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EC5DC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Obrazloženje za Nacrt uredbe o opštinskim porezima</w:t>
      </w:r>
    </w:p>
    <w:p w14:paraId="3B5963BC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6F5402D4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04FD6F90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09AD940C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631554B1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1.      Uvod</w:t>
      </w:r>
    </w:p>
    <w:p w14:paraId="445EFD51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0B28DF4D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U skladu sa ustavnim i zakonskim ovlašćenjima opštine da reguliše i upravlja pitanjima od lokalnog interesa, kao i sa ciljem poboljšanja kvaliteta javnih usluga za građane, sastavljen je Nacrt uredbe o opštinskim porezima.</w:t>
      </w:r>
    </w:p>
    <w:p w14:paraId="3A0B3C67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5C19146E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Ovaj nacrt uredbe ima za cilj da unapredi postojeći okvir opštinskih poreza obezbeđivanjem pravednijeg, transparentnijeg i efikasnijeg sistema u njihovoj naplati i upravljanju.</w:t>
      </w:r>
    </w:p>
    <w:p w14:paraId="4931B812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136F6AE6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3464C3A9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2.      Pravni osnov</w:t>
      </w:r>
    </w:p>
    <w:p w14:paraId="18B2F686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24A83B23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Izrada ovog nacrta uredbe zasniva se na važećem zakonodavstvu, naime:</w:t>
      </w:r>
    </w:p>
    <w:p w14:paraId="64F179FD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1EE1DBAB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Zakon br. 03/L-040 o lokalnoj samoupravi;</w:t>
      </w:r>
    </w:p>
    <w:p w14:paraId="59B4F328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0DE11CAD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Zakon br. 03/L-049 o finansiranju lokalne samouprave;</w:t>
      </w:r>
    </w:p>
    <w:p w14:paraId="1015D5D8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30B96D67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Statut opštine</w:t>
      </w:r>
    </w:p>
    <w:p w14:paraId="54A6C928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1D7FDAFA" w14:textId="234170C0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Administrativno uputstvo (MA</w:t>
      </w:r>
      <w:r w:rsidR="000C18F6">
        <w:rPr>
          <w:b/>
          <w:bCs/>
          <w:i/>
          <w:sz w:val="32"/>
          <w:szCs w:val="32"/>
          <w:lang w:val="sq-AL"/>
        </w:rPr>
        <w:t>LS</w:t>
      </w:r>
      <w:r w:rsidRPr="00033D17">
        <w:rPr>
          <w:b/>
          <w:bCs/>
          <w:i/>
          <w:sz w:val="32"/>
          <w:szCs w:val="32"/>
          <w:lang w:val="sq-AL"/>
        </w:rPr>
        <w:t>) br. -04/2023-UA o otvorenoj administraciji u opštinama</w:t>
      </w:r>
    </w:p>
    <w:p w14:paraId="4D005B52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21BC42F7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4E61BFF7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3. Svrha nacrta pravilnika</w:t>
      </w:r>
    </w:p>
    <w:p w14:paraId="170E5674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Svrha ovog nacrta pravilnika je usklađivanje postojećih odredbi sa važećim zakonskim zahtevima, kao i poboljšanje opštinskog poreskog sistema, kako bi se povećala efikasnost u naplati prihoda i obezbedilo pružanje kvalitetnijih javnih usluga.</w:t>
      </w:r>
    </w:p>
    <w:p w14:paraId="1C174CF3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44EFD195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3F4809A9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4. Sadržaj i glavne izmene</w:t>
      </w:r>
    </w:p>
    <w:p w14:paraId="49A76BA4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Predložene izmene u ovom nacrtu pravilnika uglavnom se odnose na delokrug Direktorata za urbanizaciju i životnu sredinu, odnosno na pregled i ažuriranje nekih opštinskih poreza koje administrira ovaj direktorat.</w:t>
      </w:r>
    </w:p>
    <w:p w14:paraId="36D944DA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4833239B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</w:p>
    <w:p w14:paraId="6CE9C4ED" w14:textId="77777777" w:rsidR="00033D17" w:rsidRPr="00033D17" w:rsidRDefault="00033D17" w:rsidP="00033D17">
      <w:pPr>
        <w:pStyle w:val="NormalWeb"/>
        <w:rPr>
          <w:b/>
          <w:bCs/>
          <w:i/>
          <w:sz w:val="32"/>
          <w:szCs w:val="32"/>
          <w:lang w:val="sq-AL"/>
        </w:rPr>
      </w:pPr>
      <w:r w:rsidRPr="00033D17">
        <w:rPr>
          <w:b/>
          <w:bCs/>
          <w:i/>
          <w:sz w:val="32"/>
          <w:szCs w:val="32"/>
          <w:lang w:val="sq-AL"/>
        </w:rPr>
        <w:t>5. Javne konsultacije</w:t>
      </w:r>
    </w:p>
    <w:p w14:paraId="37401CCF" w14:textId="5F34AD36" w:rsidR="00D4604B" w:rsidRPr="00033D17" w:rsidRDefault="00033D17" w:rsidP="00033D17">
      <w:r w:rsidRPr="00033D17">
        <w:rPr>
          <w:b/>
          <w:bCs/>
          <w:i/>
          <w:sz w:val="32"/>
          <w:szCs w:val="32"/>
          <w:lang w:val="sq-AL"/>
        </w:rPr>
        <w:t>U skladu sa principima transparentnosti i učešća građana u donošenju odluka, predlaže se da se Nacrt pravilnika o opštinskim taksama podnese na javne konsultacije, kako bi se osiguralo uključivanje zainteresovanih strana i razmatranje njihovih komentara i sugestija.</w:t>
      </w:r>
    </w:p>
    <w:sectPr w:rsidR="00D4604B" w:rsidRPr="00033D17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6F071" w14:textId="77777777" w:rsidR="009C218D" w:rsidRDefault="009C218D" w:rsidP="00202C4C">
      <w:pPr>
        <w:spacing w:after="0" w:line="240" w:lineRule="auto"/>
      </w:pPr>
      <w:r>
        <w:separator/>
      </w:r>
    </w:p>
  </w:endnote>
  <w:endnote w:type="continuationSeparator" w:id="0">
    <w:p w14:paraId="14518469" w14:textId="77777777" w:rsidR="009C218D" w:rsidRDefault="009C218D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FF6D" w14:textId="77777777" w:rsidR="009C218D" w:rsidRDefault="009C218D" w:rsidP="00202C4C">
      <w:pPr>
        <w:spacing w:after="0" w:line="240" w:lineRule="auto"/>
      </w:pPr>
      <w:r>
        <w:separator/>
      </w:r>
    </w:p>
  </w:footnote>
  <w:footnote w:type="continuationSeparator" w:id="0">
    <w:p w14:paraId="0A650EE5" w14:textId="77777777" w:rsidR="009C218D" w:rsidRDefault="009C218D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00538"/>
    <w:multiLevelType w:val="hybridMultilevel"/>
    <w:tmpl w:val="5F40A38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740EE8"/>
    <w:multiLevelType w:val="multilevel"/>
    <w:tmpl w:val="1528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7540">
    <w:abstractNumId w:val="1"/>
  </w:num>
  <w:num w:numId="2" w16cid:durableId="1953705408">
    <w:abstractNumId w:val="4"/>
  </w:num>
  <w:num w:numId="3" w16cid:durableId="874807053">
    <w:abstractNumId w:val="3"/>
  </w:num>
  <w:num w:numId="4" w16cid:durableId="195239428">
    <w:abstractNumId w:val="0"/>
  </w:num>
  <w:num w:numId="5" w16cid:durableId="796993273">
    <w:abstractNumId w:val="5"/>
  </w:num>
  <w:num w:numId="6" w16cid:durableId="85245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5"/>
  <w:proofState w:spelling="clean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4C"/>
    <w:rsid w:val="000010A4"/>
    <w:rsid w:val="00033D17"/>
    <w:rsid w:val="00061662"/>
    <w:rsid w:val="00063A91"/>
    <w:rsid w:val="000C18F6"/>
    <w:rsid w:val="001A5371"/>
    <w:rsid w:val="001E79EC"/>
    <w:rsid w:val="00202C4C"/>
    <w:rsid w:val="00235E67"/>
    <w:rsid w:val="0030536D"/>
    <w:rsid w:val="00411667"/>
    <w:rsid w:val="00425010"/>
    <w:rsid w:val="00437DE0"/>
    <w:rsid w:val="00451E3D"/>
    <w:rsid w:val="00474E9E"/>
    <w:rsid w:val="004D11CA"/>
    <w:rsid w:val="004F516F"/>
    <w:rsid w:val="0052068E"/>
    <w:rsid w:val="005526A0"/>
    <w:rsid w:val="005F2119"/>
    <w:rsid w:val="0069156A"/>
    <w:rsid w:val="006E5510"/>
    <w:rsid w:val="00770520"/>
    <w:rsid w:val="007B714A"/>
    <w:rsid w:val="007B7EB5"/>
    <w:rsid w:val="007E5F28"/>
    <w:rsid w:val="008516DC"/>
    <w:rsid w:val="0089182B"/>
    <w:rsid w:val="00955FEA"/>
    <w:rsid w:val="00975D7E"/>
    <w:rsid w:val="009A1F10"/>
    <w:rsid w:val="009C218D"/>
    <w:rsid w:val="009C73D5"/>
    <w:rsid w:val="009E13B7"/>
    <w:rsid w:val="00AD6311"/>
    <w:rsid w:val="00B00FD0"/>
    <w:rsid w:val="00BA0B19"/>
    <w:rsid w:val="00BC09E5"/>
    <w:rsid w:val="00BC5B16"/>
    <w:rsid w:val="00BE73E3"/>
    <w:rsid w:val="00C67341"/>
    <w:rsid w:val="00CE018A"/>
    <w:rsid w:val="00D12D00"/>
    <w:rsid w:val="00D37103"/>
    <w:rsid w:val="00D4604B"/>
    <w:rsid w:val="00DF2CBD"/>
    <w:rsid w:val="00DF3CB3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styleId="ListParagraph">
    <w:name w:val="List Paragraph"/>
    <w:basedOn w:val="Normal"/>
    <w:uiPriority w:val="34"/>
    <w:qFormat/>
    <w:rsid w:val="009C7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ganimete nuredini</cp:lastModifiedBy>
  <cp:revision>2</cp:revision>
  <cp:lastPrinted>2023-05-30T10:02:00Z</cp:lastPrinted>
  <dcterms:created xsi:type="dcterms:W3CDTF">2026-05-04T09:25:00Z</dcterms:created>
  <dcterms:modified xsi:type="dcterms:W3CDTF">2026-05-04T09:25:00Z</dcterms:modified>
</cp:coreProperties>
</file>