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1E4C9" w14:textId="77777777" w:rsidR="008121B9" w:rsidRPr="008121B9" w:rsidRDefault="008121B9" w:rsidP="008121B9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8121B9">
        <w:rPr>
          <w:rFonts w:eastAsia="Times New Roman"/>
          <w:b/>
          <w:bCs/>
          <w:lang w:val="sq-AL" w:eastAsia="sq-AL"/>
        </w:rPr>
        <w:t>MEMORANDUM SHPJEGUES</w:t>
      </w:r>
    </w:p>
    <w:p w14:paraId="41E2C212" w14:textId="77777777" w:rsidR="008121B9" w:rsidRPr="008121B9" w:rsidRDefault="008121B9" w:rsidP="008121B9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8121B9">
        <w:rPr>
          <w:rFonts w:eastAsia="Times New Roman"/>
          <w:b/>
          <w:bCs/>
          <w:lang w:val="sq-AL" w:eastAsia="sq-AL"/>
        </w:rPr>
        <w:t>Për Organizimin e Konsultimit Publik për Kornizën Afatmesme Buxhetore (KAB) 2027–2029</w:t>
      </w:r>
    </w:p>
    <w:p w14:paraId="333BF838" w14:textId="77777777" w:rsidR="008121B9" w:rsidRPr="008121B9" w:rsidRDefault="008121B9" w:rsidP="008121B9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val="sq-AL" w:eastAsia="sq-AL"/>
        </w:rPr>
      </w:pPr>
      <w:r w:rsidRPr="008121B9">
        <w:rPr>
          <w:rFonts w:eastAsia="Times New Roman"/>
          <w:b/>
          <w:bCs/>
          <w:sz w:val="27"/>
          <w:szCs w:val="27"/>
          <w:lang w:val="sq-AL" w:eastAsia="sq-AL"/>
        </w:rPr>
        <w:t>Hyrje</w:t>
      </w:r>
    </w:p>
    <w:p w14:paraId="1EAE415B" w14:textId="77777777" w:rsidR="008121B9" w:rsidRPr="008121B9" w:rsidRDefault="008121B9" w:rsidP="008121B9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8121B9">
        <w:rPr>
          <w:rFonts w:eastAsia="Times New Roman"/>
          <w:lang w:val="sq-AL" w:eastAsia="sq-AL"/>
        </w:rPr>
        <w:t>Në bazë të nenit 68 të Ligjit për Vetëqeverisje Lokale Nr. 03/L-040, Statutit të Komunës së Ferizajt nr. 01/50 të datës 28.06.2013, si dhe Udhëzimit Administrativ (MAPL) Nr. 04/2023 për Administratë të Hapur, Komuna e Ferizajt, përkatësisht Kryesuesi i Kuvendit Komunal në bashkëpunim me Zyrën për Informim dhe Komunikim me Publikun, organizon konsultim publik për Kornizën Afatmesme Buxhetore (KAB) 2027–2029.</w:t>
      </w:r>
    </w:p>
    <w:p w14:paraId="1E0DFEB3" w14:textId="77777777" w:rsidR="008121B9" w:rsidRPr="008121B9" w:rsidRDefault="008121B9" w:rsidP="008121B9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8121B9">
        <w:rPr>
          <w:rFonts w:eastAsia="Times New Roman"/>
          <w:lang w:val="sq-AL" w:eastAsia="sq-AL"/>
        </w:rPr>
        <w:t>Ky konsultim publik do të mbahet më 22 qershor 2026 (e hënë), në sallën e mbledhjeve të Kuvendit Komunal të Ferizajt, duke filluar nga ora 10:00.</w:t>
      </w:r>
    </w:p>
    <w:p w14:paraId="19F0ED2D" w14:textId="77777777" w:rsidR="008121B9" w:rsidRPr="008121B9" w:rsidRDefault="008121B9" w:rsidP="008121B9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val="sq-AL" w:eastAsia="sq-AL"/>
        </w:rPr>
      </w:pPr>
      <w:r w:rsidRPr="008121B9">
        <w:rPr>
          <w:rFonts w:eastAsia="Times New Roman"/>
          <w:b/>
          <w:bCs/>
          <w:sz w:val="27"/>
          <w:szCs w:val="27"/>
          <w:lang w:val="sq-AL" w:eastAsia="sq-AL"/>
        </w:rPr>
        <w:t>Qëllimi i Konsultimit Publik</w:t>
      </w:r>
    </w:p>
    <w:p w14:paraId="4AC78A26" w14:textId="77777777" w:rsidR="008121B9" w:rsidRPr="008121B9" w:rsidRDefault="008121B9" w:rsidP="008121B9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8121B9">
        <w:rPr>
          <w:rFonts w:eastAsia="Times New Roman"/>
          <w:lang w:val="sq-AL" w:eastAsia="sq-AL"/>
        </w:rPr>
        <w:t>Qëllimi i këtij konsultimi është të sigurohet pjesëmarrja aktive e qytetarëve, organizatave të shoqërisë civile, grupeve të interesit dhe palëve të tjera relevante në procesin e planifikimit afatmesëm buxhetor të komunës.</w:t>
      </w:r>
    </w:p>
    <w:p w14:paraId="640BB37C" w14:textId="77777777" w:rsidR="008121B9" w:rsidRPr="008121B9" w:rsidRDefault="008121B9" w:rsidP="008121B9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8121B9">
        <w:rPr>
          <w:rFonts w:eastAsia="Times New Roman"/>
          <w:lang w:val="sq-AL" w:eastAsia="sq-AL"/>
        </w:rPr>
        <w:t>Përmes këtij konsultimi synohet:</w:t>
      </w:r>
    </w:p>
    <w:p w14:paraId="2FF19A87" w14:textId="77777777" w:rsidR="008121B9" w:rsidRPr="008121B9" w:rsidRDefault="008121B9" w:rsidP="008121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8121B9">
        <w:rPr>
          <w:rFonts w:eastAsia="Times New Roman"/>
          <w:lang w:val="sq-AL" w:eastAsia="sq-AL"/>
        </w:rPr>
        <w:t>Prezantimi i prioriteteve dhe objektivave zhvillimore të Komunës së Ferizajt për periudhën 2027–2029;</w:t>
      </w:r>
    </w:p>
    <w:p w14:paraId="62C1F7E5" w14:textId="77777777" w:rsidR="008121B9" w:rsidRPr="008121B9" w:rsidRDefault="008121B9" w:rsidP="008121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8121B9">
        <w:rPr>
          <w:rFonts w:eastAsia="Times New Roman"/>
          <w:lang w:val="sq-AL" w:eastAsia="sq-AL"/>
        </w:rPr>
        <w:t>Informimi i publikut lidhur me orientimet kryesore buxhetore dhe financiare të komunës;</w:t>
      </w:r>
    </w:p>
    <w:p w14:paraId="464FF7A3" w14:textId="77777777" w:rsidR="008121B9" w:rsidRPr="008121B9" w:rsidRDefault="008121B9" w:rsidP="008121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8121B9">
        <w:rPr>
          <w:rFonts w:eastAsia="Times New Roman"/>
          <w:lang w:val="sq-AL" w:eastAsia="sq-AL"/>
        </w:rPr>
        <w:t>Mbledhja e komenteve, rekomandimeve dhe propozimeve nga qytetarët dhe palët e interesuara;</w:t>
      </w:r>
    </w:p>
    <w:p w14:paraId="04DC1431" w14:textId="77777777" w:rsidR="008121B9" w:rsidRPr="008121B9" w:rsidRDefault="008121B9" w:rsidP="008121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8121B9">
        <w:rPr>
          <w:rFonts w:eastAsia="Times New Roman"/>
          <w:lang w:val="sq-AL" w:eastAsia="sq-AL"/>
        </w:rPr>
        <w:t>Rritja e transparencës dhe llogaridhënies në procesin e planifikimit dhe menaxhimit të financave publike;</w:t>
      </w:r>
    </w:p>
    <w:p w14:paraId="09FF4577" w14:textId="77777777" w:rsidR="008121B9" w:rsidRPr="008121B9" w:rsidRDefault="008121B9" w:rsidP="008121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8121B9">
        <w:rPr>
          <w:rFonts w:eastAsia="Times New Roman"/>
          <w:lang w:val="sq-AL" w:eastAsia="sq-AL"/>
        </w:rPr>
        <w:lastRenderedPageBreak/>
        <w:t>Sigurimi që prioritetet e qytetarëve të reflektohen në dokumentet planifikuese dhe buxhetore të komunës.</w:t>
      </w:r>
    </w:p>
    <w:p w14:paraId="21189969" w14:textId="77777777" w:rsidR="008121B9" w:rsidRPr="008121B9" w:rsidRDefault="008121B9" w:rsidP="008121B9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val="sq-AL" w:eastAsia="sq-AL"/>
        </w:rPr>
      </w:pPr>
      <w:r w:rsidRPr="008121B9">
        <w:rPr>
          <w:rFonts w:eastAsia="Times New Roman"/>
          <w:b/>
          <w:bCs/>
          <w:sz w:val="27"/>
          <w:szCs w:val="27"/>
          <w:lang w:val="sq-AL" w:eastAsia="sq-AL"/>
        </w:rPr>
        <w:t>Rëndësia e Kornizës Afatmesme Buxhetore</w:t>
      </w:r>
    </w:p>
    <w:p w14:paraId="47C206F1" w14:textId="77777777" w:rsidR="008121B9" w:rsidRPr="008121B9" w:rsidRDefault="008121B9" w:rsidP="008121B9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8121B9">
        <w:rPr>
          <w:rFonts w:eastAsia="Times New Roman"/>
          <w:lang w:val="sq-AL" w:eastAsia="sq-AL"/>
        </w:rPr>
        <w:t>Korniza Afatmesme Buxhetore (KAB) është dokument strategjik që përcakton planifikimin financiar të komunës për tri vitet e ardhshme. Përmes saj identifikohen prioritetet zhvillimore, projektet kapitale dhe orientimet kryesore të investimeve publike, duke siguruar përdorim efikas dhe të qëndrueshëm të burimeve financiare.</w:t>
      </w:r>
    </w:p>
    <w:p w14:paraId="7991356C" w14:textId="77777777" w:rsidR="008121B9" w:rsidRPr="008121B9" w:rsidRDefault="008121B9" w:rsidP="008121B9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8121B9">
        <w:rPr>
          <w:rFonts w:eastAsia="Times New Roman"/>
          <w:lang w:val="sq-AL" w:eastAsia="sq-AL"/>
        </w:rPr>
        <w:t>KAB-ja shërben si bazë për hartimin e buxheteve vjetore dhe ndihmon në realizimin e objektivave strategjike të zhvillimit ekonomik, social dhe infrastrukturor të komunës.</w:t>
      </w:r>
    </w:p>
    <w:p w14:paraId="52BB6353" w14:textId="77777777" w:rsidR="008121B9" w:rsidRPr="008121B9" w:rsidRDefault="008121B9" w:rsidP="008121B9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val="sq-AL" w:eastAsia="sq-AL"/>
        </w:rPr>
      </w:pPr>
      <w:r w:rsidRPr="008121B9">
        <w:rPr>
          <w:rFonts w:eastAsia="Times New Roman"/>
          <w:b/>
          <w:bCs/>
          <w:sz w:val="27"/>
          <w:szCs w:val="27"/>
          <w:lang w:val="sq-AL" w:eastAsia="sq-AL"/>
        </w:rPr>
        <w:t>Pjesëmarrja e Qytetarëve</w:t>
      </w:r>
    </w:p>
    <w:p w14:paraId="79DE40FD" w14:textId="77777777" w:rsidR="008121B9" w:rsidRPr="008121B9" w:rsidRDefault="008121B9" w:rsidP="008121B9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8121B9">
        <w:rPr>
          <w:rFonts w:eastAsia="Times New Roman"/>
          <w:lang w:val="sq-AL" w:eastAsia="sq-AL"/>
        </w:rPr>
        <w:t>Konsultimi publik paraqet një mundësi të rëndësishme për qytetarët që të kontribuojnë drejtpërdrejt në procesin e planifikimit buxhetor. Gjatë takimit, pjesëmarrësit do të kenë mundësi të paraqesin pyetje, komente, sugjerime dhe propozime lidhur me prioritetet dhe nevojat e komunitetit.</w:t>
      </w:r>
    </w:p>
    <w:p w14:paraId="5E7021F2" w14:textId="77777777" w:rsidR="008121B9" w:rsidRPr="008121B9" w:rsidRDefault="008121B9" w:rsidP="008121B9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8121B9">
        <w:rPr>
          <w:rFonts w:eastAsia="Times New Roman"/>
          <w:lang w:val="sq-AL" w:eastAsia="sq-AL"/>
        </w:rPr>
        <w:t>Kontributi i qytetarëve ndihmon në identifikimin më të saktë të nevojave lokale dhe në krijimin e politikave buxhetore që adresojnë interesin publik.</w:t>
      </w:r>
    </w:p>
    <w:p w14:paraId="0ED31A75" w14:textId="77777777" w:rsidR="008121B9" w:rsidRPr="008121B9" w:rsidRDefault="008121B9" w:rsidP="008121B9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val="sq-AL" w:eastAsia="sq-AL"/>
        </w:rPr>
      </w:pPr>
      <w:r w:rsidRPr="008121B9">
        <w:rPr>
          <w:rFonts w:eastAsia="Times New Roman"/>
          <w:b/>
          <w:bCs/>
          <w:sz w:val="27"/>
          <w:szCs w:val="27"/>
          <w:lang w:val="sq-AL" w:eastAsia="sq-AL"/>
        </w:rPr>
        <w:t>Përfundim</w:t>
      </w:r>
    </w:p>
    <w:p w14:paraId="53AAB04D" w14:textId="77777777" w:rsidR="008121B9" w:rsidRPr="008121B9" w:rsidRDefault="008121B9" w:rsidP="008121B9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8121B9">
        <w:rPr>
          <w:rFonts w:eastAsia="Times New Roman"/>
          <w:lang w:val="sq-AL" w:eastAsia="sq-AL"/>
        </w:rPr>
        <w:t>Komuna e Ferizajt mbetet e përkushtuar për promovimin e transparencës, pjesëmarrjes qytetare dhe qeverisjes së hapur në të gjitha proceset vendimmarrëse. Organizimi i këtij konsultimi publik për Kornizën Afatmesme Buxhetore 2027–2029 paraqet një hap të rëndësishëm drejt përfshirjes së qytetarëve në përcaktimin e prioriteteve zhvillimore dhe financiare të komunës.</w:t>
      </w:r>
    </w:p>
    <w:p w14:paraId="563A63D8" w14:textId="77777777" w:rsidR="008121B9" w:rsidRPr="008121B9" w:rsidRDefault="008121B9" w:rsidP="008121B9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8121B9">
        <w:rPr>
          <w:rFonts w:eastAsia="Times New Roman"/>
          <w:lang w:val="sq-AL" w:eastAsia="sq-AL"/>
        </w:rPr>
        <w:lastRenderedPageBreak/>
        <w:t>Ftohen të gjithë qytetarët, përfaqësuesit e organizatave, komuniteteve dhe grupeve të interesit që të marrin pjesë në këtë konsultim publik dhe të japin kontributin e tyre në planifikimin e zhvillimit të ardhshëm të Komunës së Ferizajt.</w:t>
      </w:r>
    </w:p>
    <w:p w14:paraId="68331CA5" w14:textId="77777777" w:rsidR="000A1D78" w:rsidRDefault="000A1D78" w:rsidP="000A1D78">
      <w:pPr>
        <w:rPr>
          <w:rFonts w:ascii="Book Antiqua" w:hAnsi="Book Antiqua"/>
          <w:b/>
          <w:sz w:val="28"/>
          <w:szCs w:val="28"/>
          <w:lang w:val="sq-AL"/>
        </w:rPr>
      </w:pPr>
      <w:bookmarkStart w:id="0" w:name="_GoBack"/>
      <w:bookmarkEnd w:id="0"/>
    </w:p>
    <w:sectPr w:rsidR="000A1D78" w:rsidSect="008918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BDA4E" w14:textId="77777777" w:rsidR="00C32A06" w:rsidRDefault="00C32A06" w:rsidP="00202C4C">
      <w:pPr>
        <w:spacing w:after="0" w:line="240" w:lineRule="auto"/>
      </w:pPr>
      <w:r>
        <w:separator/>
      </w:r>
    </w:p>
  </w:endnote>
  <w:endnote w:type="continuationSeparator" w:id="0">
    <w:p w14:paraId="52AF599F" w14:textId="77777777" w:rsidR="00C32A06" w:rsidRDefault="00C32A06" w:rsidP="0020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0CB03" w14:textId="77777777" w:rsidR="00C32A06" w:rsidRDefault="00C32A06" w:rsidP="00202C4C">
      <w:pPr>
        <w:spacing w:after="0" w:line="240" w:lineRule="auto"/>
      </w:pPr>
      <w:r>
        <w:separator/>
      </w:r>
    </w:p>
  </w:footnote>
  <w:footnote w:type="continuationSeparator" w:id="0">
    <w:p w14:paraId="2A09AEFA" w14:textId="77777777" w:rsidR="00C32A06" w:rsidRDefault="00C32A06" w:rsidP="0020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A610A" w14:textId="77777777" w:rsidR="00425010" w:rsidRDefault="00425010" w:rsidP="001E79EC">
    <w:pPr>
      <w:pStyle w:val="Header"/>
    </w:pPr>
  </w:p>
  <w:p w14:paraId="723DBF56" w14:textId="77777777" w:rsidR="00425010" w:rsidRDefault="00425010" w:rsidP="001E79EC">
    <w:pPr>
      <w:pStyle w:val="Header"/>
    </w:pPr>
  </w:p>
  <w:p w14:paraId="111D7E8C" w14:textId="77777777" w:rsidR="00425010" w:rsidRDefault="00425010" w:rsidP="001E79EC">
    <w:pPr>
      <w:pStyle w:val="Header"/>
    </w:pPr>
  </w:p>
  <w:p w14:paraId="3179D4D5" w14:textId="77777777" w:rsidR="00425010" w:rsidRDefault="00425010" w:rsidP="001E79EC">
    <w:pPr>
      <w:pStyle w:val="Header"/>
    </w:pPr>
  </w:p>
  <w:p w14:paraId="4AD8298E" w14:textId="77777777" w:rsidR="001E79EC" w:rsidRDefault="001E79EC">
    <w:pPr>
      <w:pStyle w:val="Header"/>
    </w:pPr>
  </w:p>
  <w:p w14:paraId="61BF091F" w14:textId="77777777" w:rsidR="001E79EC" w:rsidRDefault="001E79EC">
    <w:pPr>
      <w:pStyle w:val="Header"/>
    </w:pPr>
  </w:p>
  <w:p w14:paraId="78CDD09C" w14:textId="77777777" w:rsidR="001E79EC" w:rsidRDefault="001E79EC">
    <w:pPr>
      <w:pStyle w:val="Header"/>
    </w:pPr>
  </w:p>
  <w:p w14:paraId="0AC8F586" w14:textId="77777777" w:rsidR="00202C4C" w:rsidRDefault="00451E3D">
    <w:pPr>
      <w:pStyle w:val="Header"/>
    </w:pPr>
    <w:r>
      <w:rPr>
        <w:noProof/>
        <w:lang w:val="sq-AL" w:eastAsia="sq-AL"/>
      </w:rPr>
      <w:drawing>
        <wp:inline distT="0" distB="0" distL="0" distR="0" wp14:anchorId="4BAAC670" wp14:editId="718B8EBA">
          <wp:extent cx="5934075" cy="1752600"/>
          <wp:effectExtent l="0" t="0" r="9525" b="0"/>
          <wp:docPr id="1" name="Picture 1" descr="ZYRA-KABINETI I KRYETARI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YRA-KABINETI I KRYETARI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541"/>
    <w:multiLevelType w:val="multilevel"/>
    <w:tmpl w:val="7170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21F68"/>
    <w:multiLevelType w:val="multilevel"/>
    <w:tmpl w:val="4732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45085"/>
    <w:multiLevelType w:val="multilevel"/>
    <w:tmpl w:val="6BBA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A07C38"/>
    <w:multiLevelType w:val="multilevel"/>
    <w:tmpl w:val="67E8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C45EB7"/>
    <w:multiLevelType w:val="multilevel"/>
    <w:tmpl w:val="9B9C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4C"/>
    <w:rsid w:val="000010A4"/>
    <w:rsid w:val="00061662"/>
    <w:rsid w:val="00063A91"/>
    <w:rsid w:val="000A1D78"/>
    <w:rsid w:val="001E79EC"/>
    <w:rsid w:val="00202C4C"/>
    <w:rsid w:val="00235E67"/>
    <w:rsid w:val="0030536D"/>
    <w:rsid w:val="00402FD4"/>
    <w:rsid w:val="00411667"/>
    <w:rsid w:val="00425010"/>
    <w:rsid w:val="00451E3D"/>
    <w:rsid w:val="00474E9E"/>
    <w:rsid w:val="004D11CA"/>
    <w:rsid w:val="004F516F"/>
    <w:rsid w:val="0052068E"/>
    <w:rsid w:val="00533BBA"/>
    <w:rsid w:val="005526A0"/>
    <w:rsid w:val="005B18FA"/>
    <w:rsid w:val="005F2119"/>
    <w:rsid w:val="0069156A"/>
    <w:rsid w:val="007B714A"/>
    <w:rsid w:val="007B7EB5"/>
    <w:rsid w:val="008121B9"/>
    <w:rsid w:val="008312DD"/>
    <w:rsid w:val="008516DC"/>
    <w:rsid w:val="0089182B"/>
    <w:rsid w:val="00955FEA"/>
    <w:rsid w:val="00975D7E"/>
    <w:rsid w:val="009A1F10"/>
    <w:rsid w:val="009E13B7"/>
    <w:rsid w:val="00AD6311"/>
    <w:rsid w:val="00B00FD0"/>
    <w:rsid w:val="00B27D15"/>
    <w:rsid w:val="00BC09E5"/>
    <w:rsid w:val="00BE73E3"/>
    <w:rsid w:val="00C32A06"/>
    <w:rsid w:val="00C67341"/>
    <w:rsid w:val="00CE018A"/>
    <w:rsid w:val="00D12D00"/>
    <w:rsid w:val="00D37103"/>
    <w:rsid w:val="00DF2CBD"/>
    <w:rsid w:val="00DF3CB3"/>
    <w:rsid w:val="00E47DCC"/>
    <w:rsid w:val="00E51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BC4A5"/>
  <w15:docId w15:val="{161B52B6-09DC-48A4-9DC0-1D1C827B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E3D"/>
    <w:pPr>
      <w:spacing w:line="256" w:lineRule="auto"/>
    </w:pPr>
  </w:style>
  <w:style w:type="paragraph" w:styleId="Heading3">
    <w:name w:val="heading 3"/>
    <w:basedOn w:val="Normal"/>
    <w:link w:val="Heading3Char"/>
    <w:uiPriority w:val="9"/>
    <w:qFormat/>
    <w:rsid w:val="008121B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C4C"/>
  </w:style>
  <w:style w:type="paragraph" w:styleId="Footer">
    <w:name w:val="footer"/>
    <w:basedOn w:val="Normal"/>
    <w:link w:val="Foot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C4C"/>
  </w:style>
  <w:style w:type="paragraph" w:styleId="BalloonText">
    <w:name w:val="Balloon Text"/>
    <w:basedOn w:val="Normal"/>
    <w:link w:val="BalloonTextChar"/>
    <w:uiPriority w:val="99"/>
    <w:semiHidden/>
    <w:unhideWhenUsed/>
    <w:rsid w:val="0055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6A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F211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5F211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F2119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5F211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121B9"/>
    <w:rPr>
      <w:rFonts w:eastAsia="Times New Roman"/>
      <w:b/>
      <w:bCs/>
      <w:sz w:val="27"/>
      <w:szCs w:val="27"/>
      <w:lang w:val="sq-AL" w:eastAsia="sq-AL"/>
    </w:rPr>
  </w:style>
  <w:style w:type="paragraph" w:customStyle="1" w:styleId="isselectedend">
    <w:name w:val="isselectedend"/>
    <w:basedOn w:val="Normal"/>
    <w:rsid w:val="008121B9"/>
    <w:pPr>
      <w:spacing w:before="100" w:beforeAutospacing="1" w:after="100" w:afterAutospacing="1" w:line="240" w:lineRule="auto"/>
    </w:pPr>
    <w:rPr>
      <w:rFonts w:eastAsia="Times New Roman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Shyhrete Topalli</cp:lastModifiedBy>
  <cp:revision>3</cp:revision>
  <cp:lastPrinted>2026-05-12T13:14:00Z</cp:lastPrinted>
  <dcterms:created xsi:type="dcterms:W3CDTF">2026-06-01T06:46:00Z</dcterms:created>
  <dcterms:modified xsi:type="dcterms:W3CDTF">2026-06-01T06:46:00Z</dcterms:modified>
</cp:coreProperties>
</file>