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1E4C9" w14:textId="77777777" w:rsidR="008121B9" w:rsidRPr="008121B9" w:rsidRDefault="008121B9" w:rsidP="008121B9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b/>
          <w:bCs/>
          <w:lang w:val="sq-AL" w:eastAsia="sq-AL"/>
        </w:rPr>
        <w:t>OBRAZLOŽENJE</w:t>
      </w:r>
    </w:p>
    <w:p w14:paraId="41E2C212" w14:textId="142F0391" w:rsidR="008121B9" w:rsidRPr="008121B9" w:rsidRDefault="008121B9" w:rsidP="008121B9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b/>
          <w:bCs/>
          <w:lang w:val="sq-AL" w:eastAsia="sq-AL"/>
        </w:rPr>
        <w:t xml:space="preserve">O organizaciji javnih konsultacija o </w:t>
      </w:r>
      <w:proofErr w:type="spellStart"/>
      <w:r w:rsidRPr="008121B9">
        <w:rPr>
          <w:rFonts w:eastAsia="Times New Roman"/>
          <w:b/>
          <w:bCs/>
          <w:lang w:val="sq-AL" w:eastAsia="sq-AL"/>
        </w:rPr>
        <w:t>sred</w:t>
      </w:r>
      <w:r w:rsidR="00954871">
        <w:rPr>
          <w:rFonts w:eastAsia="Times New Roman"/>
          <w:b/>
          <w:bCs/>
          <w:lang w:val="sq-AL" w:eastAsia="sq-AL"/>
        </w:rPr>
        <w:t>njoročnom</w:t>
      </w:r>
      <w:proofErr w:type="spellEnd"/>
      <w:r w:rsidR="00954871">
        <w:rPr>
          <w:rFonts w:eastAsia="Times New Roman"/>
          <w:b/>
          <w:bCs/>
          <w:lang w:val="sq-AL" w:eastAsia="sq-AL"/>
        </w:rPr>
        <w:t xml:space="preserve"> </w:t>
      </w:r>
      <w:proofErr w:type="spellStart"/>
      <w:r w:rsidR="00954871">
        <w:rPr>
          <w:rFonts w:eastAsia="Times New Roman"/>
          <w:b/>
          <w:bCs/>
          <w:lang w:val="sq-AL" w:eastAsia="sq-AL"/>
        </w:rPr>
        <w:t>budžetskom</w:t>
      </w:r>
      <w:proofErr w:type="spellEnd"/>
      <w:r w:rsidR="00954871">
        <w:rPr>
          <w:rFonts w:eastAsia="Times New Roman"/>
          <w:b/>
          <w:bCs/>
          <w:lang w:val="sq-AL" w:eastAsia="sq-AL"/>
        </w:rPr>
        <w:t xml:space="preserve"> </w:t>
      </w:r>
      <w:proofErr w:type="spellStart"/>
      <w:r w:rsidR="00954871">
        <w:rPr>
          <w:rFonts w:eastAsia="Times New Roman"/>
          <w:b/>
          <w:bCs/>
          <w:lang w:val="sq-AL" w:eastAsia="sq-AL"/>
        </w:rPr>
        <w:t>okviru</w:t>
      </w:r>
      <w:proofErr w:type="spellEnd"/>
      <w:r w:rsidR="00954871">
        <w:rPr>
          <w:rFonts w:eastAsia="Times New Roman"/>
          <w:b/>
          <w:bCs/>
          <w:lang w:val="sq-AL" w:eastAsia="sq-AL"/>
        </w:rPr>
        <w:t xml:space="preserve"> (SBO</w:t>
      </w:r>
      <w:r w:rsidRPr="008121B9">
        <w:rPr>
          <w:rFonts w:eastAsia="Times New Roman"/>
          <w:b/>
          <w:bCs/>
          <w:lang w:val="sq-AL" w:eastAsia="sq-AL"/>
        </w:rPr>
        <w:t>) 2027–2029</w:t>
      </w:r>
    </w:p>
    <w:p w14:paraId="333BF838" w14:textId="57CD2780" w:rsidR="008121B9" w:rsidRDefault="008121B9" w:rsidP="008121B9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</w:p>
    <w:p w14:paraId="74713403" w14:textId="35E5411D" w:rsidR="00A85851" w:rsidRDefault="00A85851" w:rsidP="008121B9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</w:p>
    <w:p w14:paraId="36FFD046" w14:textId="62A6EB5B" w:rsidR="00A85851" w:rsidRPr="008121B9" w:rsidRDefault="00A85851" w:rsidP="008121B9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proofErr w:type="spellStart"/>
      <w:r>
        <w:rPr>
          <w:rFonts w:eastAsia="Times New Roman"/>
          <w:b/>
          <w:bCs/>
          <w:sz w:val="27"/>
          <w:szCs w:val="27"/>
          <w:lang w:val="sq-AL" w:eastAsia="sq-AL"/>
        </w:rPr>
        <w:t>Uvod</w:t>
      </w:r>
      <w:proofErr w:type="spellEnd"/>
    </w:p>
    <w:p w14:paraId="1EAE415B" w14:textId="3062888E" w:rsidR="008121B9" w:rsidRPr="008121B9" w:rsidRDefault="008121B9" w:rsidP="008121B9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lang w:val="sq-AL" w:eastAsia="sq-AL"/>
        </w:rPr>
        <w:t xml:space="preserve">Na osnovu člana 68. Zakona o lokalnoj samoupravi br. 03/L-040, Statuta opštine Uroševac br. 01/50 od 28.06.2013. godine, kao i Administrativnog uputstva (MLGA) br. 04/2023 o otvorenoj upravi, Opština Uroševac, odnosno Predsedavajući Skupštine opštine u saradnji sa Kancelarijom za informisanje i komunikaciju sa javnošću, organizuje javne konsultacije o </w:t>
      </w:r>
      <w:proofErr w:type="spellStart"/>
      <w:r w:rsidRPr="008121B9">
        <w:rPr>
          <w:rFonts w:eastAsia="Times New Roman"/>
          <w:lang w:val="sq-AL" w:eastAsia="sq-AL"/>
        </w:rPr>
        <w:t>Sredn</w:t>
      </w:r>
      <w:r w:rsidR="00A85851">
        <w:rPr>
          <w:rFonts w:eastAsia="Times New Roman"/>
          <w:lang w:val="sq-AL" w:eastAsia="sq-AL"/>
        </w:rPr>
        <w:t>joročnom</w:t>
      </w:r>
      <w:proofErr w:type="spellEnd"/>
      <w:r w:rsidR="00A85851">
        <w:rPr>
          <w:rFonts w:eastAsia="Times New Roman"/>
          <w:lang w:val="sq-AL" w:eastAsia="sq-AL"/>
        </w:rPr>
        <w:t xml:space="preserve"> </w:t>
      </w:r>
      <w:proofErr w:type="spellStart"/>
      <w:r w:rsidR="00A85851">
        <w:rPr>
          <w:rFonts w:eastAsia="Times New Roman"/>
          <w:lang w:val="sq-AL" w:eastAsia="sq-AL"/>
        </w:rPr>
        <w:t>budžetskom</w:t>
      </w:r>
      <w:proofErr w:type="spellEnd"/>
      <w:r w:rsidR="00A85851">
        <w:rPr>
          <w:rFonts w:eastAsia="Times New Roman"/>
          <w:lang w:val="sq-AL" w:eastAsia="sq-AL"/>
        </w:rPr>
        <w:t xml:space="preserve"> </w:t>
      </w:r>
      <w:proofErr w:type="spellStart"/>
      <w:r w:rsidR="00A85851">
        <w:rPr>
          <w:rFonts w:eastAsia="Times New Roman"/>
          <w:lang w:val="sq-AL" w:eastAsia="sq-AL"/>
        </w:rPr>
        <w:t>okviru</w:t>
      </w:r>
      <w:proofErr w:type="spellEnd"/>
      <w:r w:rsidR="00A85851">
        <w:rPr>
          <w:rFonts w:eastAsia="Times New Roman"/>
          <w:lang w:val="sq-AL" w:eastAsia="sq-AL"/>
        </w:rPr>
        <w:t xml:space="preserve"> (SBO</w:t>
      </w:r>
      <w:r w:rsidRPr="008121B9">
        <w:rPr>
          <w:rFonts w:eastAsia="Times New Roman"/>
          <w:lang w:val="sq-AL" w:eastAsia="sq-AL"/>
        </w:rPr>
        <w:t>) 2027–2029.</w:t>
      </w:r>
    </w:p>
    <w:p w14:paraId="1E0DFEB3" w14:textId="77777777" w:rsidR="008121B9" w:rsidRPr="008121B9" w:rsidRDefault="008121B9" w:rsidP="008121B9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lang w:val="sq-AL" w:eastAsia="sq-AL"/>
        </w:rPr>
        <w:t>Ova javna rasprava održat će se 22. juna 2026. godine (ponedjeljak), u sali za sastanke Skupštine općine Uroševac, s početkom u 10:00 sati.</w:t>
      </w:r>
    </w:p>
    <w:p w14:paraId="19F0ED2D" w14:textId="77777777" w:rsidR="008121B9" w:rsidRPr="008121B9" w:rsidRDefault="008121B9" w:rsidP="008121B9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8121B9">
        <w:rPr>
          <w:rFonts w:eastAsia="Times New Roman"/>
          <w:b/>
          <w:bCs/>
          <w:sz w:val="27"/>
          <w:szCs w:val="27"/>
          <w:lang w:val="sq-AL" w:eastAsia="sq-AL"/>
        </w:rPr>
        <w:t>Svrha javnih konsultacija</w:t>
      </w:r>
    </w:p>
    <w:p w14:paraId="4AC78A26" w14:textId="527FB4B6" w:rsidR="008121B9" w:rsidRPr="008121B9" w:rsidRDefault="008121B9" w:rsidP="008121B9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lang w:val="sq-AL" w:eastAsia="sq-AL"/>
        </w:rPr>
        <w:t xml:space="preserve">Svrha ovih konsultacija je osigurati aktivno učešće građana, organizacija civilnog društva, interesnih grupa i drugih relevantnih strana u procesu </w:t>
      </w:r>
      <w:proofErr w:type="spellStart"/>
      <w:r w:rsidRPr="008121B9">
        <w:rPr>
          <w:rFonts w:eastAsia="Times New Roman"/>
          <w:lang w:val="sq-AL" w:eastAsia="sq-AL"/>
        </w:rPr>
        <w:t>srednjoročnog</w:t>
      </w:r>
      <w:proofErr w:type="spellEnd"/>
      <w:r w:rsidRPr="008121B9">
        <w:rPr>
          <w:rFonts w:eastAsia="Times New Roman"/>
          <w:lang w:val="sq-AL" w:eastAsia="sq-AL"/>
        </w:rPr>
        <w:t xml:space="preserve"> </w:t>
      </w:r>
      <w:proofErr w:type="spellStart"/>
      <w:r w:rsidRPr="008121B9">
        <w:rPr>
          <w:rFonts w:eastAsia="Times New Roman"/>
          <w:lang w:val="sq-AL" w:eastAsia="sq-AL"/>
        </w:rPr>
        <w:t>planiranja</w:t>
      </w:r>
      <w:proofErr w:type="spellEnd"/>
      <w:r w:rsidRPr="008121B9">
        <w:rPr>
          <w:rFonts w:eastAsia="Times New Roman"/>
          <w:lang w:val="sq-AL" w:eastAsia="sq-AL"/>
        </w:rPr>
        <w:t xml:space="preserve"> </w:t>
      </w:r>
      <w:proofErr w:type="spellStart"/>
      <w:r w:rsidRPr="008121B9">
        <w:rPr>
          <w:rFonts w:eastAsia="Times New Roman"/>
          <w:lang w:val="sq-AL" w:eastAsia="sq-AL"/>
        </w:rPr>
        <w:t>budžeta</w:t>
      </w:r>
      <w:proofErr w:type="spellEnd"/>
      <w:r w:rsidRPr="008121B9">
        <w:rPr>
          <w:rFonts w:eastAsia="Times New Roman"/>
          <w:lang w:val="sq-AL" w:eastAsia="sq-AL"/>
        </w:rPr>
        <w:t xml:space="preserve"> </w:t>
      </w:r>
      <w:proofErr w:type="spellStart"/>
      <w:r w:rsidRPr="008121B9">
        <w:rPr>
          <w:rFonts w:eastAsia="Times New Roman"/>
          <w:lang w:val="sq-AL" w:eastAsia="sq-AL"/>
        </w:rPr>
        <w:t>op</w:t>
      </w:r>
      <w:proofErr w:type="spellEnd"/>
      <w:r w:rsidR="00A85851">
        <w:rPr>
          <w:rFonts w:eastAsia="Times New Roman"/>
          <w:lang w:val="sr-Latn-RS" w:eastAsia="sq-AL"/>
        </w:rPr>
        <w:t>št</w:t>
      </w:r>
      <w:proofErr w:type="spellStart"/>
      <w:r w:rsidRPr="008121B9">
        <w:rPr>
          <w:rFonts w:eastAsia="Times New Roman"/>
          <w:lang w:val="sq-AL" w:eastAsia="sq-AL"/>
        </w:rPr>
        <w:t>ine</w:t>
      </w:r>
      <w:proofErr w:type="spellEnd"/>
      <w:r w:rsidRPr="008121B9">
        <w:rPr>
          <w:rFonts w:eastAsia="Times New Roman"/>
          <w:lang w:val="sq-AL" w:eastAsia="sq-AL"/>
        </w:rPr>
        <w:t>.</w:t>
      </w:r>
    </w:p>
    <w:p w14:paraId="640BB37C" w14:textId="77777777" w:rsidR="008121B9" w:rsidRPr="008121B9" w:rsidRDefault="008121B9" w:rsidP="008121B9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lang w:val="sq-AL" w:eastAsia="sq-AL"/>
        </w:rPr>
        <w:t>Cilj ove konsultacije je:</w:t>
      </w:r>
    </w:p>
    <w:p w14:paraId="2FF19A87" w14:textId="77777777" w:rsidR="008121B9" w:rsidRPr="008121B9" w:rsidRDefault="008121B9" w:rsidP="008121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lang w:val="sq-AL" w:eastAsia="sq-AL"/>
        </w:rPr>
        <w:t>Prezentacija razvojnih prioriteta i ciljeva Opštine Uroševac za period 2027–2029;</w:t>
      </w:r>
    </w:p>
    <w:p w14:paraId="62C1F7E5" w14:textId="77777777" w:rsidR="008121B9" w:rsidRPr="008121B9" w:rsidRDefault="008121B9" w:rsidP="008121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lang w:val="sq-AL" w:eastAsia="sq-AL"/>
        </w:rPr>
        <w:t>Informisanje javnosti o glavnim budžetskim i finansijskim orijentacijama općine;</w:t>
      </w:r>
    </w:p>
    <w:p w14:paraId="464FF7A3" w14:textId="77777777" w:rsidR="008121B9" w:rsidRPr="008121B9" w:rsidRDefault="008121B9" w:rsidP="008121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lang w:val="sq-AL" w:eastAsia="sq-AL"/>
        </w:rPr>
        <w:t>Prikupljanje komentara, preporuka i prijedloga od građana i zainteresovanih strana;</w:t>
      </w:r>
    </w:p>
    <w:p w14:paraId="04DC1431" w14:textId="77777777" w:rsidR="008121B9" w:rsidRPr="008121B9" w:rsidRDefault="008121B9" w:rsidP="008121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lang w:val="sq-AL" w:eastAsia="sq-AL"/>
        </w:rPr>
        <w:t>Povećanje transparentnosti i odgovornosti u procesu planiranja i upravljanja javnim finansijama;</w:t>
      </w:r>
    </w:p>
    <w:p w14:paraId="09FF4577" w14:textId="30FDB82A" w:rsidR="008121B9" w:rsidRPr="008121B9" w:rsidRDefault="008121B9" w:rsidP="008121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lang w:val="sq-AL" w:eastAsia="sq-AL"/>
        </w:rPr>
        <w:lastRenderedPageBreak/>
        <w:t xml:space="preserve">Osiguravanje da se prioriteti građana odražavaju u planskim i </w:t>
      </w:r>
      <w:proofErr w:type="spellStart"/>
      <w:r w:rsidRPr="008121B9">
        <w:rPr>
          <w:rFonts w:eastAsia="Times New Roman"/>
          <w:lang w:val="sq-AL" w:eastAsia="sq-AL"/>
        </w:rPr>
        <w:t>budžetskim</w:t>
      </w:r>
      <w:proofErr w:type="spellEnd"/>
      <w:r w:rsidRPr="008121B9">
        <w:rPr>
          <w:rFonts w:eastAsia="Times New Roman"/>
          <w:lang w:val="sq-AL" w:eastAsia="sq-AL"/>
        </w:rPr>
        <w:t xml:space="preserve"> </w:t>
      </w:r>
      <w:proofErr w:type="spellStart"/>
      <w:r w:rsidRPr="008121B9">
        <w:rPr>
          <w:rFonts w:eastAsia="Times New Roman"/>
          <w:lang w:val="sq-AL" w:eastAsia="sq-AL"/>
        </w:rPr>
        <w:t>dokumentima</w:t>
      </w:r>
      <w:proofErr w:type="spellEnd"/>
      <w:r w:rsidRPr="008121B9">
        <w:rPr>
          <w:rFonts w:eastAsia="Times New Roman"/>
          <w:lang w:val="sq-AL" w:eastAsia="sq-AL"/>
        </w:rPr>
        <w:t xml:space="preserve"> </w:t>
      </w:r>
      <w:proofErr w:type="spellStart"/>
      <w:r w:rsidRPr="008121B9">
        <w:rPr>
          <w:rFonts w:eastAsia="Times New Roman"/>
          <w:lang w:val="sq-AL" w:eastAsia="sq-AL"/>
        </w:rPr>
        <w:t>op</w:t>
      </w:r>
      <w:r w:rsidR="006A525F">
        <w:rPr>
          <w:rFonts w:eastAsia="Times New Roman"/>
          <w:lang w:val="sq-AL" w:eastAsia="sq-AL"/>
        </w:rPr>
        <w:t>št</w:t>
      </w:r>
      <w:r w:rsidRPr="008121B9">
        <w:rPr>
          <w:rFonts w:eastAsia="Times New Roman"/>
          <w:lang w:val="sq-AL" w:eastAsia="sq-AL"/>
        </w:rPr>
        <w:t>ine</w:t>
      </w:r>
      <w:proofErr w:type="spellEnd"/>
      <w:r w:rsidRPr="008121B9">
        <w:rPr>
          <w:rFonts w:eastAsia="Times New Roman"/>
          <w:lang w:val="sq-AL" w:eastAsia="sq-AL"/>
        </w:rPr>
        <w:t>.</w:t>
      </w:r>
    </w:p>
    <w:p w14:paraId="21189969" w14:textId="77777777" w:rsidR="008121B9" w:rsidRPr="008121B9" w:rsidRDefault="008121B9" w:rsidP="008121B9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8121B9">
        <w:rPr>
          <w:rFonts w:eastAsia="Times New Roman"/>
          <w:b/>
          <w:bCs/>
          <w:sz w:val="27"/>
          <w:szCs w:val="27"/>
          <w:lang w:val="sq-AL" w:eastAsia="sq-AL"/>
        </w:rPr>
        <w:t>Važnost srednjoročnog budžetskog okvira</w:t>
      </w:r>
    </w:p>
    <w:p w14:paraId="47C206F1" w14:textId="6F08A2FF" w:rsidR="008121B9" w:rsidRPr="008121B9" w:rsidRDefault="008121B9" w:rsidP="008121B9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lang w:val="sq-AL" w:eastAsia="sq-AL"/>
        </w:rPr>
        <w:t xml:space="preserve">Srednjoročni </w:t>
      </w:r>
      <w:proofErr w:type="spellStart"/>
      <w:r w:rsidRPr="008121B9">
        <w:rPr>
          <w:rFonts w:eastAsia="Times New Roman"/>
          <w:lang w:val="sq-AL" w:eastAsia="sq-AL"/>
        </w:rPr>
        <w:t>budžetski</w:t>
      </w:r>
      <w:proofErr w:type="spellEnd"/>
      <w:r w:rsidRPr="008121B9">
        <w:rPr>
          <w:rFonts w:eastAsia="Times New Roman"/>
          <w:lang w:val="sq-AL" w:eastAsia="sq-AL"/>
        </w:rPr>
        <w:t xml:space="preserve"> </w:t>
      </w:r>
      <w:proofErr w:type="spellStart"/>
      <w:r w:rsidRPr="008121B9">
        <w:rPr>
          <w:rFonts w:eastAsia="Times New Roman"/>
          <w:lang w:val="sq-AL" w:eastAsia="sq-AL"/>
        </w:rPr>
        <w:t>okvir</w:t>
      </w:r>
      <w:proofErr w:type="spellEnd"/>
      <w:r w:rsidRPr="008121B9">
        <w:rPr>
          <w:rFonts w:eastAsia="Times New Roman"/>
          <w:lang w:val="sq-AL" w:eastAsia="sq-AL"/>
        </w:rPr>
        <w:t xml:space="preserve"> (</w:t>
      </w:r>
      <w:r w:rsidR="006A525F">
        <w:rPr>
          <w:rFonts w:eastAsia="Times New Roman"/>
          <w:lang w:val="sq-AL" w:eastAsia="sq-AL"/>
        </w:rPr>
        <w:t>SBO</w:t>
      </w:r>
      <w:r w:rsidRPr="008121B9">
        <w:rPr>
          <w:rFonts w:eastAsia="Times New Roman"/>
          <w:lang w:val="sq-AL" w:eastAsia="sq-AL"/>
        </w:rPr>
        <w:t xml:space="preserve">) je </w:t>
      </w:r>
      <w:proofErr w:type="spellStart"/>
      <w:r w:rsidRPr="008121B9">
        <w:rPr>
          <w:rFonts w:eastAsia="Times New Roman"/>
          <w:lang w:val="sq-AL" w:eastAsia="sq-AL"/>
        </w:rPr>
        <w:t>strateški</w:t>
      </w:r>
      <w:proofErr w:type="spellEnd"/>
      <w:r w:rsidRPr="008121B9">
        <w:rPr>
          <w:rFonts w:eastAsia="Times New Roman"/>
          <w:lang w:val="sq-AL" w:eastAsia="sq-AL"/>
        </w:rPr>
        <w:t xml:space="preserve"> dokument koji </w:t>
      </w:r>
      <w:proofErr w:type="spellStart"/>
      <w:r w:rsidRPr="008121B9">
        <w:rPr>
          <w:rFonts w:eastAsia="Times New Roman"/>
          <w:lang w:val="sq-AL" w:eastAsia="sq-AL"/>
        </w:rPr>
        <w:t>definiše</w:t>
      </w:r>
      <w:proofErr w:type="spellEnd"/>
      <w:r w:rsidRPr="008121B9">
        <w:rPr>
          <w:rFonts w:eastAsia="Times New Roman"/>
          <w:lang w:val="sq-AL" w:eastAsia="sq-AL"/>
        </w:rPr>
        <w:t xml:space="preserve"> </w:t>
      </w:r>
      <w:proofErr w:type="spellStart"/>
      <w:r w:rsidRPr="008121B9">
        <w:rPr>
          <w:rFonts w:eastAsia="Times New Roman"/>
          <w:lang w:val="sq-AL" w:eastAsia="sq-AL"/>
        </w:rPr>
        <w:t>finansijsko</w:t>
      </w:r>
      <w:proofErr w:type="spellEnd"/>
      <w:r w:rsidRPr="008121B9">
        <w:rPr>
          <w:rFonts w:eastAsia="Times New Roman"/>
          <w:lang w:val="sq-AL" w:eastAsia="sq-AL"/>
        </w:rPr>
        <w:t xml:space="preserve"> </w:t>
      </w:r>
      <w:proofErr w:type="spellStart"/>
      <w:r w:rsidRPr="008121B9">
        <w:rPr>
          <w:rFonts w:eastAsia="Times New Roman"/>
          <w:lang w:val="sq-AL" w:eastAsia="sq-AL"/>
        </w:rPr>
        <w:t>planiranje</w:t>
      </w:r>
      <w:proofErr w:type="spellEnd"/>
      <w:r w:rsidRPr="008121B9">
        <w:rPr>
          <w:rFonts w:eastAsia="Times New Roman"/>
          <w:lang w:val="sq-AL" w:eastAsia="sq-AL"/>
        </w:rPr>
        <w:t xml:space="preserve"> </w:t>
      </w:r>
      <w:proofErr w:type="spellStart"/>
      <w:r w:rsidRPr="008121B9">
        <w:rPr>
          <w:rFonts w:eastAsia="Times New Roman"/>
          <w:lang w:val="sq-AL" w:eastAsia="sq-AL"/>
        </w:rPr>
        <w:t>op</w:t>
      </w:r>
      <w:r w:rsidR="006A525F">
        <w:rPr>
          <w:rFonts w:eastAsia="Times New Roman"/>
          <w:lang w:val="sq-AL" w:eastAsia="sq-AL"/>
        </w:rPr>
        <w:t>št</w:t>
      </w:r>
      <w:r w:rsidRPr="008121B9">
        <w:rPr>
          <w:rFonts w:eastAsia="Times New Roman"/>
          <w:lang w:val="sq-AL" w:eastAsia="sq-AL"/>
        </w:rPr>
        <w:t>ine</w:t>
      </w:r>
      <w:proofErr w:type="spellEnd"/>
      <w:r w:rsidRPr="008121B9">
        <w:rPr>
          <w:rFonts w:eastAsia="Times New Roman"/>
          <w:lang w:val="sq-AL" w:eastAsia="sq-AL"/>
        </w:rPr>
        <w:t xml:space="preserve"> </w:t>
      </w:r>
      <w:proofErr w:type="spellStart"/>
      <w:r w:rsidRPr="008121B9">
        <w:rPr>
          <w:rFonts w:eastAsia="Times New Roman"/>
          <w:lang w:val="sq-AL" w:eastAsia="sq-AL"/>
        </w:rPr>
        <w:t>za</w:t>
      </w:r>
      <w:proofErr w:type="spellEnd"/>
      <w:r w:rsidRPr="008121B9">
        <w:rPr>
          <w:rFonts w:eastAsia="Times New Roman"/>
          <w:lang w:val="sq-AL" w:eastAsia="sq-AL"/>
        </w:rPr>
        <w:t xml:space="preserve"> </w:t>
      </w:r>
      <w:proofErr w:type="spellStart"/>
      <w:r w:rsidRPr="008121B9">
        <w:rPr>
          <w:rFonts w:eastAsia="Times New Roman"/>
          <w:lang w:val="sq-AL" w:eastAsia="sq-AL"/>
        </w:rPr>
        <w:t>naredne</w:t>
      </w:r>
      <w:proofErr w:type="spellEnd"/>
      <w:r w:rsidRPr="008121B9">
        <w:rPr>
          <w:rFonts w:eastAsia="Times New Roman"/>
          <w:lang w:val="sq-AL" w:eastAsia="sq-AL"/>
        </w:rPr>
        <w:t xml:space="preserve"> tri godine. On identificira razvojne prioritete, kapitalne projekte i glavne pravce javnih investicija, osiguravajući efikasno i održivo korištenje finansijskih resursa.</w:t>
      </w:r>
    </w:p>
    <w:p w14:paraId="7991356C" w14:textId="78F1E9D9" w:rsidR="008121B9" w:rsidRPr="008121B9" w:rsidRDefault="006A525F" w:rsidP="008121B9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SBO</w:t>
      </w:r>
      <w:r w:rsidR="008121B9" w:rsidRPr="008121B9">
        <w:rPr>
          <w:rFonts w:eastAsia="Times New Roman"/>
          <w:lang w:val="sq-AL" w:eastAsia="sq-AL"/>
        </w:rPr>
        <w:t xml:space="preserve"> služi kao osnova za izradu godišnjih budžeta i pomaže u ostvarivanju strateških ciljeva ekonomskog, društvenog i </w:t>
      </w:r>
      <w:proofErr w:type="spellStart"/>
      <w:r w:rsidR="008121B9" w:rsidRPr="008121B9">
        <w:rPr>
          <w:rFonts w:eastAsia="Times New Roman"/>
          <w:lang w:val="sq-AL" w:eastAsia="sq-AL"/>
        </w:rPr>
        <w:t>infrastrukturnog</w:t>
      </w:r>
      <w:proofErr w:type="spellEnd"/>
      <w:r w:rsidR="008121B9" w:rsidRPr="008121B9">
        <w:rPr>
          <w:rFonts w:eastAsia="Times New Roman"/>
          <w:lang w:val="sq-AL" w:eastAsia="sq-AL"/>
        </w:rPr>
        <w:t xml:space="preserve"> </w:t>
      </w:r>
      <w:proofErr w:type="spellStart"/>
      <w:r w:rsidR="008121B9" w:rsidRPr="008121B9">
        <w:rPr>
          <w:rFonts w:eastAsia="Times New Roman"/>
          <w:lang w:val="sq-AL" w:eastAsia="sq-AL"/>
        </w:rPr>
        <w:t>razvoja</w:t>
      </w:r>
      <w:proofErr w:type="spellEnd"/>
      <w:r w:rsidR="008121B9" w:rsidRPr="008121B9">
        <w:rPr>
          <w:rFonts w:eastAsia="Times New Roman"/>
          <w:lang w:val="sq-AL" w:eastAsia="sq-AL"/>
        </w:rPr>
        <w:t xml:space="preserve"> </w:t>
      </w:r>
      <w:proofErr w:type="spellStart"/>
      <w:r w:rsidR="008121B9" w:rsidRPr="008121B9">
        <w:rPr>
          <w:rFonts w:eastAsia="Times New Roman"/>
          <w:lang w:val="sq-AL" w:eastAsia="sq-AL"/>
        </w:rPr>
        <w:t>op</w:t>
      </w:r>
      <w:r>
        <w:rPr>
          <w:rFonts w:eastAsia="Times New Roman"/>
          <w:lang w:val="sq-AL" w:eastAsia="sq-AL"/>
        </w:rPr>
        <w:t>št</w:t>
      </w:r>
      <w:r w:rsidR="008121B9" w:rsidRPr="008121B9">
        <w:rPr>
          <w:rFonts w:eastAsia="Times New Roman"/>
          <w:lang w:val="sq-AL" w:eastAsia="sq-AL"/>
        </w:rPr>
        <w:t>ine</w:t>
      </w:r>
      <w:proofErr w:type="spellEnd"/>
      <w:r w:rsidR="008121B9" w:rsidRPr="008121B9">
        <w:rPr>
          <w:rFonts w:eastAsia="Times New Roman"/>
          <w:lang w:val="sq-AL" w:eastAsia="sq-AL"/>
        </w:rPr>
        <w:t>.</w:t>
      </w:r>
    </w:p>
    <w:p w14:paraId="52BB6353" w14:textId="77777777" w:rsidR="008121B9" w:rsidRPr="008121B9" w:rsidRDefault="008121B9" w:rsidP="008121B9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8121B9">
        <w:rPr>
          <w:rFonts w:eastAsia="Times New Roman"/>
          <w:b/>
          <w:bCs/>
          <w:sz w:val="27"/>
          <w:szCs w:val="27"/>
          <w:lang w:val="sq-AL" w:eastAsia="sq-AL"/>
        </w:rPr>
        <w:t>Učešće građana</w:t>
      </w:r>
    </w:p>
    <w:p w14:paraId="79DE40FD" w14:textId="4338A7F2" w:rsidR="008121B9" w:rsidRPr="008121B9" w:rsidRDefault="008121B9" w:rsidP="008121B9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lang w:val="sq-AL" w:eastAsia="sq-AL"/>
        </w:rPr>
        <w:t>Javne konsultacije predstavljaju važnu priliku za građane da direktno doprinesu procesu planiranja budžeta. Tokom sastanka, učesnici će imati priliku da dostave pita</w:t>
      </w:r>
      <w:r w:rsidR="00EC0FAA">
        <w:rPr>
          <w:rFonts w:eastAsia="Times New Roman"/>
          <w:lang w:val="sq-AL" w:eastAsia="sq-AL"/>
        </w:rPr>
        <w:t>nja, komentare, sugestije i pr</w:t>
      </w:r>
      <w:bookmarkStart w:id="0" w:name="_GoBack"/>
      <w:bookmarkEnd w:id="0"/>
      <w:r w:rsidRPr="008121B9">
        <w:rPr>
          <w:rFonts w:eastAsia="Times New Roman"/>
          <w:lang w:val="sq-AL" w:eastAsia="sq-AL"/>
        </w:rPr>
        <w:t>edloge u vezi sa prioritetima i potrebama zajednice.</w:t>
      </w:r>
    </w:p>
    <w:p w14:paraId="5E7021F2" w14:textId="77777777" w:rsidR="008121B9" w:rsidRPr="008121B9" w:rsidRDefault="008121B9" w:rsidP="008121B9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lang w:val="sq-AL" w:eastAsia="sq-AL"/>
        </w:rPr>
        <w:t>Doprinos građana pomaže u preciznijem identifikovanju lokalnih potreba i kreiranju budžetskih politika koje se bave javnim interesom.</w:t>
      </w:r>
    </w:p>
    <w:p w14:paraId="0ED31A75" w14:textId="77777777" w:rsidR="008121B9" w:rsidRPr="008121B9" w:rsidRDefault="008121B9" w:rsidP="008121B9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8121B9">
        <w:rPr>
          <w:rFonts w:eastAsia="Times New Roman"/>
          <w:b/>
          <w:bCs/>
          <w:sz w:val="27"/>
          <w:szCs w:val="27"/>
          <w:lang w:val="sq-AL" w:eastAsia="sq-AL"/>
        </w:rPr>
        <w:t>ZAKLJUČAK</w:t>
      </w:r>
    </w:p>
    <w:p w14:paraId="53AAB04D" w14:textId="77777777" w:rsidR="008121B9" w:rsidRPr="008121B9" w:rsidRDefault="008121B9" w:rsidP="008121B9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lang w:val="sq-AL" w:eastAsia="sq-AL"/>
        </w:rPr>
        <w:t>Opština Uroševac ostaje posvećena promovisanju transparentnosti, učešća građana i otvorenog upravljanja u svim procesima donošenja odluka. Organizacija ove javne konsultacije za Srednjoročni budžetski okvir 2027–2029 predstavlja važan korak ka uključivanju građana u određivanje razvojnih i finansijskih prioriteta opštine.</w:t>
      </w:r>
    </w:p>
    <w:p w14:paraId="563A63D8" w14:textId="77777777" w:rsidR="008121B9" w:rsidRPr="008121B9" w:rsidRDefault="008121B9" w:rsidP="008121B9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8121B9">
        <w:rPr>
          <w:rFonts w:eastAsia="Times New Roman"/>
          <w:lang w:val="sq-AL" w:eastAsia="sq-AL"/>
        </w:rPr>
        <w:t>Svi građani, predstavnici organizacija, zajednica i interesnih grupa pozvani su da učestvuju u ovim javnim konsultacijama i daju svoj doprinos planiranju budućeg razvoja opštine Uroševac.</w:t>
      </w:r>
    </w:p>
    <w:p w14:paraId="68331CA5" w14:textId="77777777" w:rsidR="000A1D78" w:rsidRDefault="000A1D78" w:rsidP="000A1D78">
      <w:pPr>
        <w:rPr>
          <w:rFonts w:ascii="Book Antiqua" w:hAnsi="Book Antiqua"/>
          <w:b/>
          <w:sz w:val="28"/>
          <w:szCs w:val="28"/>
          <w:lang w:val="sq-AL"/>
        </w:rPr>
      </w:pPr>
    </w:p>
    <w:sectPr w:rsidR="000A1D78" w:rsidSect="008918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AEA09" w14:textId="77777777" w:rsidR="005E1DED" w:rsidRDefault="005E1DED" w:rsidP="00202C4C">
      <w:pPr>
        <w:spacing w:after="0" w:line="240" w:lineRule="auto"/>
      </w:pPr>
      <w:r>
        <w:separator/>
      </w:r>
    </w:p>
  </w:endnote>
  <w:endnote w:type="continuationSeparator" w:id="0">
    <w:p w14:paraId="1487CDC1" w14:textId="77777777" w:rsidR="005E1DED" w:rsidRDefault="005E1DED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0E531" w14:textId="77777777" w:rsidR="005E1DED" w:rsidRDefault="005E1DED" w:rsidP="00202C4C">
      <w:pPr>
        <w:spacing w:after="0" w:line="240" w:lineRule="auto"/>
      </w:pPr>
      <w:r>
        <w:separator/>
      </w:r>
    </w:p>
  </w:footnote>
  <w:footnote w:type="continuationSeparator" w:id="0">
    <w:p w14:paraId="0DEA5443" w14:textId="77777777" w:rsidR="005E1DED" w:rsidRDefault="005E1DED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en-US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45085"/>
    <w:multiLevelType w:val="multilevel"/>
    <w:tmpl w:val="6BBA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61662"/>
    <w:rsid w:val="00063A91"/>
    <w:rsid w:val="000A1D78"/>
    <w:rsid w:val="001E79EC"/>
    <w:rsid w:val="00202C4C"/>
    <w:rsid w:val="00235E67"/>
    <w:rsid w:val="0030536D"/>
    <w:rsid w:val="00402FD4"/>
    <w:rsid w:val="00411667"/>
    <w:rsid w:val="00425010"/>
    <w:rsid w:val="00451E3D"/>
    <w:rsid w:val="00474E9E"/>
    <w:rsid w:val="004D11CA"/>
    <w:rsid w:val="004F516F"/>
    <w:rsid w:val="0052068E"/>
    <w:rsid w:val="00533BBA"/>
    <w:rsid w:val="005526A0"/>
    <w:rsid w:val="005B18FA"/>
    <w:rsid w:val="005E1DED"/>
    <w:rsid w:val="005F2119"/>
    <w:rsid w:val="0069156A"/>
    <w:rsid w:val="006A525F"/>
    <w:rsid w:val="007B714A"/>
    <w:rsid w:val="007B7EB5"/>
    <w:rsid w:val="008121B9"/>
    <w:rsid w:val="008312DD"/>
    <w:rsid w:val="008516DC"/>
    <w:rsid w:val="0089182B"/>
    <w:rsid w:val="00954871"/>
    <w:rsid w:val="00955FEA"/>
    <w:rsid w:val="00975D7E"/>
    <w:rsid w:val="009A1F10"/>
    <w:rsid w:val="009E13B7"/>
    <w:rsid w:val="00A85851"/>
    <w:rsid w:val="00AD6311"/>
    <w:rsid w:val="00B00FD0"/>
    <w:rsid w:val="00B27D15"/>
    <w:rsid w:val="00B75EDF"/>
    <w:rsid w:val="00BC09E5"/>
    <w:rsid w:val="00BE73E3"/>
    <w:rsid w:val="00C32A06"/>
    <w:rsid w:val="00C67341"/>
    <w:rsid w:val="00CE018A"/>
    <w:rsid w:val="00D12D00"/>
    <w:rsid w:val="00D37103"/>
    <w:rsid w:val="00D5239E"/>
    <w:rsid w:val="00DF2CBD"/>
    <w:rsid w:val="00DF3CB3"/>
    <w:rsid w:val="00E47DCC"/>
    <w:rsid w:val="00E5105A"/>
    <w:rsid w:val="00EC0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b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qFormat/>
    <w:rsid w:val="008121B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121B9"/>
    <w:rPr>
      <w:rFonts w:eastAsia="Times New Roman"/>
      <w:b/>
      <w:bCs/>
      <w:sz w:val="27"/>
      <w:szCs w:val="27"/>
      <w:lang w:val="bs" w:eastAsia="sq-AL"/>
    </w:rPr>
  </w:style>
  <w:style w:type="paragraph" w:customStyle="1" w:styleId="isselectedend">
    <w:name w:val="isselectedend"/>
    <w:basedOn w:val="Normal"/>
    <w:rsid w:val="008121B9"/>
    <w:pPr>
      <w:spacing w:before="100" w:beforeAutospacing="1" w:after="100" w:afterAutospacing="1" w:line="240" w:lineRule="auto"/>
    </w:pPr>
    <w:rPr>
      <w:rFonts w:eastAsia="Times New Roman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Ganimete Nuredini</cp:lastModifiedBy>
  <cp:revision>3</cp:revision>
  <cp:lastPrinted>2026-05-12T13:14:00Z</cp:lastPrinted>
  <dcterms:created xsi:type="dcterms:W3CDTF">2026-06-01T07:11:00Z</dcterms:created>
  <dcterms:modified xsi:type="dcterms:W3CDTF">2026-06-01T07:15:00Z</dcterms:modified>
</cp:coreProperties>
</file>