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2809F" w14:textId="77777777" w:rsidR="00B36E36" w:rsidRDefault="00B36E36" w:rsidP="00B36E36"/>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B36E36" w14:paraId="5AF3C113" w14:textId="77777777" w:rsidTr="00B36E36">
        <w:trPr>
          <w:trHeight w:val="13320"/>
        </w:trPr>
        <w:tc>
          <w:tcPr>
            <w:tcW w:w="10206" w:type="dxa"/>
            <w:tcBorders>
              <w:top w:val="single" w:sz="36" w:space="0" w:color="auto"/>
              <w:left w:val="single" w:sz="36" w:space="0" w:color="auto"/>
              <w:bottom w:val="single" w:sz="36" w:space="0" w:color="auto"/>
              <w:right w:val="single" w:sz="36" w:space="0" w:color="auto"/>
            </w:tcBorders>
          </w:tcPr>
          <w:p w14:paraId="279D4C8C" w14:textId="77777777" w:rsidR="00B36E36" w:rsidRDefault="00B36E36" w:rsidP="00B36E36">
            <w:pPr>
              <w:autoSpaceDE w:val="0"/>
              <w:autoSpaceDN w:val="0"/>
              <w:adjustRightInd w:val="0"/>
              <w:jc w:val="center"/>
              <w:rPr>
                <w:rFonts w:ascii="Arial" w:hAnsi="Arial" w:cs="Arial"/>
                <w:b/>
                <w:bCs/>
                <w:sz w:val="32"/>
                <w:szCs w:val="32"/>
              </w:rPr>
            </w:pPr>
          </w:p>
          <w:p w14:paraId="588E6934" w14:textId="77777777" w:rsidR="00B36E36" w:rsidRDefault="00B36E36" w:rsidP="00B36E36">
            <w:r>
              <w:rPr>
                <w:noProof/>
                <w:lang w:val="en-US"/>
              </w:rPr>
              <mc:AlternateContent>
                <mc:Choice Requires="wps">
                  <w:drawing>
                    <wp:anchor distT="0" distB="0" distL="114300" distR="114300" simplePos="0" relativeHeight="251664896" behindDoc="0" locked="0" layoutInCell="1" allowOverlap="1" wp14:anchorId="5B55647C" wp14:editId="75FCDC49">
                      <wp:simplePos x="0" y="0"/>
                      <wp:positionH relativeFrom="column">
                        <wp:posOffset>914400</wp:posOffset>
                      </wp:positionH>
                      <wp:positionV relativeFrom="paragraph">
                        <wp:posOffset>571500</wp:posOffset>
                      </wp:positionV>
                      <wp:extent cx="4343400" cy="5715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1EE48" w14:textId="77777777" w:rsidR="001B5EAE" w:rsidRPr="00630FBA" w:rsidRDefault="001B5EAE" w:rsidP="00B36E36">
                                  <w:pPr>
                                    <w:rPr>
                                      <w:rFonts w:ascii="Arial Black" w:hAnsi="Arial Black"/>
                                      <w:b/>
                                      <w:sz w:val="16"/>
                                      <w:szCs w:val="16"/>
                                    </w:rPr>
                                  </w:pPr>
                                  <w:r w:rsidRPr="00630FBA">
                                    <w:rPr>
                                      <w:rFonts w:ascii="Arial Black" w:hAnsi="Arial Black"/>
                                      <w:b/>
                                      <w:sz w:val="16"/>
                                      <w:szCs w:val="16"/>
                                    </w:rPr>
                                    <w:t>REPUBLIKA E KOSOVËS</w:t>
                                  </w:r>
                                  <w:r w:rsidRPr="00630FBA">
                                    <w:rPr>
                                      <w:b/>
                                      <w:sz w:val="16"/>
                                      <w:szCs w:val="16"/>
                                    </w:rPr>
                                    <w:t xml:space="preserve"> </w:t>
                                  </w:r>
                                  <w:r w:rsidRPr="00630FBA">
                                    <w:rPr>
                                      <w:rFonts w:ascii="Century Gothic" w:hAnsi="Century Gothic"/>
                                      <w:b/>
                                      <w:sz w:val="16"/>
                                      <w:szCs w:val="16"/>
                                    </w:rPr>
                                    <w:t>●</w:t>
                                  </w:r>
                                  <w:r w:rsidRPr="00630FBA">
                                    <w:rPr>
                                      <w:b/>
                                      <w:sz w:val="16"/>
                                      <w:szCs w:val="16"/>
                                    </w:rPr>
                                    <w:t xml:space="preserve"> </w:t>
                                  </w:r>
                                  <w:r w:rsidRPr="00630FBA">
                                    <w:rPr>
                                      <w:rFonts w:ascii="Arial Black" w:hAnsi="Arial Black"/>
                                      <w:b/>
                                      <w:sz w:val="16"/>
                                      <w:szCs w:val="16"/>
                                    </w:rPr>
                                    <w:t>REPUBLIKA KOSOVA</w:t>
                                  </w:r>
                                  <w:r w:rsidRPr="00630FBA">
                                    <w:rPr>
                                      <w:b/>
                                      <w:sz w:val="16"/>
                                      <w:szCs w:val="16"/>
                                    </w:rPr>
                                    <w:t xml:space="preserve"> </w:t>
                                  </w:r>
                                  <w:r w:rsidRPr="00630FBA">
                                    <w:rPr>
                                      <w:rFonts w:ascii="Century Gothic" w:hAnsi="Century Gothic"/>
                                      <w:b/>
                                      <w:sz w:val="16"/>
                                      <w:szCs w:val="16"/>
                                    </w:rPr>
                                    <w:t>●</w:t>
                                  </w:r>
                                  <w:r w:rsidRPr="00630FBA">
                                    <w:rPr>
                                      <w:b/>
                                      <w:sz w:val="16"/>
                                      <w:szCs w:val="16"/>
                                    </w:rPr>
                                    <w:t xml:space="preserve"> </w:t>
                                  </w:r>
                                  <w:r w:rsidRPr="00630FBA">
                                    <w:rPr>
                                      <w:rFonts w:ascii="Arial Black" w:hAnsi="Arial Black"/>
                                      <w:b/>
                                      <w:sz w:val="16"/>
                                      <w:szCs w:val="16"/>
                                    </w:rPr>
                                    <w:t>REPUBLIC OF KOSOVO</w:t>
                                  </w:r>
                                </w:p>
                                <w:p w14:paraId="4EEF2875" w14:textId="77777777" w:rsidR="001B5EAE" w:rsidRPr="00630FBA" w:rsidRDefault="001B5EAE" w:rsidP="00B36E36">
                                  <w:pPr>
                                    <w:rPr>
                                      <w:b/>
                                      <w:sz w:val="16"/>
                                      <w:szCs w:val="16"/>
                                    </w:rPr>
                                  </w:pPr>
                                </w:p>
                                <w:p w14:paraId="47EFE459" w14:textId="77777777" w:rsidR="001B5EAE" w:rsidRPr="00630FBA" w:rsidRDefault="001B5EAE" w:rsidP="00B36E36">
                                  <w:pPr>
                                    <w:rPr>
                                      <w:rFonts w:ascii="Arial Black" w:hAnsi="Arial Black"/>
                                      <w:b/>
                                      <w:sz w:val="16"/>
                                      <w:szCs w:val="16"/>
                                    </w:rPr>
                                  </w:pPr>
                                  <w:r w:rsidRPr="00630FBA">
                                    <w:rPr>
                                      <w:rFonts w:ascii="Arial Black" w:hAnsi="Arial Black"/>
                                      <w:b/>
                                      <w:sz w:val="16"/>
                                      <w:szCs w:val="16"/>
                                    </w:rPr>
                                    <w:t>KOMUNA E FERIZAJT</w:t>
                                  </w:r>
                                  <w:r w:rsidRPr="00630FBA">
                                    <w:rPr>
                                      <w:b/>
                                      <w:sz w:val="16"/>
                                      <w:szCs w:val="16"/>
                                    </w:rPr>
                                    <w:t xml:space="preserve"> </w:t>
                                  </w:r>
                                  <w:r w:rsidRPr="00630FBA">
                                    <w:rPr>
                                      <w:rFonts w:ascii="Century Gothic" w:hAnsi="Century Gothic"/>
                                      <w:b/>
                                      <w:sz w:val="16"/>
                                      <w:szCs w:val="16"/>
                                    </w:rPr>
                                    <w:t>●</w:t>
                                  </w:r>
                                  <w:r w:rsidRPr="00630FBA">
                                    <w:rPr>
                                      <w:b/>
                                      <w:sz w:val="16"/>
                                      <w:szCs w:val="16"/>
                                    </w:rPr>
                                    <w:t xml:space="preserve"> </w:t>
                                  </w:r>
                                  <w:r w:rsidRPr="00630FBA">
                                    <w:rPr>
                                      <w:rFonts w:ascii="Arial Black" w:hAnsi="Arial Black"/>
                                      <w:b/>
                                      <w:sz w:val="16"/>
                                      <w:szCs w:val="16"/>
                                    </w:rPr>
                                    <w:t>OPŠTINA UROŠEVAC</w:t>
                                  </w:r>
                                  <w:r w:rsidRPr="00630FBA">
                                    <w:rPr>
                                      <w:b/>
                                      <w:sz w:val="16"/>
                                      <w:szCs w:val="16"/>
                                    </w:rPr>
                                    <w:t xml:space="preserve"> </w:t>
                                  </w:r>
                                  <w:r w:rsidRPr="00630FBA">
                                    <w:rPr>
                                      <w:rFonts w:ascii="Century Gothic" w:hAnsi="Century Gothic"/>
                                      <w:b/>
                                      <w:sz w:val="16"/>
                                      <w:szCs w:val="16"/>
                                    </w:rPr>
                                    <w:t>●</w:t>
                                  </w:r>
                                  <w:r w:rsidRPr="00630FBA">
                                    <w:rPr>
                                      <w:b/>
                                      <w:sz w:val="16"/>
                                      <w:szCs w:val="16"/>
                                    </w:rPr>
                                    <w:t xml:space="preserve"> </w:t>
                                  </w:r>
                                  <w:r w:rsidRPr="00630FBA">
                                    <w:rPr>
                                      <w:rFonts w:ascii="Arial Black" w:hAnsi="Arial Black"/>
                                      <w:b/>
                                      <w:sz w:val="16"/>
                                      <w:szCs w:val="16"/>
                                    </w:rPr>
                                    <w:t>MUNICIPALITY OF FERIZAJ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5647C" id="_x0000_t202" coordsize="21600,21600" o:spt="202" path="m,l,21600r21600,l21600,xe">
                      <v:stroke joinstyle="miter"/>
                      <v:path gradientshapeok="t" o:connecttype="rect"/>
                    </v:shapetype>
                    <v:shape id="Text Box 5" o:spid="_x0000_s1026" type="#_x0000_t202" style="position:absolute;margin-left:1in;margin-top:45pt;width:342pt;height: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" stroked="f">
                      <v:textbox>
                        <w:txbxContent>
                          <w:p w14:paraId="5411EE48" w14:textId="77777777" w:rsidR="001B5EAE" w:rsidRPr="00630FBA" w:rsidRDefault="001B5EAE" w:rsidP="00B36E36">
                            <w:pPr>
                              <w:rPr>
                                <w:rFonts w:ascii="Arial Black" w:hAnsi="Arial Black"/>
                                <w:b/>
                                <w:sz w:val="16"/>
                                <w:szCs w:val="16"/>
                              </w:rPr>
                            </w:pPr>
                            <w:r w:rsidRPr="00630FBA">
                              <w:rPr>
                                <w:rFonts w:ascii="Arial Black" w:hAnsi="Arial Black"/>
                                <w:b/>
                                <w:sz w:val="16"/>
                                <w:szCs w:val="16"/>
                              </w:rPr>
                              <w:t>REPUBLIKA E KOSOVËS</w:t>
                            </w:r>
                            <w:r w:rsidRPr="00630FBA">
                              <w:rPr>
                                <w:b/>
                                <w:sz w:val="16"/>
                                <w:szCs w:val="16"/>
                              </w:rPr>
                              <w:t xml:space="preserve"> </w:t>
                            </w:r>
                            <w:r w:rsidRPr="00630FBA">
                              <w:rPr>
                                <w:rFonts w:ascii="Century Gothic" w:hAnsi="Century Gothic"/>
                                <w:b/>
                                <w:sz w:val="16"/>
                                <w:szCs w:val="16"/>
                              </w:rPr>
                              <w:t>●</w:t>
                            </w:r>
                            <w:r w:rsidRPr="00630FBA">
                              <w:rPr>
                                <w:b/>
                                <w:sz w:val="16"/>
                                <w:szCs w:val="16"/>
                              </w:rPr>
                              <w:t xml:space="preserve"> </w:t>
                            </w:r>
                            <w:r w:rsidRPr="00630FBA">
                              <w:rPr>
                                <w:rFonts w:ascii="Arial Black" w:hAnsi="Arial Black"/>
                                <w:b/>
                                <w:sz w:val="16"/>
                                <w:szCs w:val="16"/>
                              </w:rPr>
                              <w:t>REPUBLIKA KOSOVA</w:t>
                            </w:r>
                            <w:r w:rsidRPr="00630FBA">
                              <w:rPr>
                                <w:b/>
                                <w:sz w:val="16"/>
                                <w:szCs w:val="16"/>
                              </w:rPr>
                              <w:t xml:space="preserve"> </w:t>
                            </w:r>
                            <w:r w:rsidRPr="00630FBA">
                              <w:rPr>
                                <w:rFonts w:ascii="Century Gothic" w:hAnsi="Century Gothic"/>
                                <w:b/>
                                <w:sz w:val="16"/>
                                <w:szCs w:val="16"/>
                              </w:rPr>
                              <w:t>●</w:t>
                            </w:r>
                            <w:r w:rsidRPr="00630FBA">
                              <w:rPr>
                                <w:b/>
                                <w:sz w:val="16"/>
                                <w:szCs w:val="16"/>
                              </w:rPr>
                              <w:t xml:space="preserve"> </w:t>
                            </w:r>
                            <w:r w:rsidRPr="00630FBA">
                              <w:rPr>
                                <w:rFonts w:ascii="Arial Black" w:hAnsi="Arial Black"/>
                                <w:b/>
                                <w:sz w:val="16"/>
                                <w:szCs w:val="16"/>
                              </w:rPr>
                              <w:t>REPUBLIC OF KOSOVO</w:t>
                            </w:r>
                          </w:p>
                          <w:p w14:paraId="4EEF2875" w14:textId="77777777" w:rsidR="001B5EAE" w:rsidRPr="00630FBA" w:rsidRDefault="001B5EAE" w:rsidP="00B36E36">
                            <w:pPr>
                              <w:rPr>
                                <w:b/>
                                <w:sz w:val="16"/>
                                <w:szCs w:val="16"/>
                              </w:rPr>
                            </w:pPr>
                          </w:p>
                          <w:p w14:paraId="47EFE459" w14:textId="77777777" w:rsidR="001B5EAE" w:rsidRPr="00630FBA" w:rsidRDefault="001B5EAE" w:rsidP="00B36E36">
                            <w:pPr>
                              <w:rPr>
                                <w:rFonts w:ascii="Arial Black" w:hAnsi="Arial Black"/>
                                <w:b/>
                                <w:sz w:val="16"/>
                                <w:szCs w:val="16"/>
                              </w:rPr>
                            </w:pPr>
                            <w:r w:rsidRPr="00630FBA">
                              <w:rPr>
                                <w:rFonts w:ascii="Arial Black" w:hAnsi="Arial Black"/>
                                <w:b/>
                                <w:sz w:val="16"/>
                                <w:szCs w:val="16"/>
                              </w:rPr>
                              <w:t>KOMUNA E FERIZAJT</w:t>
                            </w:r>
                            <w:r w:rsidRPr="00630FBA">
                              <w:rPr>
                                <w:b/>
                                <w:sz w:val="16"/>
                                <w:szCs w:val="16"/>
                              </w:rPr>
                              <w:t xml:space="preserve"> </w:t>
                            </w:r>
                            <w:r w:rsidRPr="00630FBA">
                              <w:rPr>
                                <w:rFonts w:ascii="Century Gothic" w:hAnsi="Century Gothic"/>
                                <w:b/>
                                <w:sz w:val="16"/>
                                <w:szCs w:val="16"/>
                              </w:rPr>
                              <w:t>●</w:t>
                            </w:r>
                            <w:r w:rsidRPr="00630FBA">
                              <w:rPr>
                                <w:b/>
                                <w:sz w:val="16"/>
                                <w:szCs w:val="16"/>
                              </w:rPr>
                              <w:t xml:space="preserve"> </w:t>
                            </w:r>
                            <w:r w:rsidRPr="00630FBA">
                              <w:rPr>
                                <w:rFonts w:ascii="Arial Black" w:hAnsi="Arial Black"/>
                                <w:b/>
                                <w:sz w:val="16"/>
                                <w:szCs w:val="16"/>
                              </w:rPr>
                              <w:t>OPŠTINA UROŠEVAC</w:t>
                            </w:r>
                            <w:r w:rsidRPr="00630FBA">
                              <w:rPr>
                                <w:b/>
                                <w:sz w:val="16"/>
                                <w:szCs w:val="16"/>
                              </w:rPr>
                              <w:t xml:space="preserve"> </w:t>
                            </w:r>
                            <w:r w:rsidRPr="00630FBA">
                              <w:rPr>
                                <w:rFonts w:ascii="Century Gothic" w:hAnsi="Century Gothic"/>
                                <w:b/>
                                <w:sz w:val="16"/>
                                <w:szCs w:val="16"/>
                              </w:rPr>
                              <w:t>●</w:t>
                            </w:r>
                            <w:r w:rsidRPr="00630FBA">
                              <w:rPr>
                                <w:b/>
                                <w:sz w:val="16"/>
                                <w:szCs w:val="16"/>
                              </w:rPr>
                              <w:t xml:space="preserve"> </w:t>
                            </w:r>
                            <w:r w:rsidRPr="00630FBA">
                              <w:rPr>
                                <w:rFonts w:ascii="Arial Black" w:hAnsi="Arial Black"/>
                                <w:b/>
                                <w:sz w:val="16"/>
                                <w:szCs w:val="16"/>
                              </w:rPr>
                              <w:t>MUNICIPALITY OF FERIZAJ</w:t>
                            </w:r>
                          </w:p>
                        </w:txbxContent>
                      </v:textbox>
                    </v:shape>
                  </w:pict>
                </mc:Fallback>
              </mc:AlternateContent>
            </w:r>
            <w:r>
              <w:t xml:space="preserve">    </w:t>
            </w:r>
            <w:r>
              <w:rPr>
                <w:noProof/>
                <w:lang w:val="en-US"/>
              </w:rPr>
              <w:drawing>
                <wp:inline distT="0" distB="0" distL="0" distR="0" wp14:anchorId="009BC44D" wp14:editId="72C6611C">
                  <wp:extent cx="755650" cy="795020"/>
                  <wp:effectExtent l="1905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55650" cy="795020"/>
                          </a:xfrm>
                          <a:prstGeom prst="rect">
                            <a:avLst/>
                          </a:prstGeom>
                          <a:noFill/>
                          <a:ln w="9525">
                            <a:noFill/>
                            <a:miter lim="800000"/>
                            <a:headEnd/>
                            <a:tailEnd/>
                          </a:ln>
                        </pic:spPr>
                      </pic:pic>
                    </a:graphicData>
                  </a:graphic>
                </wp:inline>
              </w:drawing>
            </w:r>
            <w:r>
              <w:t xml:space="preserve">                                                                                                               </w:t>
            </w:r>
            <w:r>
              <w:rPr>
                <w:noProof/>
                <w:lang w:val="en-US"/>
              </w:rPr>
              <w:drawing>
                <wp:inline distT="0" distB="0" distL="0" distR="0" wp14:anchorId="3F8876A5" wp14:editId="713C668A">
                  <wp:extent cx="1000125" cy="1257300"/>
                  <wp:effectExtent l="19050" t="0" r="9525" b="0"/>
                  <wp:docPr id="1" name="Picture 3" descr="~AUT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T0000"/>
                          <pic:cNvPicPr>
                            <a:picLocks noChangeAspect="1" noChangeArrowheads="1"/>
                          </pic:cNvPicPr>
                        </pic:nvPicPr>
                        <pic:blipFill>
                          <a:blip r:embed="rId9"/>
                          <a:srcRect/>
                          <a:stretch>
                            <a:fillRect/>
                          </a:stretch>
                        </pic:blipFill>
                        <pic:spPr bwMode="auto">
                          <a:xfrm>
                            <a:off x="0" y="0"/>
                            <a:ext cx="1000125" cy="1257300"/>
                          </a:xfrm>
                          <a:prstGeom prst="rect">
                            <a:avLst/>
                          </a:prstGeom>
                          <a:noFill/>
                          <a:ln w="9525">
                            <a:noFill/>
                            <a:miter lim="800000"/>
                            <a:headEnd/>
                            <a:tailEnd/>
                          </a:ln>
                        </pic:spPr>
                      </pic:pic>
                    </a:graphicData>
                  </a:graphic>
                </wp:inline>
              </w:drawing>
            </w:r>
          </w:p>
          <w:p w14:paraId="6A66E1A1" w14:textId="77777777" w:rsidR="00B36E36" w:rsidRDefault="00B36E36" w:rsidP="00B36E36">
            <w:pPr>
              <w:tabs>
                <w:tab w:val="left" w:pos="9540"/>
              </w:tabs>
            </w:pPr>
            <w:r>
              <w:rPr>
                <w:noProof/>
                <w:lang w:val="en-US"/>
              </w:rPr>
              <mc:AlternateContent>
                <mc:Choice Requires="wps">
                  <w:drawing>
                    <wp:anchor distT="4294967295" distB="4294967295" distL="114300" distR="114300" simplePos="0" relativeHeight="251663872" behindDoc="0" locked="0" layoutInCell="1" allowOverlap="1" wp14:anchorId="3536AABA" wp14:editId="0D407F4F">
                      <wp:simplePos x="0" y="0"/>
                      <wp:positionH relativeFrom="column">
                        <wp:posOffset>114300</wp:posOffset>
                      </wp:positionH>
                      <wp:positionV relativeFrom="paragraph">
                        <wp:posOffset>77469</wp:posOffset>
                      </wp:positionV>
                      <wp:extent cx="571500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FC328D7" id="Line 4"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6.1pt" to="45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GM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" strokeweight="1.5pt"/>
                  </w:pict>
                </mc:Fallback>
              </mc:AlternateContent>
            </w:r>
          </w:p>
          <w:p w14:paraId="07EAD35B" w14:textId="77777777" w:rsidR="00B36E36" w:rsidRDefault="00B36E36" w:rsidP="00B36E36">
            <w:pPr>
              <w:autoSpaceDE w:val="0"/>
              <w:autoSpaceDN w:val="0"/>
              <w:adjustRightInd w:val="0"/>
              <w:jc w:val="center"/>
              <w:rPr>
                <w:rFonts w:ascii="Arial" w:hAnsi="Arial" w:cs="Arial"/>
                <w:b/>
                <w:bCs/>
                <w:sz w:val="32"/>
                <w:szCs w:val="32"/>
              </w:rPr>
            </w:pPr>
          </w:p>
          <w:p w14:paraId="56BAF2D2" w14:textId="77777777" w:rsidR="00B36E36" w:rsidRDefault="00B36E36" w:rsidP="00B36E36">
            <w:pPr>
              <w:autoSpaceDE w:val="0"/>
              <w:autoSpaceDN w:val="0"/>
              <w:adjustRightInd w:val="0"/>
              <w:jc w:val="center"/>
              <w:rPr>
                <w:rFonts w:ascii="Arial" w:hAnsi="Arial" w:cs="Arial"/>
                <w:b/>
                <w:bCs/>
                <w:sz w:val="32"/>
                <w:szCs w:val="32"/>
              </w:rPr>
            </w:pPr>
          </w:p>
          <w:p w14:paraId="5D0234EF" w14:textId="77777777" w:rsidR="00B36E36" w:rsidRDefault="00B36E36" w:rsidP="00B36E36">
            <w:pPr>
              <w:tabs>
                <w:tab w:val="left" w:pos="5560"/>
              </w:tabs>
              <w:autoSpaceDE w:val="0"/>
              <w:autoSpaceDN w:val="0"/>
              <w:adjustRightInd w:val="0"/>
              <w:rPr>
                <w:rFonts w:ascii="Arial" w:hAnsi="Arial" w:cs="Arial"/>
                <w:b/>
                <w:bCs/>
                <w:sz w:val="32"/>
                <w:szCs w:val="32"/>
              </w:rPr>
            </w:pPr>
            <w:r>
              <w:rPr>
                <w:rFonts w:ascii="Arial" w:hAnsi="Arial" w:cs="Arial"/>
                <w:b/>
                <w:bCs/>
                <w:sz w:val="32"/>
                <w:szCs w:val="32"/>
              </w:rPr>
              <w:tab/>
            </w:r>
          </w:p>
          <w:p w14:paraId="38B59C14" w14:textId="77777777" w:rsidR="00B36E36" w:rsidRDefault="00B36E36" w:rsidP="00B36E36">
            <w:pPr>
              <w:jc w:val="center"/>
              <w:rPr>
                <w:b/>
                <w:bCs/>
                <w:sz w:val="40"/>
                <w:szCs w:val="40"/>
              </w:rPr>
            </w:pPr>
          </w:p>
          <w:p w14:paraId="2A316A48" w14:textId="77777777" w:rsidR="00B36E36" w:rsidRDefault="00B36E36" w:rsidP="00B36E36">
            <w:pPr>
              <w:jc w:val="center"/>
              <w:rPr>
                <w:b/>
                <w:bCs/>
                <w:sz w:val="36"/>
                <w:szCs w:val="36"/>
              </w:rPr>
            </w:pPr>
          </w:p>
          <w:p w14:paraId="44C71CC7" w14:textId="77777777" w:rsidR="00B36E36" w:rsidRDefault="00B36E36" w:rsidP="00B36E36">
            <w:pPr>
              <w:jc w:val="center"/>
              <w:rPr>
                <w:b/>
                <w:bCs/>
                <w:sz w:val="36"/>
                <w:szCs w:val="36"/>
              </w:rPr>
            </w:pPr>
          </w:p>
          <w:p w14:paraId="25A7E938" w14:textId="77777777" w:rsidR="00B36E36" w:rsidRDefault="00B36E36" w:rsidP="00B36E36">
            <w:pPr>
              <w:jc w:val="center"/>
              <w:rPr>
                <w:b/>
                <w:bCs/>
                <w:sz w:val="36"/>
                <w:szCs w:val="36"/>
              </w:rPr>
            </w:pPr>
          </w:p>
          <w:p w14:paraId="35AAC48A" w14:textId="77777777" w:rsidR="00B36E36" w:rsidRPr="00330D08" w:rsidRDefault="00B36E36" w:rsidP="00B36E36">
            <w:pPr>
              <w:jc w:val="center"/>
              <w:rPr>
                <w:b/>
                <w:bCs/>
                <w:sz w:val="36"/>
                <w:szCs w:val="36"/>
              </w:rPr>
            </w:pPr>
            <w:r w:rsidRPr="00330D08">
              <w:rPr>
                <w:b/>
                <w:bCs/>
                <w:sz w:val="36"/>
                <w:szCs w:val="36"/>
              </w:rPr>
              <w:t>K O R N I Z A   A F A T M E S M E</w:t>
            </w:r>
            <w:r w:rsidR="00F34547">
              <w:rPr>
                <w:b/>
                <w:bCs/>
                <w:sz w:val="36"/>
                <w:szCs w:val="36"/>
              </w:rPr>
              <w:t xml:space="preserve"> </w:t>
            </w:r>
            <w:r w:rsidRPr="00330D08">
              <w:rPr>
                <w:b/>
                <w:bCs/>
                <w:sz w:val="36"/>
                <w:szCs w:val="36"/>
              </w:rPr>
              <w:t xml:space="preserve"> B U XH E T O R E                         </w:t>
            </w:r>
            <w:r w:rsidR="004A0380">
              <w:rPr>
                <w:b/>
                <w:bCs/>
                <w:sz w:val="36"/>
                <w:szCs w:val="36"/>
              </w:rPr>
              <w:t>2026-2028</w:t>
            </w:r>
          </w:p>
          <w:p w14:paraId="7342A8A3" w14:textId="77777777" w:rsidR="00B36E36" w:rsidRPr="00330D08" w:rsidRDefault="00B36E36" w:rsidP="00B36E36">
            <w:pPr>
              <w:autoSpaceDE w:val="0"/>
              <w:autoSpaceDN w:val="0"/>
              <w:adjustRightInd w:val="0"/>
              <w:jc w:val="center"/>
              <w:rPr>
                <w:b/>
                <w:bCs/>
                <w:sz w:val="36"/>
                <w:szCs w:val="36"/>
              </w:rPr>
            </w:pPr>
            <w:r w:rsidRPr="00330D08">
              <w:rPr>
                <w:b/>
                <w:bCs/>
                <w:sz w:val="36"/>
                <w:szCs w:val="36"/>
              </w:rPr>
              <w:t>KOMUNA FERIZAJ</w:t>
            </w:r>
          </w:p>
          <w:p w14:paraId="5F4C727E" w14:textId="77777777" w:rsidR="00B36E36" w:rsidRPr="00330D08" w:rsidRDefault="00B36E36" w:rsidP="00B36E36">
            <w:pPr>
              <w:autoSpaceDE w:val="0"/>
              <w:autoSpaceDN w:val="0"/>
              <w:adjustRightInd w:val="0"/>
              <w:jc w:val="center"/>
              <w:rPr>
                <w:b/>
                <w:bCs/>
                <w:sz w:val="36"/>
                <w:szCs w:val="36"/>
              </w:rPr>
            </w:pPr>
          </w:p>
          <w:p w14:paraId="12D14097" w14:textId="77777777" w:rsidR="00B36E36" w:rsidRPr="00330D08" w:rsidRDefault="00B36E36" w:rsidP="00B36E36">
            <w:pPr>
              <w:autoSpaceDE w:val="0"/>
              <w:autoSpaceDN w:val="0"/>
              <w:adjustRightInd w:val="0"/>
              <w:jc w:val="center"/>
              <w:rPr>
                <w:b/>
                <w:bCs/>
                <w:sz w:val="36"/>
                <w:szCs w:val="36"/>
              </w:rPr>
            </w:pPr>
          </w:p>
          <w:p w14:paraId="00A79B27" w14:textId="77777777" w:rsidR="00B36E36" w:rsidRPr="00330D08" w:rsidRDefault="00B36E36" w:rsidP="00B36E36">
            <w:pPr>
              <w:autoSpaceDE w:val="0"/>
              <w:autoSpaceDN w:val="0"/>
              <w:adjustRightInd w:val="0"/>
              <w:jc w:val="center"/>
              <w:rPr>
                <w:b/>
                <w:bCs/>
                <w:sz w:val="36"/>
                <w:szCs w:val="36"/>
              </w:rPr>
            </w:pPr>
          </w:p>
          <w:p w14:paraId="38F7E6C8" w14:textId="77777777" w:rsidR="00B36E36" w:rsidRPr="00330D08" w:rsidRDefault="00B36E36" w:rsidP="00B36E36">
            <w:pPr>
              <w:autoSpaceDE w:val="0"/>
              <w:autoSpaceDN w:val="0"/>
              <w:adjustRightInd w:val="0"/>
              <w:jc w:val="center"/>
              <w:rPr>
                <w:b/>
                <w:bCs/>
                <w:sz w:val="36"/>
                <w:szCs w:val="36"/>
              </w:rPr>
            </w:pPr>
          </w:p>
          <w:p w14:paraId="195D68AB" w14:textId="77777777" w:rsidR="00B36E36" w:rsidRPr="00330D08" w:rsidRDefault="00B36E36" w:rsidP="00B36E36">
            <w:pPr>
              <w:tabs>
                <w:tab w:val="left" w:pos="0"/>
              </w:tabs>
              <w:ind w:right="360"/>
              <w:rPr>
                <w:b/>
                <w:bCs/>
                <w:sz w:val="36"/>
                <w:szCs w:val="36"/>
              </w:rPr>
            </w:pPr>
          </w:p>
          <w:p w14:paraId="2F85172D" w14:textId="77777777" w:rsidR="00B36E36" w:rsidRPr="00330D08" w:rsidRDefault="00B36E36" w:rsidP="00B36E36">
            <w:pPr>
              <w:tabs>
                <w:tab w:val="left" w:pos="0"/>
              </w:tabs>
              <w:ind w:right="360"/>
              <w:rPr>
                <w:b/>
                <w:bCs/>
                <w:sz w:val="36"/>
                <w:szCs w:val="36"/>
              </w:rPr>
            </w:pPr>
          </w:p>
          <w:p w14:paraId="1FD6F5E3" w14:textId="77777777" w:rsidR="00B36E36" w:rsidRPr="00330D08" w:rsidRDefault="00B36E36" w:rsidP="00B36E36">
            <w:pPr>
              <w:tabs>
                <w:tab w:val="left" w:pos="0"/>
              </w:tabs>
              <w:ind w:right="360"/>
              <w:rPr>
                <w:b/>
                <w:bCs/>
                <w:sz w:val="36"/>
                <w:szCs w:val="36"/>
              </w:rPr>
            </w:pPr>
          </w:p>
          <w:p w14:paraId="14A3C575" w14:textId="77777777" w:rsidR="00B36E36" w:rsidRPr="00330D08" w:rsidRDefault="00B36E36" w:rsidP="00B36E36">
            <w:pPr>
              <w:tabs>
                <w:tab w:val="left" w:pos="0"/>
              </w:tabs>
              <w:ind w:right="360"/>
              <w:rPr>
                <w:b/>
                <w:bCs/>
                <w:sz w:val="36"/>
                <w:szCs w:val="36"/>
              </w:rPr>
            </w:pPr>
          </w:p>
          <w:p w14:paraId="69DAD19F" w14:textId="77777777" w:rsidR="00B36E36" w:rsidRPr="00330D08" w:rsidRDefault="00B36E36" w:rsidP="00B36E36">
            <w:pPr>
              <w:tabs>
                <w:tab w:val="left" w:pos="0"/>
              </w:tabs>
              <w:ind w:right="360"/>
              <w:jc w:val="center"/>
              <w:rPr>
                <w:b/>
                <w:sz w:val="36"/>
                <w:szCs w:val="36"/>
              </w:rPr>
            </w:pPr>
            <w:r w:rsidRPr="00330D08">
              <w:rPr>
                <w:b/>
                <w:sz w:val="36"/>
                <w:szCs w:val="36"/>
              </w:rPr>
              <w:t>F E R I Z A J</w:t>
            </w:r>
          </w:p>
          <w:p w14:paraId="0AA8C2D7" w14:textId="77777777" w:rsidR="00B36E36" w:rsidRPr="00330D08" w:rsidRDefault="00CD6F9C" w:rsidP="00B36E36">
            <w:pPr>
              <w:tabs>
                <w:tab w:val="left" w:pos="0"/>
              </w:tabs>
              <w:ind w:right="360"/>
              <w:jc w:val="center"/>
              <w:rPr>
                <w:b/>
                <w:sz w:val="28"/>
                <w:szCs w:val="28"/>
              </w:rPr>
            </w:pPr>
            <w:r>
              <w:rPr>
                <w:b/>
                <w:sz w:val="28"/>
                <w:szCs w:val="28"/>
              </w:rPr>
              <w:t>Maj 2025</w:t>
            </w:r>
          </w:p>
          <w:p w14:paraId="0747722C" w14:textId="77777777" w:rsidR="00B36E36" w:rsidRDefault="00B36E36" w:rsidP="00B36E36"/>
        </w:tc>
      </w:tr>
    </w:tbl>
    <w:p w14:paraId="5442CD7E" w14:textId="77777777" w:rsidR="00B36E36" w:rsidRDefault="00B36E36" w:rsidP="00B36E36">
      <w:pPr>
        <w:jc w:val="center"/>
        <w:rPr>
          <w:rFonts w:ascii="Gill Sans MT" w:hAnsi="Gill Sans MT"/>
          <w:b/>
          <w:sz w:val="40"/>
          <w:szCs w:val="40"/>
        </w:rPr>
      </w:pPr>
    </w:p>
    <w:p w14:paraId="21D24194" w14:textId="77777777" w:rsidR="00041DB7" w:rsidRDefault="00041DB7" w:rsidP="008E3787">
      <w:pPr>
        <w:jc w:val="center"/>
        <w:rPr>
          <w:rFonts w:ascii="Gill Sans MT" w:hAnsi="Gill Sans MT"/>
          <w:b/>
          <w:sz w:val="40"/>
          <w:szCs w:val="40"/>
        </w:rPr>
      </w:pPr>
    </w:p>
    <w:p w14:paraId="1A2A8656" w14:textId="77777777" w:rsidR="00292738" w:rsidRDefault="00292738" w:rsidP="008E3787">
      <w:pPr>
        <w:jc w:val="center"/>
        <w:rPr>
          <w:rFonts w:ascii="Gill Sans MT" w:hAnsi="Gill Sans MT"/>
          <w:b/>
          <w:sz w:val="40"/>
          <w:szCs w:val="40"/>
        </w:rPr>
      </w:pPr>
    </w:p>
    <w:p w14:paraId="6C70543A" w14:textId="77777777" w:rsidR="00292738" w:rsidRDefault="00292738" w:rsidP="008E3787">
      <w:pPr>
        <w:jc w:val="center"/>
        <w:rPr>
          <w:rFonts w:ascii="Gill Sans MT" w:hAnsi="Gill Sans MT"/>
          <w:b/>
          <w:sz w:val="40"/>
          <w:szCs w:val="40"/>
        </w:rPr>
      </w:pPr>
    </w:p>
    <w:p w14:paraId="2C5C1DBF" w14:textId="77777777" w:rsidR="00292738" w:rsidRDefault="00292738" w:rsidP="008E3787">
      <w:pPr>
        <w:jc w:val="center"/>
        <w:rPr>
          <w:rFonts w:ascii="Gill Sans MT" w:hAnsi="Gill Sans MT"/>
          <w:b/>
          <w:sz w:val="40"/>
          <w:szCs w:val="40"/>
        </w:rPr>
      </w:pPr>
    </w:p>
    <w:p w14:paraId="64EDF8C8" w14:textId="77777777" w:rsidR="00292738" w:rsidRDefault="00292738" w:rsidP="008E3787">
      <w:pPr>
        <w:jc w:val="center"/>
        <w:rPr>
          <w:rFonts w:ascii="Gill Sans MT" w:hAnsi="Gill Sans MT"/>
          <w:b/>
          <w:sz w:val="40"/>
          <w:szCs w:val="40"/>
        </w:rPr>
      </w:pPr>
    </w:p>
    <w:p w14:paraId="186E0D0A" w14:textId="77777777" w:rsidR="00292738" w:rsidRDefault="00292738" w:rsidP="008E3787">
      <w:pPr>
        <w:jc w:val="center"/>
        <w:rPr>
          <w:rFonts w:ascii="Gill Sans MT" w:hAnsi="Gill Sans MT"/>
          <w:b/>
          <w:sz w:val="40"/>
          <w:szCs w:val="40"/>
        </w:rPr>
      </w:pPr>
    </w:p>
    <w:p w14:paraId="50F70030" w14:textId="77777777" w:rsidR="00292738" w:rsidRDefault="00292738" w:rsidP="008E3787">
      <w:pPr>
        <w:jc w:val="center"/>
        <w:rPr>
          <w:rFonts w:ascii="Gill Sans MT" w:hAnsi="Gill Sans MT"/>
          <w:b/>
          <w:sz w:val="40"/>
          <w:szCs w:val="40"/>
        </w:rPr>
      </w:pPr>
    </w:p>
    <w:p w14:paraId="2ECF1D30" w14:textId="77777777" w:rsidR="00292738" w:rsidRDefault="00292738" w:rsidP="008E3787">
      <w:pPr>
        <w:jc w:val="center"/>
        <w:rPr>
          <w:rFonts w:ascii="Gill Sans MT" w:hAnsi="Gill Sans MT"/>
          <w:b/>
          <w:sz w:val="40"/>
          <w:szCs w:val="40"/>
        </w:rPr>
      </w:pPr>
    </w:p>
    <w:p w14:paraId="5A9F758E" w14:textId="77777777" w:rsidR="00041DB7" w:rsidRPr="005566E8" w:rsidRDefault="00041DB7" w:rsidP="00041DB7">
      <w:pPr>
        <w:jc w:val="center"/>
        <w:rPr>
          <w:b/>
        </w:rPr>
      </w:pPr>
    </w:p>
    <w:p w14:paraId="326DAE7D" w14:textId="77777777" w:rsidR="0092381F" w:rsidRPr="005566E8" w:rsidRDefault="0092381F" w:rsidP="00041DB7">
      <w:pPr>
        <w:jc w:val="center"/>
        <w:rPr>
          <w:b/>
        </w:rPr>
      </w:pPr>
      <w:r w:rsidRPr="005566E8">
        <w:rPr>
          <w:b/>
        </w:rPr>
        <w:t>Përmbajtja</w:t>
      </w:r>
    </w:p>
    <w:p w14:paraId="34CBCC73" w14:textId="77777777" w:rsidR="0092381F" w:rsidRPr="005566E8" w:rsidRDefault="0092381F" w:rsidP="008E3787"/>
    <w:p w14:paraId="096F25DB" w14:textId="77777777" w:rsidR="0092381F" w:rsidRPr="005566E8" w:rsidRDefault="0092381F" w:rsidP="008E3787"/>
    <w:p w14:paraId="080C0061" w14:textId="77777777" w:rsidR="0092381F" w:rsidRPr="005566E8" w:rsidRDefault="0092381F" w:rsidP="000205A1">
      <w:pPr>
        <w:ind w:left="1440"/>
      </w:pPr>
    </w:p>
    <w:p w14:paraId="4F773718" w14:textId="77777777" w:rsidR="0092381F" w:rsidRPr="005566E8" w:rsidRDefault="0092381F" w:rsidP="000205A1">
      <w:pPr>
        <w:pStyle w:val="Header"/>
        <w:tabs>
          <w:tab w:val="clear" w:pos="4320"/>
        </w:tabs>
        <w:ind w:left="1440"/>
        <w:rPr>
          <w:rFonts w:ascii="Times New Roman" w:hAnsi="Times New Roman"/>
          <w:b w:val="0"/>
          <w:i w:val="0"/>
          <w:sz w:val="24"/>
          <w:szCs w:val="24"/>
        </w:rPr>
      </w:pPr>
      <w:r w:rsidRPr="005566E8">
        <w:rPr>
          <w:rFonts w:ascii="Times New Roman" w:hAnsi="Times New Roman"/>
          <w:b w:val="0"/>
          <w:i w:val="0"/>
          <w:sz w:val="24"/>
          <w:szCs w:val="24"/>
        </w:rPr>
        <w:t xml:space="preserve">I. Hyrje </w:t>
      </w:r>
    </w:p>
    <w:p w14:paraId="2B8973DA" w14:textId="77777777" w:rsidR="0092381F" w:rsidRPr="005566E8" w:rsidRDefault="0092381F" w:rsidP="000205A1">
      <w:pPr>
        <w:pStyle w:val="Header"/>
        <w:tabs>
          <w:tab w:val="clear" w:pos="4320"/>
        </w:tabs>
        <w:ind w:left="1440"/>
        <w:rPr>
          <w:rFonts w:ascii="Times New Roman" w:hAnsi="Times New Roman"/>
          <w:b w:val="0"/>
          <w:i w:val="0"/>
          <w:sz w:val="24"/>
          <w:szCs w:val="24"/>
        </w:rPr>
      </w:pPr>
    </w:p>
    <w:p w14:paraId="532E4DC2" w14:textId="77777777" w:rsidR="0092381F" w:rsidRPr="005566E8" w:rsidRDefault="0092381F" w:rsidP="000205A1">
      <w:pPr>
        <w:pStyle w:val="Header"/>
        <w:tabs>
          <w:tab w:val="clear" w:pos="4320"/>
        </w:tabs>
        <w:ind w:left="1440"/>
        <w:rPr>
          <w:rFonts w:ascii="Times New Roman" w:hAnsi="Times New Roman"/>
          <w:b w:val="0"/>
          <w:i w:val="0"/>
          <w:sz w:val="24"/>
          <w:szCs w:val="24"/>
        </w:rPr>
      </w:pPr>
    </w:p>
    <w:p w14:paraId="3269E3F8" w14:textId="77777777" w:rsidR="0092381F" w:rsidRPr="005566E8" w:rsidRDefault="0092381F" w:rsidP="000205A1">
      <w:pPr>
        <w:pStyle w:val="Header"/>
        <w:tabs>
          <w:tab w:val="clear" w:pos="4320"/>
        </w:tabs>
        <w:ind w:left="1440"/>
        <w:rPr>
          <w:rFonts w:ascii="Times New Roman" w:hAnsi="Times New Roman"/>
          <w:b w:val="0"/>
          <w:i w:val="0"/>
          <w:sz w:val="24"/>
          <w:szCs w:val="24"/>
        </w:rPr>
      </w:pPr>
      <w:r w:rsidRPr="005566E8">
        <w:rPr>
          <w:rFonts w:ascii="Times New Roman" w:hAnsi="Times New Roman"/>
          <w:b w:val="0"/>
          <w:i w:val="0"/>
          <w:sz w:val="24"/>
          <w:szCs w:val="24"/>
        </w:rPr>
        <w:t xml:space="preserve">II. </w:t>
      </w:r>
      <w:r w:rsidR="00783DEE" w:rsidRPr="005566E8">
        <w:rPr>
          <w:rFonts w:ascii="Times New Roman" w:hAnsi="Times New Roman"/>
          <w:b w:val="0"/>
          <w:i w:val="0"/>
          <w:sz w:val="24"/>
          <w:szCs w:val="24"/>
        </w:rPr>
        <w:t>Strategjia Zh</w:t>
      </w:r>
      <w:r w:rsidR="00041DB7" w:rsidRPr="005566E8">
        <w:rPr>
          <w:rFonts w:ascii="Times New Roman" w:hAnsi="Times New Roman"/>
          <w:b w:val="0"/>
          <w:i w:val="0"/>
          <w:sz w:val="24"/>
          <w:szCs w:val="24"/>
        </w:rPr>
        <w:t>villimore Komunale -</w:t>
      </w:r>
      <w:r w:rsidR="00783DEE" w:rsidRPr="005566E8">
        <w:rPr>
          <w:rFonts w:ascii="Times New Roman" w:hAnsi="Times New Roman"/>
          <w:b w:val="0"/>
          <w:i w:val="0"/>
          <w:sz w:val="24"/>
          <w:szCs w:val="24"/>
        </w:rPr>
        <w:t xml:space="preserve"> Deklarata e Prioriteteve Afatmesme</w:t>
      </w:r>
      <w:r w:rsidRPr="005566E8">
        <w:rPr>
          <w:rFonts w:ascii="Times New Roman" w:hAnsi="Times New Roman"/>
          <w:b w:val="0"/>
          <w:i w:val="0"/>
          <w:sz w:val="24"/>
          <w:szCs w:val="24"/>
        </w:rPr>
        <w:t xml:space="preserve"> </w:t>
      </w:r>
    </w:p>
    <w:p w14:paraId="235B686D" w14:textId="77777777" w:rsidR="0092381F" w:rsidRPr="005566E8" w:rsidRDefault="00783DEE" w:rsidP="000205A1">
      <w:pPr>
        <w:pStyle w:val="Header"/>
        <w:tabs>
          <w:tab w:val="clear" w:pos="4320"/>
          <w:tab w:val="clear" w:pos="8640"/>
          <w:tab w:val="left" w:pos="8205"/>
        </w:tabs>
        <w:ind w:left="1440"/>
        <w:rPr>
          <w:rFonts w:ascii="Times New Roman" w:hAnsi="Times New Roman"/>
          <w:b w:val="0"/>
          <w:i w:val="0"/>
          <w:sz w:val="24"/>
          <w:szCs w:val="24"/>
        </w:rPr>
      </w:pPr>
      <w:r w:rsidRPr="005566E8">
        <w:rPr>
          <w:rFonts w:ascii="Times New Roman" w:hAnsi="Times New Roman"/>
          <w:b w:val="0"/>
          <w:i w:val="0"/>
          <w:sz w:val="24"/>
          <w:szCs w:val="24"/>
        </w:rPr>
        <w:tab/>
      </w:r>
    </w:p>
    <w:p w14:paraId="04C1F472" w14:textId="77777777" w:rsidR="0092381F" w:rsidRPr="005566E8" w:rsidRDefault="0092381F" w:rsidP="000205A1">
      <w:pPr>
        <w:pStyle w:val="Header"/>
        <w:tabs>
          <w:tab w:val="clear" w:pos="4320"/>
        </w:tabs>
        <w:ind w:left="1440"/>
        <w:rPr>
          <w:rFonts w:ascii="Times New Roman" w:hAnsi="Times New Roman"/>
          <w:b w:val="0"/>
          <w:i w:val="0"/>
          <w:sz w:val="24"/>
          <w:szCs w:val="24"/>
        </w:rPr>
      </w:pPr>
    </w:p>
    <w:p w14:paraId="1FCB5A89" w14:textId="77777777" w:rsidR="0092381F" w:rsidRPr="005566E8" w:rsidRDefault="0092381F" w:rsidP="000205A1">
      <w:pPr>
        <w:pStyle w:val="Header"/>
        <w:tabs>
          <w:tab w:val="clear" w:pos="4320"/>
        </w:tabs>
        <w:ind w:left="1440"/>
        <w:rPr>
          <w:rFonts w:ascii="Times New Roman" w:hAnsi="Times New Roman"/>
          <w:b w:val="0"/>
          <w:i w:val="0"/>
          <w:sz w:val="24"/>
          <w:szCs w:val="24"/>
        </w:rPr>
      </w:pPr>
      <w:r w:rsidRPr="005566E8">
        <w:rPr>
          <w:rFonts w:ascii="Times New Roman" w:hAnsi="Times New Roman"/>
          <w:b w:val="0"/>
          <w:i w:val="0"/>
          <w:sz w:val="24"/>
          <w:szCs w:val="24"/>
        </w:rPr>
        <w:t xml:space="preserve">III. Korniza Fiskale </w:t>
      </w:r>
    </w:p>
    <w:p w14:paraId="575CF82F" w14:textId="77777777" w:rsidR="0092381F" w:rsidRPr="005566E8" w:rsidRDefault="0092381F" w:rsidP="000205A1">
      <w:pPr>
        <w:pStyle w:val="Header"/>
        <w:tabs>
          <w:tab w:val="clear" w:pos="4320"/>
        </w:tabs>
        <w:ind w:left="2160"/>
        <w:rPr>
          <w:rFonts w:ascii="Times New Roman" w:hAnsi="Times New Roman"/>
          <w:b w:val="0"/>
          <w:i w:val="0"/>
          <w:sz w:val="24"/>
          <w:szCs w:val="24"/>
        </w:rPr>
      </w:pPr>
    </w:p>
    <w:p w14:paraId="24AA08AE" w14:textId="77777777" w:rsidR="0092381F" w:rsidRPr="005566E8" w:rsidRDefault="0092381F" w:rsidP="000205A1">
      <w:pPr>
        <w:pStyle w:val="Header"/>
        <w:tabs>
          <w:tab w:val="clear" w:pos="4320"/>
        </w:tabs>
        <w:ind w:left="2160"/>
        <w:rPr>
          <w:rFonts w:ascii="Times New Roman" w:hAnsi="Times New Roman"/>
          <w:b w:val="0"/>
          <w:i w:val="0"/>
          <w:sz w:val="24"/>
          <w:szCs w:val="24"/>
        </w:rPr>
      </w:pPr>
    </w:p>
    <w:p w14:paraId="2A1BBA61" w14:textId="77777777" w:rsidR="0092381F" w:rsidRPr="005566E8" w:rsidRDefault="0092381F" w:rsidP="000205A1">
      <w:pPr>
        <w:pStyle w:val="Header"/>
        <w:tabs>
          <w:tab w:val="clear" w:pos="4320"/>
        </w:tabs>
        <w:ind w:left="2160"/>
        <w:rPr>
          <w:rFonts w:ascii="Times New Roman" w:hAnsi="Times New Roman"/>
          <w:b w:val="0"/>
          <w:i w:val="0"/>
          <w:sz w:val="24"/>
          <w:szCs w:val="24"/>
        </w:rPr>
      </w:pPr>
      <w:r w:rsidRPr="005566E8">
        <w:rPr>
          <w:rFonts w:ascii="Times New Roman" w:hAnsi="Times New Roman"/>
          <w:b w:val="0"/>
          <w:i w:val="0"/>
          <w:sz w:val="24"/>
          <w:szCs w:val="24"/>
        </w:rPr>
        <w:t xml:space="preserve">3.1 Korniza makroekonomike komunale </w:t>
      </w:r>
    </w:p>
    <w:p w14:paraId="04C9D370" w14:textId="77777777" w:rsidR="0092381F" w:rsidRPr="005566E8" w:rsidRDefault="0092381F" w:rsidP="000205A1">
      <w:pPr>
        <w:pStyle w:val="Header"/>
        <w:tabs>
          <w:tab w:val="clear" w:pos="4320"/>
        </w:tabs>
        <w:ind w:left="2160"/>
        <w:rPr>
          <w:rFonts w:ascii="Times New Roman" w:hAnsi="Times New Roman"/>
          <w:b w:val="0"/>
          <w:i w:val="0"/>
          <w:sz w:val="24"/>
          <w:szCs w:val="24"/>
        </w:rPr>
      </w:pPr>
      <w:r w:rsidRPr="005566E8">
        <w:rPr>
          <w:rFonts w:ascii="Times New Roman" w:hAnsi="Times New Roman"/>
          <w:b w:val="0"/>
          <w:i w:val="0"/>
          <w:sz w:val="24"/>
          <w:szCs w:val="24"/>
        </w:rPr>
        <w:t xml:space="preserve">3.2 Tendenca e të hyrave komunale dhe parashikimet </w:t>
      </w:r>
      <w:r w:rsidR="004A0380">
        <w:rPr>
          <w:rFonts w:ascii="Times New Roman" w:hAnsi="Times New Roman"/>
          <w:b w:val="0"/>
          <w:i w:val="0"/>
          <w:sz w:val="24"/>
          <w:szCs w:val="24"/>
        </w:rPr>
        <w:t>2026-2028</w:t>
      </w:r>
    </w:p>
    <w:p w14:paraId="4DC12C01" w14:textId="77777777" w:rsidR="0092381F" w:rsidRPr="005566E8" w:rsidRDefault="0092381F" w:rsidP="000205A1">
      <w:pPr>
        <w:pStyle w:val="Header"/>
        <w:tabs>
          <w:tab w:val="clear" w:pos="4320"/>
        </w:tabs>
        <w:ind w:left="2160"/>
        <w:rPr>
          <w:rFonts w:ascii="Times New Roman" w:hAnsi="Times New Roman"/>
          <w:b w:val="0"/>
          <w:i w:val="0"/>
          <w:sz w:val="24"/>
          <w:szCs w:val="24"/>
        </w:rPr>
      </w:pPr>
      <w:r w:rsidRPr="005566E8">
        <w:rPr>
          <w:rFonts w:ascii="Times New Roman" w:hAnsi="Times New Roman"/>
          <w:b w:val="0"/>
          <w:i w:val="0"/>
          <w:sz w:val="24"/>
          <w:szCs w:val="24"/>
        </w:rPr>
        <w:t xml:space="preserve">3.3 </w:t>
      </w:r>
      <w:r w:rsidR="00041DB7" w:rsidRPr="005566E8">
        <w:rPr>
          <w:rFonts w:ascii="Times New Roman" w:hAnsi="Times New Roman"/>
          <w:b w:val="0"/>
          <w:i w:val="0"/>
          <w:sz w:val="24"/>
          <w:szCs w:val="24"/>
        </w:rPr>
        <w:t>Plani Komunal i Bashkë</w:t>
      </w:r>
      <w:r w:rsidR="00783DEE" w:rsidRPr="005566E8">
        <w:rPr>
          <w:rFonts w:ascii="Times New Roman" w:hAnsi="Times New Roman"/>
          <w:b w:val="0"/>
          <w:i w:val="0"/>
          <w:sz w:val="24"/>
          <w:szCs w:val="24"/>
        </w:rPr>
        <w:t>financimit Sektorial me Ministrit</w:t>
      </w:r>
      <w:r w:rsidR="00041DB7" w:rsidRPr="005566E8">
        <w:rPr>
          <w:rFonts w:ascii="Times New Roman" w:hAnsi="Times New Roman"/>
          <w:b w:val="0"/>
          <w:i w:val="0"/>
          <w:sz w:val="24"/>
          <w:szCs w:val="24"/>
        </w:rPr>
        <w:t>ë</w:t>
      </w:r>
      <w:r w:rsidR="00783DEE" w:rsidRPr="005566E8">
        <w:rPr>
          <w:rFonts w:ascii="Times New Roman" w:hAnsi="Times New Roman"/>
          <w:b w:val="0"/>
          <w:i w:val="0"/>
          <w:sz w:val="24"/>
          <w:szCs w:val="24"/>
        </w:rPr>
        <w:t xml:space="preserve"> e Linj</w:t>
      </w:r>
      <w:r w:rsidR="00A756BD">
        <w:rPr>
          <w:rFonts w:ascii="Times New Roman" w:hAnsi="Times New Roman"/>
          <w:b w:val="0"/>
          <w:i w:val="0"/>
          <w:sz w:val="24"/>
          <w:szCs w:val="24"/>
        </w:rPr>
        <w:t>ë</w:t>
      </w:r>
      <w:r w:rsidR="00783DEE" w:rsidRPr="005566E8">
        <w:rPr>
          <w:rFonts w:ascii="Times New Roman" w:hAnsi="Times New Roman"/>
          <w:b w:val="0"/>
          <w:i w:val="0"/>
          <w:sz w:val="24"/>
          <w:szCs w:val="24"/>
        </w:rPr>
        <w:t>s dhe Fina</w:t>
      </w:r>
      <w:r w:rsidR="00041DB7" w:rsidRPr="005566E8">
        <w:rPr>
          <w:rFonts w:ascii="Times New Roman" w:hAnsi="Times New Roman"/>
          <w:b w:val="0"/>
          <w:i w:val="0"/>
          <w:sz w:val="24"/>
          <w:szCs w:val="24"/>
        </w:rPr>
        <w:t>ncimi i Jashtë</w:t>
      </w:r>
      <w:r w:rsidR="00783DEE" w:rsidRPr="005566E8">
        <w:rPr>
          <w:rFonts w:ascii="Times New Roman" w:hAnsi="Times New Roman"/>
          <w:b w:val="0"/>
          <w:i w:val="0"/>
          <w:sz w:val="24"/>
          <w:szCs w:val="24"/>
        </w:rPr>
        <w:t xml:space="preserve">m </w:t>
      </w:r>
      <w:r w:rsidRPr="005566E8">
        <w:rPr>
          <w:rFonts w:ascii="Times New Roman" w:hAnsi="Times New Roman"/>
          <w:b w:val="0"/>
          <w:i w:val="0"/>
          <w:sz w:val="24"/>
          <w:szCs w:val="24"/>
        </w:rPr>
        <w:t xml:space="preserve"> </w:t>
      </w:r>
    </w:p>
    <w:p w14:paraId="06C204AC" w14:textId="77777777" w:rsidR="00783DEE" w:rsidRPr="005566E8" w:rsidRDefault="0092381F" w:rsidP="000205A1">
      <w:pPr>
        <w:pStyle w:val="Header"/>
        <w:tabs>
          <w:tab w:val="clear" w:pos="4320"/>
        </w:tabs>
        <w:ind w:left="2160"/>
        <w:rPr>
          <w:rFonts w:ascii="Times New Roman" w:hAnsi="Times New Roman"/>
          <w:b w:val="0"/>
          <w:i w:val="0"/>
          <w:sz w:val="24"/>
          <w:szCs w:val="24"/>
        </w:rPr>
      </w:pPr>
      <w:r w:rsidRPr="005566E8">
        <w:rPr>
          <w:rFonts w:ascii="Times New Roman" w:hAnsi="Times New Roman"/>
          <w:b w:val="0"/>
          <w:i w:val="0"/>
          <w:sz w:val="24"/>
          <w:szCs w:val="24"/>
        </w:rPr>
        <w:t xml:space="preserve">3.4 Politikat e reja </w:t>
      </w:r>
    </w:p>
    <w:p w14:paraId="5C39F9F2" w14:textId="77777777" w:rsidR="0092381F" w:rsidRPr="005566E8" w:rsidRDefault="00783DEE" w:rsidP="000205A1">
      <w:pPr>
        <w:pStyle w:val="Header"/>
        <w:tabs>
          <w:tab w:val="clear" w:pos="4320"/>
        </w:tabs>
        <w:ind w:left="2160"/>
        <w:rPr>
          <w:rFonts w:ascii="Times New Roman" w:hAnsi="Times New Roman"/>
          <w:b w:val="0"/>
          <w:i w:val="0"/>
          <w:sz w:val="24"/>
          <w:szCs w:val="24"/>
        </w:rPr>
      </w:pPr>
      <w:r w:rsidRPr="005566E8">
        <w:rPr>
          <w:rFonts w:ascii="Times New Roman" w:hAnsi="Times New Roman"/>
          <w:b w:val="0"/>
          <w:i w:val="0"/>
          <w:sz w:val="24"/>
          <w:szCs w:val="24"/>
        </w:rPr>
        <w:t>3.5 S</w:t>
      </w:r>
      <w:r w:rsidR="0092381F" w:rsidRPr="005566E8">
        <w:rPr>
          <w:rFonts w:ascii="Times New Roman" w:hAnsi="Times New Roman"/>
          <w:b w:val="0"/>
          <w:i w:val="0"/>
          <w:sz w:val="24"/>
          <w:szCs w:val="24"/>
        </w:rPr>
        <w:t>hpenzime</w:t>
      </w:r>
      <w:r w:rsidRPr="005566E8">
        <w:rPr>
          <w:rFonts w:ascii="Times New Roman" w:hAnsi="Times New Roman"/>
          <w:b w:val="0"/>
          <w:i w:val="0"/>
          <w:sz w:val="24"/>
          <w:szCs w:val="24"/>
        </w:rPr>
        <w:t>t</w:t>
      </w:r>
      <w:r w:rsidR="00A461B7" w:rsidRPr="005566E8">
        <w:rPr>
          <w:rFonts w:ascii="Times New Roman" w:hAnsi="Times New Roman"/>
          <w:b w:val="0"/>
          <w:i w:val="0"/>
          <w:sz w:val="24"/>
          <w:szCs w:val="24"/>
        </w:rPr>
        <w:t xml:space="preserve"> komunale dhe parashikimet </w:t>
      </w:r>
      <w:r w:rsidR="004A0380">
        <w:rPr>
          <w:rFonts w:ascii="Times New Roman" w:hAnsi="Times New Roman"/>
          <w:b w:val="0"/>
          <w:i w:val="0"/>
          <w:sz w:val="24"/>
          <w:szCs w:val="24"/>
        </w:rPr>
        <w:t>2026-2028</w:t>
      </w:r>
    </w:p>
    <w:p w14:paraId="3736B359" w14:textId="77777777" w:rsidR="00810419" w:rsidRDefault="00810419" w:rsidP="000205A1">
      <w:pPr>
        <w:pStyle w:val="Header"/>
        <w:tabs>
          <w:tab w:val="clear" w:pos="4320"/>
        </w:tabs>
        <w:rPr>
          <w:rFonts w:ascii="Gill Sans MT" w:hAnsi="Gill Sans MT" w:cs="Arial"/>
          <w:sz w:val="24"/>
          <w:szCs w:val="24"/>
        </w:rPr>
      </w:pPr>
    </w:p>
    <w:p w14:paraId="488B2F87" w14:textId="77777777" w:rsidR="00292738" w:rsidRDefault="00292738" w:rsidP="002F48C4">
      <w:pPr>
        <w:pStyle w:val="Header"/>
        <w:tabs>
          <w:tab w:val="clear" w:pos="4320"/>
        </w:tabs>
        <w:jc w:val="both"/>
        <w:rPr>
          <w:rFonts w:ascii="Gill Sans MT" w:hAnsi="Gill Sans MT" w:cs="Arial"/>
          <w:sz w:val="24"/>
          <w:szCs w:val="24"/>
        </w:rPr>
      </w:pPr>
    </w:p>
    <w:p w14:paraId="1EAB31DA" w14:textId="77777777" w:rsidR="006854C7" w:rsidRDefault="006854C7" w:rsidP="002F48C4">
      <w:pPr>
        <w:pStyle w:val="Header"/>
        <w:tabs>
          <w:tab w:val="clear" w:pos="4320"/>
        </w:tabs>
        <w:jc w:val="both"/>
        <w:rPr>
          <w:rFonts w:ascii="Gill Sans MT" w:hAnsi="Gill Sans MT" w:cs="Arial"/>
          <w:sz w:val="24"/>
          <w:szCs w:val="24"/>
        </w:rPr>
      </w:pPr>
    </w:p>
    <w:p w14:paraId="28A42993" w14:textId="77777777" w:rsidR="006854C7" w:rsidRDefault="006854C7" w:rsidP="002F48C4">
      <w:pPr>
        <w:pStyle w:val="Header"/>
        <w:tabs>
          <w:tab w:val="clear" w:pos="4320"/>
        </w:tabs>
        <w:jc w:val="both"/>
        <w:rPr>
          <w:rFonts w:ascii="Gill Sans MT" w:hAnsi="Gill Sans MT" w:cs="Arial"/>
          <w:sz w:val="24"/>
          <w:szCs w:val="24"/>
        </w:rPr>
      </w:pPr>
    </w:p>
    <w:p w14:paraId="3CDBBAC7" w14:textId="77777777" w:rsidR="00826879" w:rsidRDefault="00826879" w:rsidP="002F48C4">
      <w:pPr>
        <w:pStyle w:val="Header"/>
        <w:tabs>
          <w:tab w:val="clear" w:pos="4320"/>
        </w:tabs>
        <w:jc w:val="both"/>
        <w:rPr>
          <w:rFonts w:ascii="Gill Sans MT" w:hAnsi="Gill Sans MT" w:cs="Arial"/>
          <w:sz w:val="24"/>
          <w:szCs w:val="24"/>
        </w:rPr>
      </w:pPr>
    </w:p>
    <w:p w14:paraId="54993DFB" w14:textId="77777777" w:rsidR="00826879" w:rsidRDefault="00826879" w:rsidP="002F48C4">
      <w:pPr>
        <w:pStyle w:val="Header"/>
        <w:tabs>
          <w:tab w:val="clear" w:pos="4320"/>
        </w:tabs>
        <w:jc w:val="both"/>
        <w:rPr>
          <w:rFonts w:ascii="Gill Sans MT" w:hAnsi="Gill Sans MT" w:cs="Arial"/>
          <w:sz w:val="24"/>
          <w:szCs w:val="24"/>
        </w:rPr>
      </w:pPr>
    </w:p>
    <w:p w14:paraId="15EBB049" w14:textId="77777777" w:rsidR="00826879" w:rsidRDefault="00826879" w:rsidP="002F48C4">
      <w:pPr>
        <w:pStyle w:val="Header"/>
        <w:tabs>
          <w:tab w:val="clear" w:pos="4320"/>
        </w:tabs>
        <w:jc w:val="both"/>
        <w:rPr>
          <w:rFonts w:ascii="Gill Sans MT" w:hAnsi="Gill Sans MT" w:cs="Arial"/>
          <w:sz w:val="24"/>
          <w:szCs w:val="24"/>
        </w:rPr>
      </w:pPr>
    </w:p>
    <w:p w14:paraId="0DD69BCB" w14:textId="77777777" w:rsidR="00826879" w:rsidRDefault="00826879" w:rsidP="002F48C4">
      <w:pPr>
        <w:pStyle w:val="Header"/>
        <w:tabs>
          <w:tab w:val="clear" w:pos="4320"/>
        </w:tabs>
        <w:jc w:val="both"/>
        <w:rPr>
          <w:rFonts w:ascii="Gill Sans MT" w:hAnsi="Gill Sans MT" w:cs="Arial"/>
          <w:sz w:val="24"/>
          <w:szCs w:val="24"/>
        </w:rPr>
      </w:pPr>
    </w:p>
    <w:p w14:paraId="7D2361DB" w14:textId="77777777" w:rsidR="005566E8" w:rsidRDefault="005566E8" w:rsidP="002F48C4">
      <w:pPr>
        <w:pStyle w:val="Header"/>
        <w:tabs>
          <w:tab w:val="clear" w:pos="4320"/>
        </w:tabs>
        <w:jc w:val="both"/>
        <w:rPr>
          <w:rFonts w:ascii="Gill Sans MT" w:hAnsi="Gill Sans MT" w:cs="Arial"/>
          <w:sz w:val="24"/>
          <w:szCs w:val="24"/>
        </w:rPr>
      </w:pPr>
    </w:p>
    <w:p w14:paraId="516E07B8" w14:textId="77777777" w:rsidR="005566E8" w:rsidRDefault="005566E8" w:rsidP="002F48C4">
      <w:pPr>
        <w:pStyle w:val="Header"/>
        <w:tabs>
          <w:tab w:val="clear" w:pos="4320"/>
        </w:tabs>
        <w:jc w:val="both"/>
        <w:rPr>
          <w:rFonts w:ascii="Gill Sans MT" w:hAnsi="Gill Sans MT" w:cs="Arial"/>
          <w:sz w:val="24"/>
          <w:szCs w:val="24"/>
        </w:rPr>
      </w:pPr>
    </w:p>
    <w:p w14:paraId="052AECBF" w14:textId="77777777" w:rsidR="005566E8" w:rsidRDefault="005566E8" w:rsidP="002F48C4">
      <w:pPr>
        <w:pStyle w:val="Header"/>
        <w:tabs>
          <w:tab w:val="clear" w:pos="4320"/>
        </w:tabs>
        <w:jc w:val="both"/>
        <w:rPr>
          <w:rFonts w:ascii="Gill Sans MT" w:hAnsi="Gill Sans MT" w:cs="Arial"/>
          <w:sz w:val="24"/>
          <w:szCs w:val="24"/>
        </w:rPr>
      </w:pPr>
    </w:p>
    <w:p w14:paraId="5AC91920" w14:textId="77777777" w:rsidR="005566E8" w:rsidRDefault="005566E8" w:rsidP="002F48C4">
      <w:pPr>
        <w:pStyle w:val="Header"/>
        <w:tabs>
          <w:tab w:val="clear" w:pos="4320"/>
        </w:tabs>
        <w:jc w:val="both"/>
        <w:rPr>
          <w:rFonts w:ascii="Gill Sans MT" w:hAnsi="Gill Sans MT" w:cs="Arial"/>
          <w:sz w:val="24"/>
          <w:szCs w:val="24"/>
        </w:rPr>
      </w:pPr>
    </w:p>
    <w:p w14:paraId="6FD5D43D" w14:textId="77777777" w:rsidR="005566E8" w:rsidRDefault="005566E8" w:rsidP="002F48C4">
      <w:pPr>
        <w:pStyle w:val="Header"/>
        <w:tabs>
          <w:tab w:val="clear" w:pos="4320"/>
        </w:tabs>
        <w:jc w:val="both"/>
        <w:rPr>
          <w:rFonts w:ascii="Gill Sans MT" w:hAnsi="Gill Sans MT" w:cs="Arial"/>
          <w:sz w:val="24"/>
          <w:szCs w:val="24"/>
        </w:rPr>
      </w:pPr>
    </w:p>
    <w:p w14:paraId="793C0C69" w14:textId="77777777" w:rsidR="006854C7" w:rsidRDefault="006854C7" w:rsidP="002F48C4">
      <w:pPr>
        <w:pStyle w:val="Header"/>
        <w:tabs>
          <w:tab w:val="clear" w:pos="4320"/>
        </w:tabs>
        <w:jc w:val="both"/>
        <w:rPr>
          <w:rFonts w:ascii="Gill Sans MT" w:hAnsi="Gill Sans MT" w:cs="Arial"/>
          <w:sz w:val="24"/>
          <w:szCs w:val="24"/>
        </w:rPr>
      </w:pPr>
    </w:p>
    <w:p w14:paraId="0FB519D9" w14:textId="77777777" w:rsidR="006854C7" w:rsidRDefault="006854C7" w:rsidP="002F48C4">
      <w:pPr>
        <w:pStyle w:val="Header"/>
        <w:tabs>
          <w:tab w:val="clear" w:pos="4320"/>
        </w:tabs>
        <w:jc w:val="both"/>
        <w:rPr>
          <w:rFonts w:ascii="Gill Sans MT" w:hAnsi="Gill Sans MT" w:cs="Arial"/>
          <w:sz w:val="24"/>
          <w:szCs w:val="24"/>
        </w:rPr>
      </w:pPr>
    </w:p>
    <w:p w14:paraId="31AD5D7E" w14:textId="77777777" w:rsidR="006854C7" w:rsidRDefault="006854C7" w:rsidP="002F48C4">
      <w:pPr>
        <w:pStyle w:val="Header"/>
        <w:tabs>
          <w:tab w:val="clear" w:pos="4320"/>
        </w:tabs>
        <w:jc w:val="both"/>
        <w:rPr>
          <w:rFonts w:ascii="Gill Sans MT" w:hAnsi="Gill Sans MT" w:cs="Arial"/>
          <w:sz w:val="24"/>
          <w:szCs w:val="24"/>
        </w:rPr>
      </w:pPr>
    </w:p>
    <w:p w14:paraId="62E8856F" w14:textId="77777777" w:rsidR="0092381F" w:rsidRPr="00F26673" w:rsidRDefault="0092381F" w:rsidP="0009791F">
      <w:pPr>
        <w:pStyle w:val="Header"/>
        <w:tabs>
          <w:tab w:val="clear" w:pos="4320"/>
          <w:tab w:val="clear" w:pos="8640"/>
          <w:tab w:val="right" w:pos="11046"/>
        </w:tabs>
        <w:spacing w:line="276" w:lineRule="auto"/>
        <w:jc w:val="both"/>
        <w:rPr>
          <w:rFonts w:ascii="Times New Roman" w:hAnsi="Times New Roman"/>
          <w:bCs/>
          <w:i w:val="0"/>
          <w:sz w:val="24"/>
          <w:szCs w:val="24"/>
        </w:rPr>
      </w:pPr>
      <w:r w:rsidRPr="00F26673">
        <w:rPr>
          <w:rFonts w:ascii="Times New Roman" w:hAnsi="Times New Roman"/>
          <w:i w:val="0"/>
          <w:sz w:val="24"/>
          <w:szCs w:val="24"/>
        </w:rPr>
        <w:lastRenderedPageBreak/>
        <w:t xml:space="preserve">I. Hyrje </w:t>
      </w:r>
      <w:r w:rsidRPr="00F26673">
        <w:rPr>
          <w:rFonts w:ascii="Times New Roman" w:hAnsi="Times New Roman"/>
          <w:i w:val="0"/>
          <w:sz w:val="24"/>
          <w:szCs w:val="24"/>
        </w:rPr>
        <w:tab/>
      </w:r>
    </w:p>
    <w:p w14:paraId="16451B80" w14:textId="38860957" w:rsidR="00A81B8E" w:rsidRPr="00A81B8E" w:rsidRDefault="001B70AA" w:rsidP="00A81B8E">
      <w:pPr>
        <w:pStyle w:val="Header"/>
        <w:spacing w:line="276" w:lineRule="auto"/>
        <w:jc w:val="both"/>
        <w:rPr>
          <w:rFonts w:ascii="Times New Roman" w:hAnsi="Times New Roman"/>
          <w:b w:val="0"/>
          <w:i w:val="0"/>
          <w:sz w:val="24"/>
          <w:szCs w:val="24"/>
        </w:rPr>
      </w:pPr>
      <w:r>
        <w:rPr>
          <w:rFonts w:ascii="Times New Roman" w:hAnsi="Times New Roman"/>
          <w:b w:val="0"/>
          <w:i w:val="0"/>
          <w:sz w:val="24"/>
          <w:szCs w:val="24"/>
        </w:rPr>
        <w:t>-</w:t>
      </w:r>
      <w:r w:rsidR="00A81B8E" w:rsidRPr="00A81B8E">
        <w:rPr>
          <w:rFonts w:ascii="Times New Roman" w:hAnsi="Times New Roman"/>
          <w:b w:val="0"/>
          <w:i w:val="0"/>
          <w:sz w:val="24"/>
          <w:szCs w:val="24"/>
        </w:rPr>
        <w:t>Korniza Afatmesme Buxhetore 2026–2028 (KAB 2026–2028) paraqet dokumentin themelor të nivelit të lartë strategjik komunal, i cili reflekton projeksionet e përgjithshme të të hyrave dhe shpenzimeve buxhetore, të strukturuara sipas kategorive ekonomike. KAB synon të sigurojë një përputhshmëri të plotë me objektivat e përcaktuara në strategjitë zhvillimore afatmesme të Komunës, duke shërbyer si udhërrëfyes për planifikimin dhe menaxhimin e qëndrueshëm të financave publike.</w:t>
      </w:r>
    </w:p>
    <w:p w14:paraId="58135058" w14:textId="580F7877" w:rsidR="00A81B8E" w:rsidRPr="00A81B8E" w:rsidRDefault="00A81B8E" w:rsidP="00A81B8E">
      <w:pPr>
        <w:pStyle w:val="Header"/>
        <w:spacing w:line="276" w:lineRule="auto"/>
        <w:jc w:val="both"/>
        <w:rPr>
          <w:rFonts w:ascii="Times New Roman" w:hAnsi="Times New Roman"/>
          <w:b w:val="0"/>
          <w:i w:val="0"/>
          <w:sz w:val="24"/>
          <w:szCs w:val="24"/>
        </w:rPr>
      </w:pPr>
      <w:r>
        <w:rPr>
          <w:rFonts w:ascii="Times New Roman" w:hAnsi="Times New Roman"/>
          <w:b w:val="0"/>
          <w:i w:val="0"/>
          <w:sz w:val="24"/>
          <w:szCs w:val="24"/>
        </w:rPr>
        <w:t>-</w:t>
      </w:r>
      <w:r w:rsidRPr="00A81B8E">
        <w:rPr>
          <w:rFonts w:ascii="Times New Roman" w:hAnsi="Times New Roman"/>
          <w:b w:val="0"/>
          <w:i w:val="0"/>
          <w:sz w:val="24"/>
          <w:szCs w:val="24"/>
        </w:rPr>
        <w:t>Ky dokument miratohet në parim çdo vit nga Kuvendi i Komunës dhe shërben si mekanizëm kyç për realizimin e objektivave prioritare të përcaktuara në dokumentet strategjike komunale. Përmes integrimit të tij në procesin buxhetor, KAB siguron një lidhje të qartë midis planifikimit strategjik dhe ndarjes efektive të burimeve publike.</w:t>
      </w:r>
    </w:p>
    <w:p w14:paraId="6B789D20" w14:textId="55B0D526" w:rsidR="00A81B8E" w:rsidRPr="00A81B8E" w:rsidRDefault="00A81B8E" w:rsidP="00A81B8E">
      <w:pPr>
        <w:pStyle w:val="Header"/>
        <w:spacing w:line="276" w:lineRule="auto"/>
        <w:jc w:val="both"/>
        <w:rPr>
          <w:rFonts w:ascii="Times New Roman" w:hAnsi="Times New Roman"/>
          <w:b w:val="0"/>
          <w:i w:val="0"/>
          <w:sz w:val="24"/>
          <w:szCs w:val="24"/>
        </w:rPr>
      </w:pPr>
      <w:r>
        <w:rPr>
          <w:rFonts w:ascii="Times New Roman" w:hAnsi="Times New Roman"/>
          <w:b w:val="0"/>
          <w:i w:val="0"/>
          <w:sz w:val="24"/>
          <w:szCs w:val="24"/>
        </w:rPr>
        <w:t>-</w:t>
      </w:r>
      <w:r w:rsidRPr="00A81B8E">
        <w:rPr>
          <w:rFonts w:ascii="Times New Roman" w:hAnsi="Times New Roman"/>
          <w:b w:val="0"/>
          <w:i w:val="0"/>
          <w:sz w:val="24"/>
          <w:szCs w:val="24"/>
        </w:rPr>
        <w:t>Kuadri Ligjor: Hartimi i Kornizës Afatmesme Buxhetore është një obligim ligjor për institucionet buxhetore komunale, siç përcaktohet me Qarkoren Buxhetore Komunale 2026/01, të lëshuar nga Ministria e Financave, Punës dhe Transfereve, në përputhje me Ligjin për Menaxhimin e Financave Publike dhe Përgjegjësitë (LMFPP).</w:t>
      </w:r>
    </w:p>
    <w:p w14:paraId="23E62BD6" w14:textId="7E4574AF" w:rsidR="00A81B8E" w:rsidRPr="00A81B8E" w:rsidRDefault="00A81B8E" w:rsidP="00A81B8E">
      <w:pPr>
        <w:pStyle w:val="Header"/>
        <w:spacing w:line="276" w:lineRule="auto"/>
        <w:jc w:val="both"/>
        <w:rPr>
          <w:rFonts w:ascii="Times New Roman" w:hAnsi="Times New Roman"/>
          <w:b w:val="0"/>
          <w:i w:val="0"/>
          <w:sz w:val="24"/>
          <w:szCs w:val="24"/>
        </w:rPr>
      </w:pPr>
      <w:r>
        <w:rPr>
          <w:rFonts w:ascii="Times New Roman" w:hAnsi="Times New Roman"/>
          <w:b w:val="0"/>
          <w:i w:val="0"/>
          <w:sz w:val="24"/>
          <w:szCs w:val="24"/>
        </w:rPr>
        <w:t>-</w:t>
      </w:r>
      <w:r w:rsidRPr="00A81B8E">
        <w:rPr>
          <w:rFonts w:ascii="Times New Roman" w:hAnsi="Times New Roman"/>
          <w:b w:val="0"/>
          <w:i w:val="0"/>
          <w:sz w:val="24"/>
          <w:szCs w:val="24"/>
        </w:rPr>
        <w:t>KAB do të shërbejë si bazë për përcaktimin e sektorëve prioritarë të zhvillimit komunal dhe për identifikimin e prioriteteve në shpërndarjen e burimeve financiare për periudhën 2026–2028.</w:t>
      </w:r>
    </w:p>
    <w:p w14:paraId="651BEF70" w14:textId="1BF564A8" w:rsidR="005C1050" w:rsidRDefault="00A81B8E" w:rsidP="00A81B8E">
      <w:pPr>
        <w:pStyle w:val="Header"/>
        <w:tabs>
          <w:tab w:val="clear" w:pos="4320"/>
        </w:tabs>
        <w:spacing w:line="276" w:lineRule="auto"/>
        <w:jc w:val="both"/>
        <w:rPr>
          <w:rFonts w:ascii="Times New Roman" w:hAnsi="Times New Roman"/>
          <w:b w:val="0"/>
          <w:i w:val="0"/>
          <w:sz w:val="24"/>
          <w:szCs w:val="24"/>
        </w:rPr>
      </w:pPr>
      <w:r>
        <w:rPr>
          <w:rFonts w:ascii="Times New Roman" w:hAnsi="Times New Roman"/>
          <w:b w:val="0"/>
          <w:i w:val="0"/>
          <w:sz w:val="24"/>
          <w:szCs w:val="24"/>
        </w:rPr>
        <w:t>-</w:t>
      </w:r>
      <w:r w:rsidRPr="00A81B8E">
        <w:rPr>
          <w:rFonts w:ascii="Times New Roman" w:hAnsi="Times New Roman"/>
          <w:b w:val="0"/>
          <w:i w:val="0"/>
          <w:sz w:val="24"/>
          <w:szCs w:val="24"/>
        </w:rPr>
        <w:t>Zhvillimi i Kornizës Afatmesme Buxhetore Komunale përfshin katër faza kryesore, të cilat janë të përshkruara bashkë me afatet përkatëse kohore në figurën më poshtë:</w:t>
      </w:r>
    </w:p>
    <w:p w14:paraId="302343DE" w14:textId="77777777" w:rsidR="00A81B8E" w:rsidRPr="00CF4593" w:rsidRDefault="00A81B8E" w:rsidP="00A81B8E">
      <w:pPr>
        <w:pStyle w:val="Header"/>
        <w:tabs>
          <w:tab w:val="clear" w:pos="4320"/>
        </w:tabs>
        <w:spacing w:line="276" w:lineRule="auto"/>
        <w:jc w:val="both"/>
        <w:rPr>
          <w:rFonts w:ascii="Times New Roman" w:hAnsi="Times New Roman"/>
          <w:b w:val="0"/>
          <w:i w:val="0"/>
          <w:sz w:val="24"/>
          <w:szCs w:val="24"/>
        </w:rPr>
      </w:pPr>
    </w:p>
    <w:p w14:paraId="7BBD82EF" w14:textId="77777777" w:rsidR="005C1050" w:rsidRPr="00CF4593" w:rsidRDefault="007C7621" w:rsidP="0009791F">
      <w:pPr>
        <w:pStyle w:val="Header"/>
        <w:tabs>
          <w:tab w:val="clear" w:pos="4320"/>
        </w:tabs>
        <w:spacing w:line="276" w:lineRule="auto"/>
        <w:jc w:val="both"/>
        <w:rPr>
          <w:rFonts w:ascii="Arial" w:hAnsi="Arial" w:cs="Arial"/>
          <w:b w:val="0"/>
          <w:i w:val="0"/>
          <w:sz w:val="24"/>
          <w:szCs w:val="24"/>
        </w:rPr>
      </w:pPr>
      <w:r w:rsidRPr="00CF4593">
        <w:rPr>
          <w:rFonts w:ascii="Arial" w:hAnsi="Arial" w:cs="Arial"/>
          <w:noProof/>
          <w:sz w:val="24"/>
          <w:szCs w:val="24"/>
          <w:lang w:val="en-US"/>
        </w:rPr>
        <w:drawing>
          <wp:anchor distT="0" distB="0" distL="114300" distR="114300" simplePos="0" relativeHeight="251661824" behindDoc="1" locked="0" layoutInCell="1" allowOverlap="1" wp14:anchorId="7E60B617" wp14:editId="5F3679A1">
            <wp:simplePos x="0" y="0"/>
            <wp:positionH relativeFrom="column">
              <wp:posOffset>2083186</wp:posOffset>
            </wp:positionH>
            <wp:positionV relativeFrom="paragraph">
              <wp:posOffset>92793</wp:posOffset>
            </wp:positionV>
            <wp:extent cx="4667250" cy="3924300"/>
            <wp:effectExtent l="19050" t="76200" r="57150" b="133350"/>
            <wp:wrapTight wrapText="bothSides">
              <wp:wrapPolygon edited="0">
                <wp:start x="617" y="-419"/>
                <wp:lineTo x="88" y="-210"/>
                <wp:lineTo x="-88" y="3146"/>
                <wp:lineTo x="176" y="4823"/>
                <wp:lineTo x="793" y="6501"/>
                <wp:lineTo x="793" y="8493"/>
                <wp:lineTo x="4232" y="9856"/>
                <wp:lineTo x="4937" y="9856"/>
                <wp:lineTo x="5642" y="11534"/>
                <wp:lineTo x="5731" y="14050"/>
                <wp:lineTo x="7847" y="14889"/>
                <wp:lineTo x="9874" y="15204"/>
                <wp:lineTo x="10580" y="16567"/>
                <wp:lineTo x="10756" y="19922"/>
                <wp:lineTo x="14900" y="21600"/>
                <wp:lineTo x="15517" y="22019"/>
                <wp:lineTo x="15605" y="22229"/>
                <wp:lineTo x="20807" y="22229"/>
                <wp:lineTo x="20895" y="22019"/>
                <wp:lineTo x="21424" y="21600"/>
                <wp:lineTo x="21600" y="19922"/>
                <wp:lineTo x="21776" y="16672"/>
                <wp:lineTo x="16751" y="16252"/>
                <wp:lineTo x="16575" y="10905"/>
                <wp:lineTo x="15340" y="10485"/>
                <wp:lineTo x="11549" y="9856"/>
                <wp:lineTo x="11814" y="5243"/>
                <wp:lineTo x="6436" y="4823"/>
                <wp:lineTo x="6700" y="3250"/>
                <wp:lineTo x="6789" y="734"/>
                <wp:lineTo x="6348" y="-210"/>
                <wp:lineTo x="5907" y="-419"/>
                <wp:lineTo x="617" y="-419"/>
              </wp:wrapPolygon>
            </wp:wrapTight>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sidR="00774D25" w:rsidRPr="00CF4593">
        <w:rPr>
          <w:rFonts w:ascii="Arial" w:hAnsi="Arial" w:cs="Arial"/>
          <w:noProof/>
          <w:sz w:val="24"/>
          <w:szCs w:val="24"/>
          <w:lang w:val="en-US"/>
        </w:rPr>
        <w:drawing>
          <wp:anchor distT="0" distB="0" distL="114300" distR="114300" simplePos="0" relativeHeight="251659776" behindDoc="1" locked="0" layoutInCell="1" allowOverlap="1" wp14:anchorId="47E4F745" wp14:editId="35EEED7B">
            <wp:simplePos x="0" y="0"/>
            <wp:positionH relativeFrom="column">
              <wp:posOffset>200467</wp:posOffset>
            </wp:positionH>
            <wp:positionV relativeFrom="paragraph">
              <wp:posOffset>38790</wp:posOffset>
            </wp:positionV>
            <wp:extent cx="6309360" cy="4023360"/>
            <wp:effectExtent l="76200" t="57150" r="0" b="129540"/>
            <wp:wrapTight wrapText="bothSides">
              <wp:wrapPolygon edited="0">
                <wp:start x="261" y="-307"/>
                <wp:lineTo x="-196" y="-102"/>
                <wp:lineTo x="-261" y="21682"/>
                <wp:lineTo x="0" y="22193"/>
                <wp:lineTo x="5674" y="22193"/>
                <wp:lineTo x="21326" y="21375"/>
                <wp:lineTo x="5870" y="21170"/>
                <wp:lineTo x="5870" y="16261"/>
                <wp:lineTo x="21326" y="15955"/>
                <wp:lineTo x="21326" y="15648"/>
                <wp:lineTo x="5870" y="14625"/>
                <wp:lineTo x="5870" y="12989"/>
                <wp:lineTo x="5739" y="11352"/>
                <wp:lineTo x="21326" y="10432"/>
                <wp:lineTo x="21326" y="10125"/>
                <wp:lineTo x="5870" y="9716"/>
                <wp:lineTo x="5870" y="6443"/>
                <wp:lineTo x="21326" y="5011"/>
                <wp:lineTo x="5870" y="4807"/>
                <wp:lineTo x="5870" y="1534"/>
                <wp:lineTo x="5348" y="0"/>
                <wp:lineTo x="5283" y="-307"/>
                <wp:lineTo x="261" y="-307"/>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p>
    <w:p w14:paraId="30551691" w14:textId="77777777" w:rsidR="005C1050" w:rsidRPr="00CF4593" w:rsidRDefault="005C1050" w:rsidP="0009791F">
      <w:pPr>
        <w:pStyle w:val="Header"/>
        <w:tabs>
          <w:tab w:val="clear" w:pos="4320"/>
        </w:tabs>
        <w:spacing w:line="276" w:lineRule="auto"/>
        <w:jc w:val="both"/>
        <w:rPr>
          <w:rFonts w:ascii="Arial" w:hAnsi="Arial" w:cs="Arial"/>
          <w:b w:val="0"/>
          <w:i w:val="0"/>
          <w:sz w:val="24"/>
          <w:szCs w:val="24"/>
        </w:rPr>
      </w:pPr>
    </w:p>
    <w:p w14:paraId="4B4F8960" w14:textId="77777777" w:rsidR="005C1050" w:rsidRPr="00CF4593" w:rsidRDefault="005C1050" w:rsidP="0009791F">
      <w:pPr>
        <w:pStyle w:val="Header"/>
        <w:tabs>
          <w:tab w:val="clear" w:pos="4320"/>
        </w:tabs>
        <w:spacing w:line="276" w:lineRule="auto"/>
        <w:jc w:val="both"/>
        <w:rPr>
          <w:rFonts w:ascii="Arial" w:hAnsi="Arial" w:cs="Arial"/>
          <w:b w:val="0"/>
          <w:i w:val="0"/>
          <w:sz w:val="24"/>
          <w:szCs w:val="24"/>
        </w:rPr>
      </w:pPr>
    </w:p>
    <w:p w14:paraId="4555F367" w14:textId="77777777" w:rsidR="005C1050" w:rsidRPr="0009791F" w:rsidRDefault="005C1050" w:rsidP="0009791F">
      <w:pPr>
        <w:pStyle w:val="Header"/>
        <w:tabs>
          <w:tab w:val="clear" w:pos="4320"/>
        </w:tabs>
        <w:spacing w:line="276" w:lineRule="auto"/>
        <w:jc w:val="both"/>
        <w:rPr>
          <w:rFonts w:ascii="Arial" w:hAnsi="Arial" w:cs="Arial"/>
          <w:b w:val="0"/>
          <w:i w:val="0"/>
          <w:color w:val="000000"/>
          <w:sz w:val="24"/>
          <w:szCs w:val="24"/>
        </w:rPr>
      </w:pPr>
    </w:p>
    <w:p w14:paraId="0D6793DB" w14:textId="77777777" w:rsidR="005C1050" w:rsidRPr="0009791F" w:rsidRDefault="005C1050" w:rsidP="0009791F">
      <w:pPr>
        <w:pStyle w:val="Header"/>
        <w:tabs>
          <w:tab w:val="clear" w:pos="4320"/>
        </w:tabs>
        <w:spacing w:line="276" w:lineRule="auto"/>
        <w:jc w:val="both"/>
        <w:rPr>
          <w:rFonts w:ascii="Arial" w:hAnsi="Arial" w:cs="Arial"/>
          <w:b w:val="0"/>
          <w:i w:val="0"/>
          <w:color w:val="000000"/>
          <w:sz w:val="24"/>
          <w:szCs w:val="24"/>
        </w:rPr>
      </w:pPr>
    </w:p>
    <w:p w14:paraId="599FFF71" w14:textId="77777777" w:rsidR="005C1050" w:rsidRPr="0009791F" w:rsidRDefault="005C1050" w:rsidP="0009791F">
      <w:pPr>
        <w:pStyle w:val="Header"/>
        <w:tabs>
          <w:tab w:val="clear" w:pos="4320"/>
        </w:tabs>
        <w:spacing w:line="276" w:lineRule="auto"/>
        <w:jc w:val="both"/>
        <w:rPr>
          <w:rFonts w:ascii="Arial" w:hAnsi="Arial" w:cs="Arial"/>
          <w:b w:val="0"/>
          <w:i w:val="0"/>
          <w:color w:val="000000"/>
          <w:sz w:val="24"/>
          <w:szCs w:val="24"/>
        </w:rPr>
      </w:pPr>
    </w:p>
    <w:p w14:paraId="6A176572" w14:textId="77777777" w:rsidR="005C1050" w:rsidRPr="0009791F" w:rsidRDefault="005C1050" w:rsidP="0009791F">
      <w:pPr>
        <w:pStyle w:val="Header"/>
        <w:tabs>
          <w:tab w:val="clear" w:pos="4320"/>
        </w:tabs>
        <w:spacing w:line="276" w:lineRule="auto"/>
        <w:jc w:val="both"/>
        <w:rPr>
          <w:rFonts w:ascii="Arial" w:hAnsi="Arial" w:cs="Arial"/>
          <w:b w:val="0"/>
          <w:i w:val="0"/>
          <w:color w:val="000000"/>
          <w:sz w:val="24"/>
          <w:szCs w:val="24"/>
        </w:rPr>
      </w:pPr>
    </w:p>
    <w:p w14:paraId="1E9BA6A0" w14:textId="77777777" w:rsidR="005C1050" w:rsidRPr="0009791F" w:rsidRDefault="005C1050" w:rsidP="0009791F">
      <w:pPr>
        <w:pStyle w:val="Header"/>
        <w:tabs>
          <w:tab w:val="clear" w:pos="4320"/>
        </w:tabs>
        <w:spacing w:line="276" w:lineRule="auto"/>
        <w:jc w:val="both"/>
        <w:rPr>
          <w:rFonts w:ascii="Arial" w:hAnsi="Arial" w:cs="Arial"/>
          <w:b w:val="0"/>
          <w:i w:val="0"/>
          <w:color w:val="000000"/>
          <w:sz w:val="24"/>
          <w:szCs w:val="24"/>
        </w:rPr>
      </w:pPr>
    </w:p>
    <w:p w14:paraId="5454044B" w14:textId="77777777" w:rsidR="0092381F" w:rsidRPr="0009791F" w:rsidRDefault="0092381F" w:rsidP="0009791F">
      <w:pPr>
        <w:pStyle w:val="Header"/>
        <w:tabs>
          <w:tab w:val="clear" w:pos="4320"/>
        </w:tabs>
        <w:spacing w:line="276" w:lineRule="auto"/>
        <w:rPr>
          <w:rFonts w:ascii="Arial" w:hAnsi="Arial" w:cs="Arial"/>
          <w:b w:val="0"/>
          <w:bCs/>
          <w:i w:val="0"/>
          <w:sz w:val="24"/>
          <w:szCs w:val="24"/>
        </w:rPr>
      </w:pPr>
      <w:r w:rsidRPr="0009791F">
        <w:rPr>
          <w:rFonts w:ascii="Arial" w:hAnsi="Arial" w:cs="Arial"/>
          <w:b w:val="0"/>
          <w:i w:val="0"/>
          <w:sz w:val="24"/>
          <w:szCs w:val="24"/>
        </w:rPr>
        <w:t xml:space="preserve">                                        </w:t>
      </w:r>
    </w:p>
    <w:p w14:paraId="3635859E" w14:textId="77777777" w:rsidR="00826879" w:rsidRDefault="0092381F" w:rsidP="0009791F">
      <w:pPr>
        <w:pStyle w:val="Header"/>
        <w:tabs>
          <w:tab w:val="clear" w:pos="4320"/>
        </w:tabs>
        <w:spacing w:line="276" w:lineRule="auto"/>
        <w:jc w:val="both"/>
        <w:rPr>
          <w:rFonts w:ascii="Arial" w:hAnsi="Arial" w:cs="Arial"/>
          <w:i w:val="0"/>
          <w:sz w:val="24"/>
          <w:szCs w:val="24"/>
        </w:rPr>
      </w:pPr>
      <w:r w:rsidRPr="0009791F">
        <w:rPr>
          <w:rFonts w:ascii="Arial" w:hAnsi="Arial" w:cs="Arial"/>
          <w:i w:val="0"/>
          <w:sz w:val="24"/>
          <w:szCs w:val="24"/>
        </w:rPr>
        <w:t xml:space="preserve"> </w:t>
      </w:r>
      <w:r w:rsidR="000F2A31" w:rsidRPr="0009791F">
        <w:rPr>
          <w:rFonts w:ascii="Arial" w:hAnsi="Arial" w:cs="Arial"/>
          <w:i w:val="0"/>
          <w:sz w:val="24"/>
          <w:szCs w:val="24"/>
        </w:rPr>
        <w:t xml:space="preserve"> </w:t>
      </w:r>
    </w:p>
    <w:p w14:paraId="3E53C61B" w14:textId="77777777" w:rsidR="00826879" w:rsidRDefault="00826879" w:rsidP="0009791F">
      <w:pPr>
        <w:pStyle w:val="Header"/>
        <w:tabs>
          <w:tab w:val="clear" w:pos="4320"/>
        </w:tabs>
        <w:spacing w:line="276" w:lineRule="auto"/>
        <w:jc w:val="both"/>
        <w:rPr>
          <w:rFonts w:ascii="Arial" w:hAnsi="Arial" w:cs="Arial"/>
          <w:i w:val="0"/>
          <w:sz w:val="24"/>
          <w:szCs w:val="24"/>
        </w:rPr>
      </w:pPr>
    </w:p>
    <w:p w14:paraId="2EE3CD21" w14:textId="77777777" w:rsidR="00826879" w:rsidRDefault="00826879" w:rsidP="0009791F">
      <w:pPr>
        <w:pStyle w:val="Header"/>
        <w:tabs>
          <w:tab w:val="clear" w:pos="4320"/>
        </w:tabs>
        <w:spacing w:line="276" w:lineRule="auto"/>
        <w:jc w:val="both"/>
        <w:rPr>
          <w:rFonts w:ascii="Arial" w:hAnsi="Arial" w:cs="Arial"/>
          <w:i w:val="0"/>
          <w:sz w:val="24"/>
          <w:szCs w:val="24"/>
        </w:rPr>
      </w:pPr>
    </w:p>
    <w:p w14:paraId="7441443A" w14:textId="77777777" w:rsidR="00826879" w:rsidRDefault="00826879" w:rsidP="0009791F">
      <w:pPr>
        <w:pStyle w:val="Header"/>
        <w:tabs>
          <w:tab w:val="clear" w:pos="4320"/>
        </w:tabs>
        <w:spacing w:line="276" w:lineRule="auto"/>
        <w:jc w:val="both"/>
        <w:rPr>
          <w:rFonts w:ascii="Arial" w:hAnsi="Arial" w:cs="Arial"/>
          <w:i w:val="0"/>
          <w:sz w:val="24"/>
          <w:szCs w:val="24"/>
        </w:rPr>
      </w:pPr>
    </w:p>
    <w:p w14:paraId="06E34BBA" w14:textId="77777777" w:rsidR="00826879" w:rsidRDefault="00826879" w:rsidP="00362B69">
      <w:pPr>
        <w:pStyle w:val="Header"/>
        <w:tabs>
          <w:tab w:val="clear" w:pos="4320"/>
        </w:tabs>
        <w:spacing w:line="360" w:lineRule="auto"/>
        <w:jc w:val="both"/>
        <w:rPr>
          <w:rFonts w:ascii="Arial" w:hAnsi="Arial" w:cs="Arial"/>
          <w:i w:val="0"/>
          <w:sz w:val="24"/>
          <w:szCs w:val="24"/>
        </w:rPr>
      </w:pPr>
    </w:p>
    <w:p w14:paraId="58DCCC5A" w14:textId="77777777" w:rsidR="005968AA" w:rsidRDefault="005968AA" w:rsidP="00362B69">
      <w:pPr>
        <w:pStyle w:val="Header"/>
        <w:tabs>
          <w:tab w:val="clear" w:pos="4320"/>
        </w:tabs>
        <w:spacing w:line="360" w:lineRule="auto"/>
        <w:jc w:val="both"/>
        <w:rPr>
          <w:rFonts w:ascii="Arial" w:hAnsi="Arial" w:cs="Arial"/>
          <w:i w:val="0"/>
          <w:sz w:val="24"/>
          <w:szCs w:val="24"/>
        </w:rPr>
      </w:pPr>
    </w:p>
    <w:p w14:paraId="299871DD" w14:textId="77777777" w:rsidR="005968AA" w:rsidRDefault="005968AA" w:rsidP="00362B69">
      <w:pPr>
        <w:pStyle w:val="Header"/>
        <w:tabs>
          <w:tab w:val="clear" w:pos="4320"/>
        </w:tabs>
        <w:spacing w:line="360" w:lineRule="auto"/>
        <w:jc w:val="both"/>
        <w:rPr>
          <w:rFonts w:ascii="Arial" w:hAnsi="Arial" w:cs="Arial"/>
          <w:i w:val="0"/>
          <w:sz w:val="24"/>
          <w:szCs w:val="24"/>
        </w:rPr>
      </w:pPr>
    </w:p>
    <w:p w14:paraId="5854E49B" w14:textId="77777777" w:rsidR="00F9747C" w:rsidRDefault="00F9747C" w:rsidP="00362B69">
      <w:pPr>
        <w:pStyle w:val="Header"/>
        <w:tabs>
          <w:tab w:val="clear" w:pos="4320"/>
        </w:tabs>
        <w:spacing w:line="360" w:lineRule="auto"/>
        <w:jc w:val="both"/>
        <w:rPr>
          <w:rFonts w:ascii="Arial" w:hAnsi="Arial" w:cs="Arial"/>
          <w:i w:val="0"/>
          <w:sz w:val="24"/>
          <w:szCs w:val="24"/>
        </w:rPr>
      </w:pPr>
    </w:p>
    <w:p w14:paraId="4BD2E66D" w14:textId="77777777" w:rsidR="00F9747C" w:rsidRDefault="00F9747C" w:rsidP="00362B69">
      <w:pPr>
        <w:pStyle w:val="Header"/>
        <w:tabs>
          <w:tab w:val="clear" w:pos="4320"/>
        </w:tabs>
        <w:spacing w:line="360" w:lineRule="auto"/>
        <w:jc w:val="both"/>
        <w:rPr>
          <w:rFonts w:ascii="Arial" w:hAnsi="Arial" w:cs="Arial"/>
          <w:i w:val="0"/>
          <w:sz w:val="24"/>
          <w:szCs w:val="24"/>
        </w:rPr>
      </w:pPr>
    </w:p>
    <w:p w14:paraId="74DEAE73" w14:textId="77777777" w:rsidR="0092381F" w:rsidRPr="00F26673" w:rsidRDefault="00D369EC" w:rsidP="00362B69">
      <w:pPr>
        <w:pStyle w:val="Header"/>
        <w:tabs>
          <w:tab w:val="clear" w:pos="4320"/>
        </w:tabs>
        <w:spacing w:line="360" w:lineRule="auto"/>
        <w:jc w:val="both"/>
        <w:rPr>
          <w:rFonts w:ascii="Times New Roman" w:hAnsi="Times New Roman"/>
          <w:i w:val="0"/>
          <w:sz w:val="24"/>
          <w:szCs w:val="24"/>
        </w:rPr>
      </w:pPr>
      <w:r w:rsidRPr="00F26673">
        <w:rPr>
          <w:rFonts w:ascii="Times New Roman" w:hAnsi="Times New Roman"/>
          <w:i w:val="0"/>
          <w:sz w:val="24"/>
          <w:szCs w:val="24"/>
        </w:rPr>
        <w:lastRenderedPageBreak/>
        <w:t>II. Deklarata</w:t>
      </w:r>
      <w:r w:rsidR="00812039" w:rsidRPr="00F26673">
        <w:rPr>
          <w:rFonts w:ascii="Times New Roman" w:hAnsi="Times New Roman"/>
          <w:i w:val="0"/>
          <w:sz w:val="24"/>
          <w:szCs w:val="24"/>
        </w:rPr>
        <w:t xml:space="preserve"> </w:t>
      </w:r>
      <w:r w:rsidR="006F4304" w:rsidRPr="00F26673">
        <w:rPr>
          <w:rFonts w:ascii="Times New Roman" w:hAnsi="Times New Roman"/>
          <w:i w:val="0"/>
          <w:sz w:val="24"/>
          <w:szCs w:val="24"/>
        </w:rPr>
        <w:t>Afatmesme</w:t>
      </w:r>
      <w:r w:rsidR="000F2A31" w:rsidRPr="00F26673">
        <w:rPr>
          <w:rFonts w:ascii="Times New Roman" w:hAnsi="Times New Roman"/>
          <w:i w:val="0"/>
          <w:sz w:val="24"/>
          <w:szCs w:val="24"/>
        </w:rPr>
        <w:t xml:space="preserve"> </w:t>
      </w:r>
      <w:r w:rsidR="0059132F" w:rsidRPr="00F26673">
        <w:rPr>
          <w:rFonts w:ascii="Times New Roman" w:hAnsi="Times New Roman"/>
          <w:i w:val="0"/>
          <w:sz w:val="24"/>
          <w:szCs w:val="24"/>
        </w:rPr>
        <w:t xml:space="preserve">e Prioriteteve </w:t>
      </w:r>
      <w:r w:rsidR="004A0380">
        <w:rPr>
          <w:rFonts w:ascii="Times New Roman" w:hAnsi="Times New Roman"/>
          <w:i w:val="0"/>
          <w:sz w:val="24"/>
          <w:szCs w:val="24"/>
        </w:rPr>
        <w:t>2026-2028</w:t>
      </w:r>
      <w:r w:rsidR="000F2A31" w:rsidRPr="00F26673">
        <w:rPr>
          <w:rFonts w:ascii="Times New Roman" w:hAnsi="Times New Roman"/>
          <w:i w:val="0"/>
          <w:sz w:val="24"/>
          <w:szCs w:val="24"/>
        </w:rPr>
        <w:t xml:space="preserve"> nga Strategjia Zh</w:t>
      </w:r>
      <w:r w:rsidR="006D7B49" w:rsidRPr="00F26673">
        <w:rPr>
          <w:rFonts w:ascii="Times New Roman" w:hAnsi="Times New Roman"/>
          <w:i w:val="0"/>
          <w:sz w:val="24"/>
          <w:szCs w:val="24"/>
        </w:rPr>
        <w:t>vi</w:t>
      </w:r>
      <w:r w:rsidR="000F2A31" w:rsidRPr="00F26673">
        <w:rPr>
          <w:rFonts w:ascii="Times New Roman" w:hAnsi="Times New Roman"/>
          <w:i w:val="0"/>
          <w:sz w:val="24"/>
          <w:szCs w:val="24"/>
        </w:rPr>
        <w:t>llimore Komunale</w:t>
      </w:r>
    </w:p>
    <w:p w14:paraId="1DD75D3A" w14:textId="77777777" w:rsidR="006F4304" w:rsidRPr="00F26673" w:rsidRDefault="006F4304" w:rsidP="00362B69">
      <w:pPr>
        <w:pStyle w:val="Header"/>
        <w:tabs>
          <w:tab w:val="clear" w:pos="4320"/>
        </w:tabs>
        <w:spacing w:line="360" w:lineRule="auto"/>
        <w:jc w:val="both"/>
        <w:rPr>
          <w:rFonts w:ascii="Times New Roman" w:hAnsi="Times New Roman"/>
          <w:sz w:val="24"/>
          <w:szCs w:val="24"/>
          <w:lang w:val="pt-BR"/>
        </w:rPr>
      </w:pPr>
    </w:p>
    <w:p w14:paraId="6A203FD4" w14:textId="106D8674" w:rsidR="0092381F" w:rsidRPr="00F26673" w:rsidRDefault="0092381F" w:rsidP="00D072B6">
      <w:pPr>
        <w:shd w:val="clear" w:color="auto" w:fill="FFFFFF"/>
        <w:spacing w:line="360" w:lineRule="auto"/>
        <w:rPr>
          <w:lang w:val="pt-BR"/>
        </w:rPr>
      </w:pPr>
      <w:r w:rsidRPr="00F26673">
        <w:rPr>
          <w:lang w:val="pt-BR"/>
        </w:rPr>
        <w:t xml:space="preserve">Komuna </w:t>
      </w:r>
      <w:r w:rsidR="00812039" w:rsidRPr="00F26673">
        <w:rPr>
          <w:lang w:val="pt-BR"/>
        </w:rPr>
        <w:t xml:space="preserve">e </w:t>
      </w:r>
      <w:r w:rsidR="007D6D22" w:rsidRPr="00F26673">
        <w:rPr>
          <w:lang w:val="pt-BR"/>
        </w:rPr>
        <w:t>Feri</w:t>
      </w:r>
      <w:r w:rsidR="00E5070F">
        <w:rPr>
          <w:lang w:val="pt-BR"/>
        </w:rPr>
        <w:t>za</w:t>
      </w:r>
      <w:r w:rsidR="007D6D22" w:rsidRPr="00F26673">
        <w:rPr>
          <w:lang w:val="pt-BR"/>
        </w:rPr>
        <w:t xml:space="preserve">jt </w:t>
      </w:r>
      <w:r w:rsidR="005C1050" w:rsidRPr="00F26673">
        <w:rPr>
          <w:lang w:val="pt-BR"/>
        </w:rPr>
        <w:t xml:space="preserve"> </w:t>
      </w:r>
      <w:r w:rsidRPr="00F26673">
        <w:rPr>
          <w:lang w:val="pt-BR"/>
        </w:rPr>
        <w:t>gjendet në pjesën</w:t>
      </w:r>
      <w:r w:rsidR="007D6D22" w:rsidRPr="00F26673">
        <w:rPr>
          <w:lang w:val="pt-BR"/>
        </w:rPr>
        <w:t xml:space="preserve"> jugore</w:t>
      </w:r>
      <w:r w:rsidRPr="00F26673">
        <w:rPr>
          <w:lang w:val="pt-BR"/>
        </w:rPr>
        <w:t xml:space="preserve"> të Kosovës</w:t>
      </w:r>
      <w:r w:rsidR="007D6D22" w:rsidRPr="00F26673">
        <w:rPr>
          <w:lang w:val="pt-BR"/>
        </w:rPr>
        <w:t xml:space="preserve">, </w:t>
      </w:r>
      <w:r w:rsidRPr="00F26673">
        <w:rPr>
          <w:lang w:val="pt-BR"/>
        </w:rPr>
        <w:t xml:space="preserve">Është njëra nga komunat </w:t>
      </w:r>
      <w:r w:rsidR="007D6D22" w:rsidRPr="00F26673">
        <w:rPr>
          <w:lang w:val="pt-BR"/>
        </w:rPr>
        <w:t xml:space="preserve"> m</w:t>
      </w:r>
      <w:r w:rsidR="00F26673">
        <w:rPr>
          <w:lang w:val="pt-BR"/>
        </w:rPr>
        <w:t>ë</w:t>
      </w:r>
      <w:r w:rsidR="007D6D22" w:rsidRPr="00F26673">
        <w:rPr>
          <w:lang w:val="pt-BR"/>
        </w:rPr>
        <w:t xml:space="preserve"> të</w:t>
      </w:r>
      <w:r w:rsidRPr="00F26673">
        <w:rPr>
          <w:lang w:val="pt-BR"/>
        </w:rPr>
        <w:t xml:space="preserve"> mëdha të vendit</w:t>
      </w:r>
      <w:r w:rsidR="007D6D22" w:rsidRPr="00F26673">
        <w:rPr>
          <w:lang w:val="pt-BR"/>
        </w:rPr>
        <w:t xml:space="preserve"> çka do</w:t>
      </w:r>
      <w:r w:rsidR="00F26673">
        <w:rPr>
          <w:lang w:val="pt-BR"/>
        </w:rPr>
        <w:t xml:space="preserve"> </w:t>
      </w:r>
      <w:r w:rsidR="007D6D22" w:rsidRPr="00F26673">
        <w:rPr>
          <w:lang w:val="pt-BR"/>
        </w:rPr>
        <w:t>të thot</w:t>
      </w:r>
      <w:r w:rsidR="00F26673">
        <w:rPr>
          <w:lang w:val="pt-BR"/>
        </w:rPr>
        <w:t>ë se</w:t>
      </w:r>
      <w:r w:rsidR="007D6D22" w:rsidRPr="00F26673">
        <w:rPr>
          <w:lang w:val="pt-BR"/>
        </w:rPr>
        <w:t xml:space="preserve"> llogaritet si komuna e tret</w:t>
      </w:r>
      <w:r w:rsidR="00066D70" w:rsidRPr="00F26673">
        <w:rPr>
          <w:lang w:val="pt-BR"/>
        </w:rPr>
        <w:t xml:space="preserve">ë më e madhe </w:t>
      </w:r>
      <w:r w:rsidR="007D6D22" w:rsidRPr="00F26673">
        <w:rPr>
          <w:lang w:val="pt-BR"/>
        </w:rPr>
        <w:t>në vend.</w:t>
      </w:r>
      <w:r w:rsidRPr="00F26673">
        <w:rPr>
          <w:lang w:val="pt-BR"/>
        </w:rPr>
        <w:t xml:space="preserve"> Pozita gjeografike që ka</w:t>
      </w:r>
      <w:r w:rsidR="007D6D22" w:rsidRPr="00F26673">
        <w:rPr>
          <w:lang w:val="pt-BR"/>
        </w:rPr>
        <w:t>,</w:t>
      </w:r>
      <w:r w:rsidRPr="00F26673">
        <w:rPr>
          <w:lang w:val="pt-BR"/>
        </w:rPr>
        <w:t xml:space="preserve"> i mundëson asaj lidhje të mira me qendrat tjera të Kosovës dhe të rajonit. Komuna </w:t>
      </w:r>
      <w:r w:rsidR="007D6D22" w:rsidRPr="00F26673">
        <w:rPr>
          <w:lang w:val="pt-BR"/>
        </w:rPr>
        <w:t xml:space="preserve"> e Ferizajt </w:t>
      </w:r>
      <w:r w:rsidR="00003E29" w:rsidRPr="00F26673">
        <w:rPr>
          <w:lang w:val="pt-BR"/>
        </w:rPr>
        <w:t xml:space="preserve"> ka gjith</w:t>
      </w:r>
      <w:r w:rsidR="00F26673">
        <w:rPr>
          <w:lang w:val="pt-BR"/>
        </w:rPr>
        <w:t>ë</w:t>
      </w:r>
      <w:r w:rsidR="00003E29" w:rsidRPr="00F26673">
        <w:rPr>
          <w:lang w:val="pt-BR"/>
        </w:rPr>
        <w:t xml:space="preserve">sej </w:t>
      </w:r>
      <w:r w:rsidR="00617431">
        <w:rPr>
          <w:lang w:val="pt-BR"/>
        </w:rPr>
        <w:t>45</w:t>
      </w:r>
      <w:r w:rsidR="00AC47E4">
        <w:rPr>
          <w:lang w:val="pt-BR"/>
        </w:rPr>
        <w:t xml:space="preserve"> </w:t>
      </w:r>
      <w:r w:rsidRPr="00F26673">
        <w:rPr>
          <w:lang w:val="pt-BR"/>
        </w:rPr>
        <w:t xml:space="preserve">fshatra. Sipas rezultateve të regjistrimit të popullsisë të </w:t>
      </w:r>
      <w:r w:rsidR="00812039" w:rsidRPr="00D8594F">
        <w:rPr>
          <w:lang w:val="pt-BR"/>
        </w:rPr>
        <w:t>V</w:t>
      </w:r>
      <w:r w:rsidRPr="00D8594F">
        <w:rPr>
          <w:lang w:val="pt-BR"/>
        </w:rPr>
        <w:t>itit 2</w:t>
      </w:r>
      <w:r w:rsidR="005C1050" w:rsidRPr="00D8594F">
        <w:rPr>
          <w:lang w:val="pt-BR"/>
        </w:rPr>
        <w:t>0</w:t>
      </w:r>
      <w:r w:rsidR="00D8594F" w:rsidRPr="00D8594F">
        <w:rPr>
          <w:lang w:val="pt-BR"/>
        </w:rPr>
        <w:t>23</w:t>
      </w:r>
      <w:r w:rsidRPr="00D8594F">
        <w:rPr>
          <w:lang w:val="pt-BR"/>
        </w:rPr>
        <w:t>, Komuna</w:t>
      </w:r>
      <w:r w:rsidR="007D6D22" w:rsidRPr="00D8594F">
        <w:rPr>
          <w:lang w:val="pt-BR"/>
        </w:rPr>
        <w:t xml:space="preserve"> e Ferizajt </w:t>
      </w:r>
      <w:r w:rsidR="00A461B7" w:rsidRPr="00D8594F">
        <w:rPr>
          <w:lang w:val="pt-BR"/>
        </w:rPr>
        <w:t xml:space="preserve"> </w:t>
      </w:r>
      <w:r w:rsidRPr="00D8594F">
        <w:rPr>
          <w:lang w:val="pt-BR"/>
        </w:rPr>
        <w:t xml:space="preserve">ka </w:t>
      </w:r>
      <w:r w:rsidR="00D8594F" w:rsidRPr="00D8594F">
        <w:t xml:space="preserve">109,255 </w:t>
      </w:r>
      <w:r w:rsidR="00003E29" w:rsidRPr="00D8594F">
        <w:rPr>
          <w:lang w:val="pt-BR"/>
        </w:rPr>
        <w:t>banorë</w:t>
      </w:r>
      <w:r w:rsidR="00D8594F" w:rsidRPr="00D8594F">
        <w:rPr>
          <w:lang w:val="pt-BR"/>
        </w:rPr>
        <w:t>.</w:t>
      </w:r>
    </w:p>
    <w:p w14:paraId="32D40255" w14:textId="77777777" w:rsidR="00D8594F" w:rsidRPr="00F26673" w:rsidRDefault="00D8594F" w:rsidP="00362B69">
      <w:pPr>
        <w:pStyle w:val="Header"/>
        <w:tabs>
          <w:tab w:val="clear" w:pos="4320"/>
        </w:tabs>
        <w:spacing w:line="360" w:lineRule="auto"/>
        <w:jc w:val="both"/>
        <w:rPr>
          <w:rFonts w:ascii="Times New Roman" w:hAnsi="Times New Roman"/>
          <w:b w:val="0"/>
          <w:bCs/>
          <w:i w:val="0"/>
          <w:sz w:val="24"/>
          <w:szCs w:val="24"/>
        </w:rPr>
      </w:pPr>
    </w:p>
    <w:p w14:paraId="06B0A092" w14:textId="77777777" w:rsidR="00AE05A7" w:rsidRPr="00AE05A7" w:rsidRDefault="00AE05A7" w:rsidP="00AE05A7">
      <w:pPr>
        <w:spacing w:before="100" w:beforeAutospacing="1" w:after="100" w:afterAutospacing="1"/>
        <w:rPr>
          <w:rFonts w:eastAsia="Times New Roman"/>
          <w:lang w:val="en-US"/>
        </w:rPr>
      </w:pPr>
      <w:r w:rsidRPr="00AE05A7">
        <w:rPr>
          <w:rFonts w:eastAsia="Times New Roman"/>
          <w:b/>
          <w:bCs/>
          <w:lang w:val="en-US"/>
        </w:rPr>
        <w:t>Vizioni i Komunës së Ferizajt</w:t>
      </w:r>
      <w:r w:rsidRPr="00AE05A7">
        <w:rPr>
          <w:rFonts w:eastAsia="Times New Roman"/>
          <w:lang w:val="en-US"/>
        </w:rPr>
        <w:t xml:space="preserve">, i përcaktuar pas një procesi gjithëpërfshirës konsultativ me akterët kyç të jetës politike, ekonomike dhe sociale, është i ndërtuar mbi bazën e dokumenteve strategjike afatmesme dhe afatgjata të Komunës. </w:t>
      </w:r>
      <w:proofErr w:type="gramStart"/>
      <w:r w:rsidRPr="00AE05A7">
        <w:rPr>
          <w:rFonts w:eastAsia="Times New Roman"/>
          <w:lang w:val="en-US"/>
        </w:rPr>
        <w:t>Ky</w:t>
      </w:r>
      <w:proofErr w:type="gramEnd"/>
      <w:r w:rsidRPr="00AE05A7">
        <w:rPr>
          <w:rFonts w:eastAsia="Times New Roman"/>
          <w:lang w:val="en-US"/>
        </w:rPr>
        <w:t xml:space="preserve"> vizion është i harmonizuar me Kornizën Afatmesme të Shpenzimeve (KASH) 2026–2028 të Qeverisë së Kosovës dhe me prioritetet themelore të saj, si dhe me udhëzimet e Qarkores Buxhetore Komunale 2026/01, të lëshuar nga Ministria e Financave, Punës dhe Transfereve.</w:t>
      </w:r>
    </w:p>
    <w:p w14:paraId="410CC214" w14:textId="77777777" w:rsidR="00AE05A7" w:rsidRPr="00AE05A7" w:rsidRDefault="00AE05A7" w:rsidP="00AE05A7">
      <w:pPr>
        <w:spacing w:before="100" w:beforeAutospacing="1" w:after="100" w:afterAutospacing="1"/>
        <w:rPr>
          <w:rFonts w:eastAsia="Times New Roman"/>
          <w:lang w:val="en-US"/>
        </w:rPr>
      </w:pPr>
      <w:r w:rsidRPr="00AE05A7">
        <w:rPr>
          <w:rFonts w:eastAsia="Times New Roman"/>
          <w:lang w:val="en-US"/>
        </w:rPr>
        <w:t>Për periudhën 2026–2028, vizioni zhvillimor i Komunës së Ferizajt bazohet në një strategji të qartë dhe gjithëpërfshirëse, e mbështetur në këto shtylla prioritare:</w:t>
      </w:r>
    </w:p>
    <w:p w14:paraId="217E4638" w14:textId="77777777" w:rsidR="00AE05A7" w:rsidRPr="00AE05A7" w:rsidRDefault="00AE05A7" w:rsidP="00AE05A7">
      <w:pPr>
        <w:numPr>
          <w:ilvl w:val="0"/>
          <w:numId w:val="18"/>
        </w:numPr>
        <w:spacing w:before="100" w:beforeAutospacing="1" w:after="100" w:afterAutospacing="1"/>
        <w:rPr>
          <w:rFonts w:eastAsia="Times New Roman"/>
          <w:lang w:val="en-US"/>
        </w:rPr>
      </w:pPr>
      <w:r w:rsidRPr="00AE05A7">
        <w:rPr>
          <w:rFonts w:eastAsia="Times New Roman"/>
          <w:b/>
          <w:bCs/>
          <w:lang w:val="en-US"/>
        </w:rPr>
        <w:t>Zhvillimi i një ekonomie të qëndrueshme lokale</w:t>
      </w:r>
      <w:r w:rsidRPr="00AE05A7">
        <w:rPr>
          <w:rFonts w:eastAsia="Times New Roman"/>
          <w:lang w:val="en-US"/>
        </w:rPr>
        <w:t>;</w:t>
      </w:r>
    </w:p>
    <w:p w14:paraId="04589ABA" w14:textId="77777777" w:rsidR="00AE05A7" w:rsidRPr="00AE05A7" w:rsidRDefault="00AE05A7" w:rsidP="00AE05A7">
      <w:pPr>
        <w:numPr>
          <w:ilvl w:val="0"/>
          <w:numId w:val="18"/>
        </w:numPr>
        <w:spacing w:before="100" w:beforeAutospacing="1" w:after="100" w:afterAutospacing="1"/>
        <w:rPr>
          <w:rFonts w:eastAsia="Times New Roman"/>
          <w:lang w:val="en-US"/>
        </w:rPr>
      </w:pPr>
      <w:r w:rsidRPr="00AE05A7">
        <w:rPr>
          <w:rFonts w:eastAsia="Times New Roman"/>
          <w:b/>
          <w:bCs/>
          <w:lang w:val="en-US"/>
        </w:rPr>
        <w:t>Hartimi dhe zbatimi i politikave zhvillimore afatgjata</w:t>
      </w:r>
      <w:r w:rsidRPr="00AE05A7">
        <w:rPr>
          <w:rFonts w:eastAsia="Times New Roman"/>
          <w:lang w:val="en-US"/>
        </w:rPr>
        <w:t>;</w:t>
      </w:r>
    </w:p>
    <w:p w14:paraId="563496E1" w14:textId="77777777" w:rsidR="00AE05A7" w:rsidRPr="00AE05A7" w:rsidRDefault="00AE05A7" w:rsidP="00AE05A7">
      <w:pPr>
        <w:numPr>
          <w:ilvl w:val="0"/>
          <w:numId w:val="18"/>
        </w:numPr>
        <w:spacing w:before="100" w:beforeAutospacing="1" w:after="100" w:afterAutospacing="1"/>
        <w:rPr>
          <w:rFonts w:eastAsia="Times New Roman"/>
          <w:lang w:val="en-US"/>
        </w:rPr>
      </w:pPr>
      <w:r w:rsidRPr="00AE05A7">
        <w:rPr>
          <w:rFonts w:eastAsia="Times New Roman"/>
          <w:b/>
          <w:bCs/>
          <w:lang w:val="en-US"/>
        </w:rPr>
        <w:t>Përkrahja e ndërmarrjeve të vogla dhe të mesme</w:t>
      </w:r>
      <w:r w:rsidRPr="00AE05A7">
        <w:rPr>
          <w:rFonts w:eastAsia="Times New Roman"/>
          <w:lang w:val="en-US"/>
        </w:rPr>
        <w:t>;</w:t>
      </w:r>
    </w:p>
    <w:p w14:paraId="3A8D1041" w14:textId="77777777" w:rsidR="00AE05A7" w:rsidRPr="00AE05A7" w:rsidRDefault="00AE05A7" w:rsidP="00AE05A7">
      <w:pPr>
        <w:numPr>
          <w:ilvl w:val="0"/>
          <w:numId w:val="18"/>
        </w:numPr>
        <w:spacing w:before="100" w:beforeAutospacing="1" w:after="100" w:afterAutospacing="1"/>
        <w:rPr>
          <w:rFonts w:eastAsia="Times New Roman"/>
          <w:lang w:val="en-US"/>
        </w:rPr>
      </w:pPr>
      <w:r w:rsidRPr="00AE05A7">
        <w:rPr>
          <w:rFonts w:eastAsia="Times New Roman"/>
          <w:b/>
          <w:bCs/>
          <w:lang w:val="en-US"/>
        </w:rPr>
        <w:t>Zhvillimi i agrobiznesit dhe fuqizimi i kapaciteteve grumbulluese dhe përpunuese të produkteve bujqësore dhe blegtorale</w:t>
      </w:r>
      <w:r w:rsidRPr="00AE05A7">
        <w:rPr>
          <w:rFonts w:eastAsia="Times New Roman"/>
          <w:lang w:val="en-US"/>
        </w:rPr>
        <w:t>;</w:t>
      </w:r>
    </w:p>
    <w:p w14:paraId="50B55146" w14:textId="77777777" w:rsidR="00AE05A7" w:rsidRPr="00AE05A7" w:rsidRDefault="00AE05A7" w:rsidP="00AE05A7">
      <w:pPr>
        <w:numPr>
          <w:ilvl w:val="0"/>
          <w:numId w:val="18"/>
        </w:numPr>
        <w:spacing w:before="100" w:beforeAutospacing="1" w:after="100" w:afterAutospacing="1"/>
        <w:rPr>
          <w:rFonts w:eastAsia="Times New Roman"/>
          <w:lang w:val="en-US"/>
        </w:rPr>
      </w:pPr>
      <w:r w:rsidRPr="00AE05A7">
        <w:rPr>
          <w:rFonts w:eastAsia="Times New Roman"/>
          <w:b/>
          <w:bCs/>
          <w:lang w:val="en-US"/>
        </w:rPr>
        <w:t>Zhvillimi i një urbanizmi modern dhe të qëndrueshëm</w:t>
      </w:r>
      <w:r w:rsidRPr="00AE05A7">
        <w:rPr>
          <w:rFonts w:eastAsia="Times New Roman"/>
          <w:lang w:val="en-US"/>
        </w:rPr>
        <w:t>;</w:t>
      </w:r>
    </w:p>
    <w:p w14:paraId="56FBC518" w14:textId="77777777" w:rsidR="00AE05A7" w:rsidRPr="00AE05A7" w:rsidRDefault="00AE05A7" w:rsidP="00AE05A7">
      <w:pPr>
        <w:numPr>
          <w:ilvl w:val="0"/>
          <w:numId w:val="18"/>
        </w:numPr>
        <w:spacing w:before="100" w:beforeAutospacing="1" w:after="100" w:afterAutospacing="1"/>
        <w:rPr>
          <w:rFonts w:eastAsia="Times New Roman"/>
          <w:lang w:val="en-US"/>
        </w:rPr>
      </w:pPr>
      <w:r w:rsidRPr="00AE05A7">
        <w:rPr>
          <w:rFonts w:eastAsia="Times New Roman"/>
          <w:b/>
          <w:bCs/>
          <w:lang w:val="en-US"/>
        </w:rPr>
        <w:t>Ofrimi i shërbimeve publike dhe administrative efikase dhe cilësore</w:t>
      </w:r>
      <w:r w:rsidRPr="00AE05A7">
        <w:rPr>
          <w:rFonts w:eastAsia="Times New Roman"/>
          <w:lang w:val="en-US"/>
        </w:rPr>
        <w:t>;</w:t>
      </w:r>
    </w:p>
    <w:p w14:paraId="13C4FB52" w14:textId="77777777" w:rsidR="00AE05A7" w:rsidRPr="006906A4" w:rsidRDefault="00AE05A7" w:rsidP="00AE05A7">
      <w:pPr>
        <w:numPr>
          <w:ilvl w:val="0"/>
          <w:numId w:val="18"/>
        </w:numPr>
        <w:spacing w:before="100" w:beforeAutospacing="1" w:after="100" w:afterAutospacing="1"/>
        <w:rPr>
          <w:rFonts w:eastAsia="Times New Roman"/>
          <w:b/>
          <w:lang w:val="en-US"/>
        </w:rPr>
      </w:pPr>
      <w:r w:rsidRPr="006906A4">
        <w:rPr>
          <w:rFonts w:eastAsia="Times New Roman"/>
          <w:b/>
          <w:bCs/>
          <w:lang w:val="en-US"/>
        </w:rPr>
        <w:t>Përmirësimi i cilësisë në arsim</w:t>
      </w:r>
      <w:r w:rsidRPr="006906A4">
        <w:rPr>
          <w:rFonts w:eastAsia="Times New Roman"/>
          <w:b/>
          <w:lang w:val="en-US"/>
        </w:rPr>
        <w:t>, me theks në rritjen e rezultateve mësimore, forcimin e sigurisë në shkolla dhe promovimin e arsimit profesional si bazë për përgatitjen e gjeneratave të reja për tregun e punës.</w:t>
      </w:r>
    </w:p>
    <w:p w14:paraId="06EA24DA" w14:textId="77777777" w:rsidR="00AE05A7" w:rsidRPr="00AE05A7" w:rsidRDefault="00AE05A7" w:rsidP="00AE05A7">
      <w:pPr>
        <w:spacing w:before="100" w:beforeAutospacing="1" w:after="100" w:afterAutospacing="1"/>
        <w:rPr>
          <w:rFonts w:eastAsia="Times New Roman"/>
          <w:lang w:val="en-US"/>
        </w:rPr>
      </w:pPr>
      <w:r w:rsidRPr="00AE05A7">
        <w:rPr>
          <w:rFonts w:eastAsia="Times New Roman"/>
          <w:lang w:val="en-US"/>
        </w:rPr>
        <w:t>Në tri vitet e ardhshme, Komuna e Ferizajt synon të intensifikojë përfshirjen e saj në proceset rajonale dhe ndërkombëtare, me qëllim të rritjes së mundësive për thithjen e fondeve zhvillimore dhe përfitimin nga përvojat më të mira në ofrimin e shërbimeve publike.</w:t>
      </w:r>
    </w:p>
    <w:p w14:paraId="5F946B2D" w14:textId="77777777" w:rsidR="00AE05A7" w:rsidRPr="00AE05A7" w:rsidRDefault="00AE05A7" w:rsidP="00AE05A7">
      <w:pPr>
        <w:spacing w:before="100" w:beforeAutospacing="1" w:after="100" w:afterAutospacing="1"/>
        <w:rPr>
          <w:rFonts w:eastAsia="Times New Roman"/>
          <w:lang w:val="en-US"/>
        </w:rPr>
      </w:pPr>
      <w:r w:rsidRPr="00AE05A7">
        <w:rPr>
          <w:rFonts w:eastAsia="Times New Roman"/>
          <w:lang w:val="en-US"/>
        </w:rPr>
        <w:t xml:space="preserve">Po ashtu, në periudhën afatmesme, Komuna synon të realizojë projekte kulturore të një niveli të lartë, duke ndërtuar themelet për afirmimin e Ferizajt si një qendër kulturore me ndikim </w:t>
      </w:r>
      <w:proofErr w:type="gramStart"/>
      <w:r w:rsidRPr="00AE05A7">
        <w:rPr>
          <w:rFonts w:eastAsia="Times New Roman"/>
          <w:lang w:val="en-US"/>
        </w:rPr>
        <w:t>jo</w:t>
      </w:r>
      <w:proofErr w:type="gramEnd"/>
      <w:r w:rsidRPr="00AE05A7">
        <w:rPr>
          <w:rFonts w:eastAsia="Times New Roman"/>
          <w:lang w:val="en-US"/>
        </w:rPr>
        <w:t xml:space="preserve"> vetëm kombëtar, por edhe rajonal.</w:t>
      </w:r>
    </w:p>
    <w:p w14:paraId="5BE08F16" w14:textId="77777777" w:rsidR="00AE05A7" w:rsidRPr="00AE05A7" w:rsidRDefault="00AE05A7" w:rsidP="00AE05A7">
      <w:pPr>
        <w:spacing w:before="100" w:beforeAutospacing="1" w:after="100" w:afterAutospacing="1"/>
        <w:rPr>
          <w:rFonts w:eastAsia="Times New Roman"/>
          <w:lang w:val="en-US"/>
        </w:rPr>
      </w:pPr>
      <w:r w:rsidRPr="00AE05A7">
        <w:rPr>
          <w:rFonts w:eastAsia="Times New Roman"/>
          <w:lang w:val="en-US"/>
        </w:rPr>
        <w:t>Një tjetër objektiv strategjik i kësaj periudhe do të jetë investimi i orientuar në përmirësimin programor dhe infrastrukturor të sistemit shëndetësor, me synimin e ngritjes së cilësisë së shërbimeve për qytetarët.</w:t>
      </w:r>
    </w:p>
    <w:p w14:paraId="4C3316A4" w14:textId="59C11579" w:rsidR="007E5953" w:rsidRDefault="00AE05A7" w:rsidP="00AE05A7">
      <w:pPr>
        <w:spacing w:before="100" w:beforeAutospacing="1" w:after="100" w:afterAutospacing="1"/>
        <w:rPr>
          <w:rFonts w:eastAsia="Times New Roman"/>
          <w:lang w:val="en-US"/>
        </w:rPr>
      </w:pPr>
      <w:r w:rsidRPr="00AE05A7">
        <w:rPr>
          <w:rFonts w:eastAsia="Times New Roman"/>
          <w:lang w:val="en-US"/>
        </w:rPr>
        <w:t>Në të njëjtën kohë, projektet infrastrukturore, si ato mbi dhe nën tokësore, do të projektohen me karakter strategjik, në mënyrë që të përballojnë dinamikën e rritjes demografike dhe zhvillimin ekonomik gjithnjë në rritje të Komunës së Ferizajt.</w:t>
      </w:r>
    </w:p>
    <w:p w14:paraId="5F61AA5B" w14:textId="77777777" w:rsidR="00AE05A7" w:rsidRDefault="00AE05A7" w:rsidP="00AE05A7">
      <w:pPr>
        <w:spacing w:before="100" w:beforeAutospacing="1" w:after="100" w:afterAutospacing="1"/>
        <w:rPr>
          <w:b/>
          <w:i/>
        </w:rPr>
      </w:pPr>
    </w:p>
    <w:p w14:paraId="5EF8729C" w14:textId="77777777" w:rsidR="0092381F" w:rsidRPr="00565C47" w:rsidRDefault="001A6B1A" w:rsidP="00565C47">
      <w:pPr>
        <w:rPr>
          <w:b/>
          <w:bCs/>
          <w:i/>
        </w:rPr>
      </w:pPr>
      <w:r>
        <w:rPr>
          <w:b/>
          <w:i/>
        </w:rPr>
        <w:lastRenderedPageBreak/>
        <w:t>Komuna jonë</w:t>
      </w:r>
      <w:r w:rsidR="00565C47" w:rsidRPr="00565C47">
        <w:rPr>
          <w:b/>
          <w:i/>
        </w:rPr>
        <w:t xml:space="preserve"> bazohet n</w:t>
      </w:r>
      <w:r>
        <w:rPr>
          <w:b/>
          <w:i/>
        </w:rPr>
        <w:t>ë</w:t>
      </w:r>
      <w:r w:rsidR="00565C47" w:rsidRPr="00565C47">
        <w:rPr>
          <w:b/>
          <w:i/>
        </w:rPr>
        <w:t xml:space="preserve"> pesë </w:t>
      </w:r>
      <w:r>
        <w:rPr>
          <w:b/>
          <w:i/>
        </w:rPr>
        <w:t>shtylla e që janë</w:t>
      </w:r>
      <w:r w:rsidR="008A6B24" w:rsidRPr="00565C47">
        <w:rPr>
          <w:b/>
          <w:i/>
        </w:rPr>
        <w:t xml:space="preserve"> bazament i</w:t>
      </w:r>
      <w:r w:rsidR="00762338" w:rsidRPr="00565C47">
        <w:rPr>
          <w:b/>
          <w:i/>
        </w:rPr>
        <w:t xml:space="preserve"> zhvillimit ekonomik dhe social:</w:t>
      </w:r>
    </w:p>
    <w:p w14:paraId="7C51AD20" w14:textId="77777777" w:rsidR="0092381F" w:rsidRPr="00565C47" w:rsidRDefault="0092381F" w:rsidP="00565C47">
      <w:pPr>
        <w:rPr>
          <w:b/>
          <w:bCs/>
          <w:i/>
        </w:rPr>
      </w:pPr>
    </w:p>
    <w:p w14:paraId="646B9863" w14:textId="77777777" w:rsidR="0092381F" w:rsidRPr="00565C47" w:rsidRDefault="0092381F" w:rsidP="00565C47">
      <w:pPr>
        <w:rPr>
          <w:color w:val="2A2A2A"/>
          <w:lang w:val="pt-BR"/>
        </w:rPr>
      </w:pPr>
      <w:r w:rsidRPr="00565C47">
        <w:rPr>
          <w:bCs/>
          <w:color w:val="2A2A2A"/>
        </w:rPr>
        <w:t xml:space="preserve">1.      </w:t>
      </w:r>
      <w:r w:rsidRPr="00565C47">
        <w:rPr>
          <w:b/>
          <w:bCs/>
          <w:color w:val="2A2A2A"/>
        </w:rPr>
        <w:t xml:space="preserve">Forcimi i Ekonomisë Komunale me mundësi për të gjithë </w:t>
      </w:r>
    </w:p>
    <w:p w14:paraId="0EC2003C" w14:textId="77777777" w:rsidR="0092381F" w:rsidRDefault="0092381F" w:rsidP="00565C47">
      <w:pPr>
        <w:rPr>
          <w:color w:val="2A2A2A"/>
        </w:rPr>
      </w:pPr>
      <w:r w:rsidRPr="00565C47">
        <w:rPr>
          <w:bCs/>
          <w:color w:val="2A2A2A"/>
        </w:rPr>
        <w:t> </w:t>
      </w:r>
      <w:r w:rsidRPr="00565C47">
        <w:rPr>
          <w:color w:val="2A2A2A"/>
        </w:rPr>
        <w:t xml:space="preserve">Rritja e ekonomisë komunale përmes: </w:t>
      </w:r>
    </w:p>
    <w:p w14:paraId="438FB159" w14:textId="77777777" w:rsidR="00CD7D8D" w:rsidRPr="00565C47" w:rsidRDefault="00CD7D8D" w:rsidP="00565C47">
      <w:pPr>
        <w:rPr>
          <w:color w:val="2A2A2A"/>
        </w:rPr>
      </w:pPr>
    </w:p>
    <w:p w14:paraId="7A937BF8" w14:textId="77777777" w:rsidR="00CD7D8D" w:rsidRDefault="00CD7D8D" w:rsidP="00966350">
      <w:r>
        <w:t xml:space="preserve">•Fondi për Investim dhe Punësim; </w:t>
      </w:r>
    </w:p>
    <w:p w14:paraId="0707D4BB" w14:textId="77777777" w:rsidR="00CD7D8D" w:rsidRDefault="00CD7D8D" w:rsidP="00966350">
      <w:r>
        <w:t xml:space="preserve">•Mbështetje e bizneseve mikrofinanciare; </w:t>
      </w:r>
    </w:p>
    <w:p w14:paraId="5278B252" w14:textId="77777777" w:rsidR="00CD7D8D" w:rsidRDefault="00CD7D8D" w:rsidP="00966350">
      <w:r>
        <w:t xml:space="preserve">•Aftësim për punë të të rinjëve dhe grupmoshat tjera; </w:t>
      </w:r>
    </w:p>
    <w:p w14:paraId="7B5DC9F4" w14:textId="77777777" w:rsidR="00CD7D8D" w:rsidRDefault="00CD7D8D" w:rsidP="00966350">
      <w:r>
        <w:t>•Mbështetje e investimeve të huaja në prodhimtari dhe përpunim;</w:t>
      </w:r>
    </w:p>
    <w:p w14:paraId="5819917F" w14:textId="77777777" w:rsidR="00CD7D8D" w:rsidRDefault="00CD7D8D" w:rsidP="00966350">
      <w:r>
        <w:t xml:space="preserve">•Mbështetje për Gratë në Biznes; </w:t>
      </w:r>
    </w:p>
    <w:p w14:paraId="67EF98B7" w14:textId="77777777" w:rsidR="00CD7D8D" w:rsidRDefault="00CD7D8D" w:rsidP="00966350">
      <w:r>
        <w:t xml:space="preserve">•Fondi i ndërmarrjeve të vogla dhe të mesme; </w:t>
      </w:r>
      <w:r w:rsidR="00C07FB1">
        <w:t xml:space="preserve">                                                                                           </w:t>
      </w:r>
      <w:r>
        <w:t>•Krijimi i parqeve zhvillimore për bizneset tona;</w:t>
      </w:r>
    </w:p>
    <w:p w14:paraId="6DC28DAD" w14:textId="77777777" w:rsidR="00FE2A7E" w:rsidRDefault="00CD7D8D" w:rsidP="00966350">
      <w:r>
        <w:t xml:space="preserve">•Zhvillimi i industrisë së përpunimit të drurit, metalike dhe asaj ushqimore; </w:t>
      </w:r>
    </w:p>
    <w:p w14:paraId="5BC226F3" w14:textId="77777777" w:rsidR="00CD7D8D" w:rsidRDefault="00CD7D8D" w:rsidP="00966350">
      <w:r>
        <w:t xml:space="preserve">•Shtigje malore për ecje &amp; biçikleta; </w:t>
      </w:r>
    </w:p>
    <w:p w14:paraId="425D10EB" w14:textId="77777777" w:rsidR="00CD7D8D" w:rsidRDefault="00CD7D8D" w:rsidP="00966350">
      <w:r>
        <w:t>•Përcaktimi dhe mbrojtja e zonave turistike;</w:t>
      </w:r>
      <w:r w:rsidR="00C07FB1">
        <w:t xml:space="preserve">                                                                                           </w:t>
      </w:r>
      <w:r>
        <w:t xml:space="preserve"> •Zhvillimi i turizmit kulturor dhe rural; </w:t>
      </w:r>
    </w:p>
    <w:p w14:paraId="075EDCA5" w14:textId="77777777" w:rsidR="00CD7D8D" w:rsidRDefault="00CD7D8D" w:rsidP="00966350">
      <w:r>
        <w:t xml:space="preserve">•Mbrojtja e zonave arkeologjike dhe hapja e zonave të reja arkeologjike; </w:t>
      </w:r>
    </w:p>
    <w:p w14:paraId="5D434E2D" w14:textId="77777777" w:rsidR="00CD7D8D" w:rsidRDefault="00CD7D8D" w:rsidP="00966350">
      <w:r>
        <w:t>•Edukimi dhe ngritja e vetëdijes së popullsisë rreth aktiviteteve kulturore.</w:t>
      </w:r>
    </w:p>
    <w:p w14:paraId="7A1B02F0" w14:textId="77777777" w:rsidR="00CD7D8D" w:rsidRPr="00565C47" w:rsidRDefault="00CD7D8D" w:rsidP="00966350"/>
    <w:p w14:paraId="794CB548" w14:textId="77777777" w:rsidR="0092381F" w:rsidRPr="00565C47" w:rsidRDefault="0092381F" w:rsidP="00565C47">
      <w:pPr>
        <w:rPr>
          <w:b/>
          <w:color w:val="2A2A2A"/>
        </w:rPr>
      </w:pPr>
      <w:r w:rsidRPr="00565C47">
        <w:rPr>
          <w:color w:val="2A2A2A"/>
        </w:rPr>
        <w:t> </w:t>
      </w:r>
      <w:r w:rsidRPr="00565C47">
        <w:rPr>
          <w:bCs/>
          <w:color w:val="2A2A2A"/>
        </w:rPr>
        <w:t xml:space="preserve">2.      </w:t>
      </w:r>
      <w:r w:rsidR="00D977CA" w:rsidRPr="00565C47">
        <w:rPr>
          <w:b/>
          <w:bCs/>
          <w:color w:val="2A2A2A"/>
        </w:rPr>
        <w:t>Përmirësimi i shëndetit publik</w:t>
      </w:r>
      <w:r w:rsidRPr="00565C47">
        <w:rPr>
          <w:b/>
          <w:bCs/>
          <w:color w:val="2A2A2A"/>
        </w:rPr>
        <w:t xml:space="preserve"> dhe mirëqenies së qytetarëve </w:t>
      </w:r>
    </w:p>
    <w:p w14:paraId="0ED3945A" w14:textId="77777777" w:rsidR="0092381F" w:rsidRDefault="0092381F" w:rsidP="00565C47">
      <w:pPr>
        <w:rPr>
          <w:color w:val="2A2A2A"/>
        </w:rPr>
      </w:pPr>
    </w:p>
    <w:p w14:paraId="65EF0AA6" w14:textId="4BC6714D" w:rsidR="000F4D03" w:rsidRDefault="00CD7D8D" w:rsidP="00565C47">
      <w:r>
        <w:t>•</w:t>
      </w:r>
      <w:r w:rsidR="00EB70B3">
        <w:t>P</w:t>
      </w:r>
      <w:r>
        <w:t xml:space="preserve">ërpjekje maksimale për ruajtje të shëndetit dhe mirëqënies socio ekonomike </w:t>
      </w:r>
    </w:p>
    <w:p w14:paraId="1E7866DC" w14:textId="77777777" w:rsidR="000F4D03" w:rsidRDefault="00CD7D8D" w:rsidP="00565C47">
      <w:r>
        <w:t xml:space="preserve">•Lobim dhe mbështetje për realizimin e investimit në objektin e Spitalit të ri; </w:t>
      </w:r>
    </w:p>
    <w:p w14:paraId="0C0ED6A0" w14:textId="77777777" w:rsidR="000F4D03" w:rsidRDefault="00CD7D8D" w:rsidP="00565C47">
      <w:r>
        <w:t xml:space="preserve">•Ndërtim i objektit të ri të Qendrës Kryesore të Mjekësisë Familjare; </w:t>
      </w:r>
    </w:p>
    <w:p w14:paraId="304C5D4A" w14:textId="7CB057A6" w:rsidR="000F4D03" w:rsidRDefault="00CD7D8D" w:rsidP="00565C47">
      <w:r>
        <w:t>•Ndërtim dhe funksionalizim i QMF</w:t>
      </w:r>
      <w:r w:rsidR="00F85B11">
        <w:t>-ve</w:t>
      </w:r>
      <w:r>
        <w:t xml:space="preserve">; </w:t>
      </w:r>
    </w:p>
    <w:p w14:paraId="7CA3BD51" w14:textId="77777777" w:rsidR="000F4D03" w:rsidRDefault="00CD7D8D" w:rsidP="00565C47">
      <w:r>
        <w:t xml:space="preserve">•Rritja e efikasitetit të shërbimeve shëndetësore; </w:t>
      </w:r>
    </w:p>
    <w:p w14:paraId="30A2B9AC" w14:textId="77777777" w:rsidR="000F4D03" w:rsidRDefault="00CD7D8D" w:rsidP="00565C47">
      <w:r>
        <w:t xml:space="preserve">•Investim në mirëmbajtje dhe pajisje mjekësore të reja; </w:t>
      </w:r>
    </w:p>
    <w:p w14:paraId="6DB9CF07" w14:textId="77777777" w:rsidR="000F4D03" w:rsidRDefault="00CD7D8D" w:rsidP="00565C47">
      <w:r>
        <w:t xml:space="preserve">•Projekte urbanizimi në mbështetje të shëndetit; </w:t>
      </w:r>
    </w:p>
    <w:p w14:paraId="0C482DB1" w14:textId="77777777" w:rsidR="000F4D03" w:rsidRDefault="00CD7D8D" w:rsidP="00565C47">
      <w:r>
        <w:t xml:space="preserve">•Nxitje të vizitave të rregullta mjekësore; </w:t>
      </w:r>
    </w:p>
    <w:p w14:paraId="480D9360" w14:textId="77777777" w:rsidR="00CD7D8D" w:rsidRDefault="00CD7D8D" w:rsidP="00565C47">
      <w:pPr>
        <w:rPr>
          <w:color w:val="2A2A2A"/>
        </w:rPr>
      </w:pPr>
      <w:r>
        <w:t>•Mbështetje e programeve sociale;</w:t>
      </w:r>
    </w:p>
    <w:p w14:paraId="4BDBACEE" w14:textId="77777777" w:rsidR="00CD7D8D" w:rsidRPr="00565C47" w:rsidRDefault="00CD7D8D" w:rsidP="00565C47">
      <w:pPr>
        <w:rPr>
          <w:i/>
          <w:color w:val="2A2A2A"/>
        </w:rPr>
      </w:pPr>
    </w:p>
    <w:p w14:paraId="4586053F" w14:textId="63C338A1" w:rsidR="0092381F" w:rsidRPr="00565C47" w:rsidRDefault="0092381F" w:rsidP="00565C47">
      <w:pPr>
        <w:rPr>
          <w:b/>
          <w:color w:val="2A2A2A"/>
        </w:rPr>
      </w:pPr>
      <w:r w:rsidRPr="00565C47">
        <w:rPr>
          <w:bCs/>
          <w:color w:val="2A2A2A"/>
        </w:rPr>
        <w:t xml:space="preserve"> 3.      </w:t>
      </w:r>
      <w:r w:rsidRPr="00565C47">
        <w:rPr>
          <w:b/>
          <w:bCs/>
          <w:color w:val="2A2A2A"/>
        </w:rPr>
        <w:t>Përmirësimi i ambientit</w:t>
      </w:r>
      <w:r w:rsidR="003545ED" w:rsidRPr="00565C47">
        <w:rPr>
          <w:b/>
          <w:bCs/>
          <w:color w:val="2A2A2A"/>
        </w:rPr>
        <w:t xml:space="preserve"> </w:t>
      </w:r>
      <w:r w:rsidRPr="00565C47">
        <w:rPr>
          <w:b/>
          <w:bCs/>
          <w:color w:val="2A2A2A"/>
        </w:rPr>
        <w:t xml:space="preserve">të Komunës dhe qëndrueshmëria e tij </w:t>
      </w:r>
    </w:p>
    <w:p w14:paraId="4184131C" w14:textId="77777777" w:rsidR="009464F4" w:rsidRDefault="009464F4" w:rsidP="009464F4">
      <w:pPr>
        <w:rPr>
          <w:color w:val="2A2A2A"/>
        </w:rPr>
      </w:pPr>
    </w:p>
    <w:p w14:paraId="02DDEF1E" w14:textId="77777777" w:rsidR="009464F4" w:rsidRDefault="009464F4" w:rsidP="009464F4">
      <w:r>
        <w:t xml:space="preserve">•Liqeni artificial (i kushtëzuar nga zhvendosja e spitalit); </w:t>
      </w:r>
    </w:p>
    <w:p w14:paraId="172B127D" w14:textId="77777777" w:rsidR="009464F4" w:rsidRDefault="009464F4" w:rsidP="009464F4">
      <w:r>
        <w:t xml:space="preserve">•Zona të gjelbëruara në qytet sipas konceptit “Pocket Park”; </w:t>
      </w:r>
    </w:p>
    <w:p w14:paraId="6A710EEA" w14:textId="77777777" w:rsidR="009464F4" w:rsidRDefault="009464F4" w:rsidP="009464F4">
      <w:r>
        <w:t xml:space="preserve">•Parku tek Stacioni (i vjetër) i Autobusëve; </w:t>
      </w:r>
    </w:p>
    <w:p w14:paraId="0E561F1F" w14:textId="77777777" w:rsidR="009464F4" w:rsidRDefault="009464F4" w:rsidP="009464F4">
      <w:r>
        <w:t xml:space="preserve">•Rikonstruktimi dhe zgjerimi i Parkut "Liria"; </w:t>
      </w:r>
    </w:p>
    <w:p w14:paraId="18F4A242" w14:textId="77777777" w:rsidR="009464F4" w:rsidRDefault="009464F4" w:rsidP="009464F4">
      <w:r>
        <w:t>•Pyllëzimi i kodrës së "Sherretëve";</w:t>
      </w:r>
      <w:r w:rsidR="00792303">
        <w:t xml:space="preserve">                                                                                                                  </w:t>
      </w:r>
      <w:r>
        <w:t xml:space="preserve"> •Parku tek lokacioni ekzistues i KRM “Pastërtia”; </w:t>
      </w:r>
    </w:p>
    <w:p w14:paraId="7C018814" w14:textId="77777777" w:rsidR="009464F4" w:rsidRDefault="009464F4" w:rsidP="009464F4">
      <w:r>
        <w:t xml:space="preserve">•Hapësira të gjelbërta në fshatra; </w:t>
      </w:r>
    </w:p>
    <w:p w14:paraId="61CE59C1" w14:textId="77777777" w:rsidR="009464F4" w:rsidRDefault="009464F4" w:rsidP="009464F4">
      <w:r>
        <w:t xml:space="preserve">•Gjelbërim i kryqëzimeve të rrugëve </w:t>
      </w:r>
    </w:p>
    <w:p w14:paraId="44562FEF" w14:textId="77777777" w:rsidR="009464F4" w:rsidRDefault="009464F4" w:rsidP="009464F4">
      <w:r>
        <w:t>•Rritja e shpenzimeve të mirëmbajtjes</w:t>
      </w:r>
    </w:p>
    <w:p w14:paraId="3979B01A" w14:textId="77777777" w:rsidR="009464F4" w:rsidRDefault="009464F4" w:rsidP="009464F4">
      <w:r>
        <w:t>•Dyfishimi i buxhetit për mirëmbajtje të parqeve;</w:t>
      </w:r>
    </w:p>
    <w:p w14:paraId="0C65ABD7" w14:textId="6EFD03AD" w:rsidR="009464F4" w:rsidRDefault="009464F4" w:rsidP="009464F4">
      <w:r>
        <w:t xml:space="preserve">•Vazhdim i investimeve në menaxhimin e mbeturinave; </w:t>
      </w:r>
    </w:p>
    <w:p w14:paraId="337E1B24" w14:textId="77777777" w:rsidR="009464F4" w:rsidRDefault="009464F4" w:rsidP="009464F4">
      <w:r>
        <w:t xml:space="preserve">•Lobimi për investitorë të huaj në fushën e trajtimit dhe riciklimit të mbeturinave dhe mbetjeve të tjera; •Ngritja e kapaciteteve të kompanisë “Pastërtia”; </w:t>
      </w:r>
    </w:p>
    <w:p w14:paraId="07E40B39" w14:textId="77777777" w:rsidR="007E1173" w:rsidRDefault="007E1173" w:rsidP="00565C47">
      <w:pPr>
        <w:rPr>
          <w:color w:val="2A2A2A"/>
        </w:rPr>
      </w:pPr>
    </w:p>
    <w:p w14:paraId="528F46B3" w14:textId="77777777" w:rsidR="00F02E4C" w:rsidRDefault="00F02E4C" w:rsidP="00565C47">
      <w:pPr>
        <w:rPr>
          <w:color w:val="2A2A2A"/>
        </w:rPr>
      </w:pPr>
    </w:p>
    <w:p w14:paraId="1C924759" w14:textId="77777777" w:rsidR="005260A5" w:rsidRDefault="005260A5" w:rsidP="00565C47">
      <w:pPr>
        <w:rPr>
          <w:color w:val="2A2A2A"/>
        </w:rPr>
      </w:pPr>
    </w:p>
    <w:p w14:paraId="37D713E3" w14:textId="77777777" w:rsidR="005260A5" w:rsidRPr="00565C47" w:rsidRDefault="005260A5" w:rsidP="00565C47">
      <w:pPr>
        <w:rPr>
          <w:color w:val="2A2A2A"/>
        </w:rPr>
      </w:pPr>
    </w:p>
    <w:p w14:paraId="5D981552" w14:textId="77777777" w:rsidR="0092381F" w:rsidRPr="00565C47" w:rsidRDefault="0092381F" w:rsidP="00565C47">
      <w:pPr>
        <w:rPr>
          <w:b/>
          <w:i/>
          <w:color w:val="2A2A2A"/>
        </w:rPr>
      </w:pPr>
      <w:r w:rsidRPr="001450E3">
        <w:rPr>
          <w:b/>
          <w:bCs/>
          <w:color w:val="000000"/>
        </w:rPr>
        <w:lastRenderedPageBreak/>
        <w:t>4.</w:t>
      </w:r>
      <w:r w:rsidRPr="00565C47">
        <w:rPr>
          <w:bCs/>
          <w:color w:val="000000"/>
        </w:rPr>
        <w:t xml:space="preserve"> </w:t>
      </w:r>
      <w:r w:rsidR="00D977CA" w:rsidRPr="00565C47">
        <w:rPr>
          <w:b/>
          <w:bCs/>
          <w:i/>
          <w:color w:val="000000"/>
        </w:rPr>
        <w:t>Shërbime administrative e publike efikase e cilësore</w:t>
      </w:r>
    </w:p>
    <w:p w14:paraId="2E76D1E4" w14:textId="77777777" w:rsidR="0092381F" w:rsidRDefault="0092381F" w:rsidP="00565C47">
      <w:pPr>
        <w:rPr>
          <w:color w:val="000000"/>
        </w:rPr>
      </w:pPr>
      <w:r w:rsidRPr="00565C47">
        <w:rPr>
          <w:color w:val="000000"/>
        </w:rPr>
        <w:t xml:space="preserve">Përmirësimi i shërbimeve </w:t>
      </w:r>
      <w:r w:rsidR="003B531C" w:rsidRPr="00565C47">
        <w:rPr>
          <w:color w:val="000000"/>
        </w:rPr>
        <w:t>adiminstrative e publike-</w:t>
      </w:r>
      <w:r w:rsidRPr="00565C47">
        <w:rPr>
          <w:color w:val="000000"/>
        </w:rPr>
        <w:t>komunale karshi qytetarëve duke u fokusuar qasjen më të afërt dhe të lehtë të tyre në administratë</w:t>
      </w:r>
      <w:r w:rsidR="003B531C" w:rsidRPr="00565C47">
        <w:rPr>
          <w:color w:val="000000"/>
        </w:rPr>
        <w:t>. Synohet të arrihet nëpërmjet:</w:t>
      </w:r>
      <w:r w:rsidRPr="00565C47">
        <w:rPr>
          <w:color w:val="000000"/>
        </w:rPr>
        <w:t xml:space="preserve"> </w:t>
      </w:r>
    </w:p>
    <w:p w14:paraId="1F5EEF46" w14:textId="77777777" w:rsidR="00CD7D8D" w:rsidRDefault="00CD7D8D" w:rsidP="00565C47">
      <w:pPr>
        <w:rPr>
          <w:color w:val="000000"/>
        </w:rPr>
      </w:pPr>
    </w:p>
    <w:p w14:paraId="180E02EF" w14:textId="77777777" w:rsidR="00CD7D8D" w:rsidRDefault="00CD7D8D" w:rsidP="00565C47">
      <w:r>
        <w:t>• Vazhdim i transparencës së shpenzimeve;</w:t>
      </w:r>
    </w:p>
    <w:p w14:paraId="6C934EA2" w14:textId="77777777" w:rsidR="00CD7D8D" w:rsidRDefault="00CD7D8D" w:rsidP="00565C47">
      <w:r>
        <w:t>• Vjelja e të hyrave në nivel të kënaqshëm;</w:t>
      </w:r>
    </w:p>
    <w:p w14:paraId="6A3C8573" w14:textId="77777777" w:rsidR="00CD7D8D" w:rsidRDefault="00CD7D8D" w:rsidP="00565C47">
      <w:r>
        <w:t xml:space="preserve">•Zvogëlim i borxhit të palëve ndaj Komunës; </w:t>
      </w:r>
    </w:p>
    <w:p w14:paraId="2ED87C7F" w14:textId="77777777" w:rsidR="00CD7D8D" w:rsidRDefault="00CD7D8D" w:rsidP="00565C47">
      <w:r>
        <w:t xml:space="preserve">•Ofrim të shërbimeve One-stop Shop; </w:t>
      </w:r>
    </w:p>
    <w:p w14:paraId="422CE74F" w14:textId="77777777" w:rsidR="00CD7D8D" w:rsidRDefault="00CD7D8D" w:rsidP="00565C47">
      <w:r>
        <w:t xml:space="preserve">•Digjitalizimin e mëtejmë të shërbimeve komunale; </w:t>
      </w:r>
    </w:p>
    <w:p w14:paraId="4FB28D00" w14:textId="77777777" w:rsidR="00CD7D8D" w:rsidRDefault="00CD7D8D" w:rsidP="00565C47">
      <w:r>
        <w:t>•Hapësirë e hapur për shërbimet komunale;</w:t>
      </w:r>
    </w:p>
    <w:p w14:paraId="0FD827E6" w14:textId="77777777" w:rsidR="00DB13E1" w:rsidRDefault="00DB13E1" w:rsidP="00565C47">
      <w:pPr>
        <w:rPr>
          <w:i/>
          <w:color w:val="2A2A2A"/>
        </w:rPr>
      </w:pPr>
    </w:p>
    <w:p w14:paraId="727F4F6F" w14:textId="77777777" w:rsidR="0012142E" w:rsidRDefault="0012142E" w:rsidP="00565C47">
      <w:pPr>
        <w:rPr>
          <w:i/>
          <w:color w:val="2A2A2A"/>
        </w:rPr>
      </w:pPr>
    </w:p>
    <w:p w14:paraId="19174DF6" w14:textId="77777777" w:rsidR="0012142E" w:rsidRDefault="0012142E" w:rsidP="00565C47">
      <w:pPr>
        <w:rPr>
          <w:i/>
          <w:color w:val="2A2A2A"/>
        </w:rPr>
      </w:pPr>
    </w:p>
    <w:p w14:paraId="2E169AEE" w14:textId="77777777" w:rsidR="0012142E" w:rsidRPr="00565C47" w:rsidRDefault="0012142E" w:rsidP="00565C47">
      <w:pPr>
        <w:rPr>
          <w:i/>
          <w:color w:val="2A2A2A"/>
        </w:rPr>
      </w:pPr>
    </w:p>
    <w:p w14:paraId="344257A8" w14:textId="77777777" w:rsidR="00DB13E1" w:rsidRPr="007F64A1" w:rsidRDefault="00DB13E1" w:rsidP="00565C47">
      <w:pPr>
        <w:rPr>
          <w:b/>
        </w:rPr>
      </w:pPr>
      <w:r w:rsidRPr="007F64A1">
        <w:rPr>
          <w:b/>
        </w:rPr>
        <w:t>5. Arsim cilësor, fuqizim i bazës teknike, programore dhe profesioniste</w:t>
      </w:r>
    </w:p>
    <w:p w14:paraId="70298E89" w14:textId="77777777" w:rsidR="00DB13E1" w:rsidRPr="007F64A1" w:rsidRDefault="00DB13E1" w:rsidP="00565C47">
      <w:pPr>
        <w:rPr>
          <w:b/>
          <w:i/>
          <w:color w:val="2A2A2A"/>
        </w:rPr>
      </w:pPr>
    </w:p>
    <w:p w14:paraId="054E1B0E" w14:textId="77777777" w:rsidR="00DB13E1" w:rsidRPr="00565C47" w:rsidRDefault="00DB13E1" w:rsidP="00565C47">
      <w:r w:rsidRPr="00565C47">
        <w:t>Nëprëmjet përshtatjes së plitikave të avancuara, synohet:</w:t>
      </w:r>
    </w:p>
    <w:p w14:paraId="2070902D" w14:textId="77777777" w:rsidR="00DB13E1" w:rsidRPr="00565C47" w:rsidRDefault="00DB13E1" w:rsidP="00565C47"/>
    <w:p w14:paraId="1957C8A5" w14:textId="77777777" w:rsidR="00CD7D8D" w:rsidRDefault="009464F4" w:rsidP="00CD7D8D">
      <w:r>
        <w:t xml:space="preserve">• </w:t>
      </w:r>
      <w:r w:rsidR="00CD7D8D">
        <w:t>Funksionalizim i çerdheve të ndërtuara;</w:t>
      </w:r>
    </w:p>
    <w:p w14:paraId="57B9218E" w14:textId="77777777" w:rsidR="00CD7D8D" w:rsidRDefault="00CD7D8D" w:rsidP="00CD7D8D">
      <w:r>
        <w:t xml:space="preserve">•Hapja e çerdheve të reja zonale </w:t>
      </w:r>
    </w:p>
    <w:p w14:paraId="74492697" w14:textId="77777777" w:rsidR="00CD7D8D" w:rsidRDefault="00CD7D8D" w:rsidP="00CD7D8D">
      <w:r>
        <w:t xml:space="preserve">•Shkolla e edukatës fizike (Shkolla e sporteve) </w:t>
      </w:r>
    </w:p>
    <w:p w14:paraId="355A5F2D" w14:textId="77777777" w:rsidR="00CD7D8D" w:rsidRDefault="00CD7D8D" w:rsidP="00CD7D8D">
      <w:r>
        <w:t>•Ndërtimi i dy objekteve të reja shkollore për koncept tërëditor;</w:t>
      </w:r>
      <w:r w:rsidR="00792303">
        <w:t xml:space="preserve">                                                        </w:t>
      </w:r>
      <w:r>
        <w:t xml:space="preserve"> •Salla sportive; </w:t>
      </w:r>
    </w:p>
    <w:p w14:paraId="6701FF9C" w14:textId="77777777" w:rsidR="00CD7D8D" w:rsidRDefault="00CD7D8D" w:rsidP="00CD7D8D">
      <w:r>
        <w:t>•Kabinete profesionale dhe biblioteka;</w:t>
      </w:r>
    </w:p>
    <w:p w14:paraId="52B801B3" w14:textId="77777777" w:rsidR="00CD7D8D" w:rsidRDefault="00CD7D8D" w:rsidP="00CD7D8D">
      <w:r>
        <w:t>•Rritje të shumës së bursave për profesionet deficitare;</w:t>
      </w:r>
    </w:p>
    <w:p w14:paraId="78261DCB" w14:textId="77777777" w:rsidR="00CD7D8D" w:rsidRDefault="00CD7D8D" w:rsidP="00CD7D8D">
      <w:r>
        <w:t xml:space="preserve">•Rregullimin e oborreve shkollore me qëllim që të jenë në funksion të nxënësve; </w:t>
      </w:r>
    </w:p>
    <w:p w14:paraId="6951F8EB" w14:textId="77777777" w:rsidR="00CD7D8D" w:rsidRDefault="00CD7D8D" w:rsidP="00CD7D8D">
      <w:r>
        <w:t xml:space="preserve">•Funksionalizohen ligat shkollore të sportit; </w:t>
      </w:r>
    </w:p>
    <w:p w14:paraId="08C73919" w14:textId="77777777" w:rsidR="00CD7D8D" w:rsidRDefault="00CD7D8D" w:rsidP="00CD7D8D">
      <w:r>
        <w:t xml:space="preserve">•Rimandatim i Qendrës për Këshillim në Karrierë; </w:t>
      </w:r>
    </w:p>
    <w:p w14:paraId="5DE632DF" w14:textId="77777777" w:rsidR="00CD7D8D" w:rsidRDefault="00CD7D8D" w:rsidP="00CD7D8D">
      <w:r>
        <w:t xml:space="preserve">•Themelim i Qendrës Virtuale për Praktikë Profesionale; </w:t>
      </w:r>
    </w:p>
    <w:p w14:paraId="633A7717" w14:textId="77777777" w:rsidR="00CD7D8D" w:rsidRDefault="00CD7D8D" w:rsidP="00CD7D8D">
      <w:r>
        <w:t xml:space="preserve">•Shndërrimin e shkollës teknike në shkollë të Teknologjisë Informative; </w:t>
      </w:r>
    </w:p>
    <w:p w14:paraId="54F7A4A4" w14:textId="77777777" w:rsidR="0092381F" w:rsidRPr="00565C47" w:rsidRDefault="00CD7D8D" w:rsidP="00CD7D8D">
      <w:r>
        <w:t>•Pajisja dhe inventarizimi i shkollave fillore dhe te mesme me mjete përcjellëse për TIK; 02</w:t>
      </w:r>
      <w:r w:rsidR="0092381F" w:rsidRPr="00565C47">
        <w:t xml:space="preserve"> </w:t>
      </w:r>
    </w:p>
    <w:p w14:paraId="3B740803" w14:textId="77777777" w:rsidR="00003E29" w:rsidRPr="00565C47" w:rsidRDefault="00003E29" w:rsidP="00565C47">
      <w:pPr>
        <w:rPr>
          <w:b/>
          <w:bCs/>
          <w:i/>
        </w:rPr>
      </w:pPr>
    </w:p>
    <w:p w14:paraId="6D642C29" w14:textId="77777777" w:rsidR="00003E29" w:rsidRPr="00565C47" w:rsidRDefault="00003E29" w:rsidP="00565C47">
      <w:pPr>
        <w:rPr>
          <w:b/>
          <w:bCs/>
          <w:i/>
        </w:rPr>
      </w:pPr>
    </w:p>
    <w:p w14:paraId="36FF0F44" w14:textId="77777777" w:rsidR="007E5953" w:rsidRDefault="007E5953" w:rsidP="00565C47">
      <w:pPr>
        <w:rPr>
          <w:b/>
        </w:rPr>
      </w:pPr>
    </w:p>
    <w:p w14:paraId="71F96C9B" w14:textId="77777777" w:rsidR="007E5953" w:rsidRDefault="007E5953" w:rsidP="00565C47">
      <w:pPr>
        <w:rPr>
          <w:b/>
        </w:rPr>
      </w:pPr>
    </w:p>
    <w:p w14:paraId="08C86C66" w14:textId="77777777" w:rsidR="007E5953" w:rsidRDefault="007E5953" w:rsidP="00565C47">
      <w:pPr>
        <w:rPr>
          <w:b/>
        </w:rPr>
      </w:pPr>
    </w:p>
    <w:p w14:paraId="0BF342B9" w14:textId="77777777" w:rsidR="007E5953" w:rsidRDefault="007E5953" w:rsidP="00565C47">
      <w:pPr>
        <w:rPr>
          <w:b/>
        </w:rPr>
      </w:pPr>
    </w:p>
    <w:p w14:paraId="0E53797E" w14:textId="77777777" w:rsidR="007E5953" w:rsidRDefault="007E5953" w:rsidP="00565C47">
      <w:pPr>
        <w:rPr>
          <w:b/>
        </w:rPr>
      </w:pPr>
    </w:p>
    <w:p w14:paraId="336898C9" w14:textId="77777777" w:rsidR="007E5953" w:rsidRDefault="007E5953" w:rsidP="00565C47">
      <w:pPr>
        <w:rPr>
          <w:b/>
        </w:rPr>
      </w:pPr>
    </w:p>
    <w:p w14:paraId="4EBA31D5" w14:textId="77777777" w:rsidR="007E5953" w:rsidRDefault="007E5953" w:rsidP="00565C47">
      <w:pPr>
        <w:rPr>
          <w:b/>
        </w:rPr>
      </w:pPr>
    </w:p>
    <w:p w14:paraId="581697E9" w14:textId="77777777" w:rsidR="001450E3" w:rsidRDefault="001450E3" w:rsidP="00565C47">
      <w:pPr>
        <w:rPr>
          <w:b/>
        </w:rPr>
      </w:pPr>
    </w:p>
    <w:p w14:paraId="75CEB62F" w14:textId="77777777" w:rsidR="001450E3" w:rsidRDefault="001450E3" w:rsidP="00565C47">
      <w:pPr>
        <w:rPr>
          <w:b/>
        </w:rPr>
      </w:pPr>
    </w:p>
    <w:p w14:paraId="16302289" w14:textId="77777777" w:rsidR="001450E3" w:rsidRDefault="001450E3" w:rsidP="00565C47">
      <w:pPr>
        <w:rPr>
          <w:b/>
        </w:rPr>
      </w:pPr>
    </w:p>
    <w:p w14:paraId="4FA9A62E" w14:textId="77777777" w:rsidR="001450E3" w:rsidRDefault="001450E3" w:rsidP="00565C47">
      <w:pPr>
        <w:rPr>
          <w:b/>
        </w:rPr>
      </w:pPr>
    </w:p>
    <w:p w14:paraId="3A590655" w14:textId="77777777" w:rsidR="001450E3" w:rsidRDefault="001450E3" w:rsidP="00565C47">
      <w:pPr>
        <w:rPr>
          <w:b/>
        </w:rPr>
      </w:pPr>
    </w:p>
    <w:p w14:paraId="0454B9A2" w14:textId="77777777" w:rsidR="001450E3" w:rsidRDefault="001450E3" w:rsidP="00565C47">
      <w:pPr>
        <w:rPr>
          <w:b/>
        </w:rPr>
      </w:pPr>
    </w:p>
    <w:p w14:paraId="41622BA8" w14:textId="77777777" w:rsidR="001450E3" w:rsidRDefault="001450E3" w:rsidP="00565C47">
      <w:pPr>
        <w:rPr>
          <w:b/>
        </w:rPr>
      </w:pPr>
    </w:p>
    <w:p w14:paraId="6E31A186" w14:textId="77777777" w:rsidR="001450E3" w:rsidRDefault="001450E3" w:rsidP="00565C47">
      <w:pPr>
        <w:rPr>
          <w:b/>
        </w:rPr>
      </w:pPr>
    </w:p>
    <w:p w14:paraId="010E7530" w14:textId="77777777" w:rsidR="001450E3" w:rsidRDefault="001450E3" w:rsidP="00565C47">
      <w:pPr>
        <w:rPr>
          <w:b/>
        </w:rPr>
      </w:pPr>
    </w:p>
    <w:p w14:paraId="22B26E4F" w14:textId="77777777" w:rsidR="001450E3" w:rsidRDefault="001450E3" w:rsidP="00565C47">
      <w:pPr>
        <w:rPr>
          <w:b/>
        </w:rPr>
      </w:pPr>
    </w:p>
    <w:p w14:paraId="323E8533" w14:textId="77777777" w:rsidR="0092381F" w:rsidRPr="00565C47" w:rsidRDefault="0092381F" w:rsidP="00565C47">
      <w:pPr>
        <w:rPr>
          <w:b/>
        </w:rPr>
      </w:pPr>
      <w:r w:rsidRPr="00565C47">
        <w:rPr>
          <w:b/>
        </w:rPr>
        <w:lastRenderedPageBreak/>
        <w:t xml:space="preserve">III. Korniza Fiskale Komunale  </w:t>
      </w:r>
    </w:p>
    <w:p w14:paraId="2388B2DC" w14:textId="77777777" w:rsidR="0092381F" w:rsidRPr="00565C47" w:rsidRDefault="0092381F" w:rsidP="00565C47"/>
    <w:p w14:paraId="78E54B35" w14:textId="6EFCD3BE" w:rsidR="005D37AB" w:rsidRPr="005D37AB" w:rsidRDefault="005D37AB" w:rsidP="005D37AB">
      <w:pPr>
        <w:pStyle w:val="NormalWeb"/>
        <w:rPr>
          <w:rFonts w:ascii="Times New Roman" w:eastAsia="Times New Roman" w:hAnsi="Times New Roman"/>
          <w:sz w:val="24"/>
          <w:szCs w:val="24"/>
        </w:rPr>
      </w:pPr>
      <w:proofErr w:type="gramStart"/>
      <w:r w:rsidRPr="005D37AB">
        <w:rPr>
          <w:rFonts w:ascii="Times New Roman" w:hAnsi="Times New Roman"/>
          <w:bCs/>
          <w:sz w:val="24"/>
          <w:szCs w:val="24"/>
        </w:rPr>
        <w:t>3.1</w:t>
      </w:r>
      <w:r w:rsidR="0092381F" w:rsidRPr="00565C47">
        <w:rPr>
          <w:bCs/>
        </w:rPr>
        <w:t xml:space="preserve">  </w:t>
      </w:r>
      <w:r w:rsidRPr="005D37AB">
        <w:rPr>
          <w:rFonts w:ascii="Times New Roman" w:eastAsia="Times New Roman" w:hAnsi="Times New Roman"/>
          <w:sz w:val="24"/>
          <w:szCs w:val="24"/>
        </w:rPr>
        <w:t>Edhe</w:t>
      </w:r>
      <w:proofErr w:type="gramEnd"/>
      <w:r w:rsidRPr="005D37AB">
        <w:rPr>
          <w:rFonts w:ascii="Times New Roman" w:eastAsia="Times New Roman" w:hAnsi="Times New Roman"/>
          <w:sz w:val="24"/>
          <w:szCs w:val="24"/>
        </w:rPr>
        <w:t xml:space="preserve"> pse Komuna nuk ka kompetenca të drejtpërdrejta në hartimin apo zbatimin e politikës makroekonomike—e cila është përgjegjësi e Qeverisë Qendrore—konteksti i përgjithshëm ekonomik ka ndikim të drejtpërdrejtë në pasqyrën fiskale komunale dhe, rrjedhimisht, duhet të merret parasysh në planifikimin afatmesëm buxhetor. Korniza Afatmesme Buxhetore e Komunës është e harmonizuar me kornizën makroekonomike të Republikës së Kosovës, siç është përcaktuar në </w:t>
      </w:r>
      <w:r w:rsidRPr="005D37AB">
        <w:rPr>
          <w:rFonts w:ascii="Times New Roman" w:eastAsia="Times New Roman" w:hAnsi="Times New Roman"/>
          <w:bCs/>
          <w:sz w:val="24"/>
          <w:szCs w:val="24"/>
        </w:rPr>
        <w:t>Kornizën Afatmesme të Shpenzimeve (KASH) 2026–2028</w:t>
      </w:r>
      <w:r w:rsidRPr="005D37AB">
        <w:rPr>
          <w:rFonts w:ascii="Times New Roman" w:eastAsia="Times New Roman" w:hAnsi="Times New Roman"/>
          <w:sz w:val="24"/>
          <w:szCs w:val="24"/>
        </w:rPr>
        <w:t>, të miratuar nga Qeveria e Kosovës.</w:t>
      </w:r>
    </w:p>
    <w:p w14:paraId="76E57C98" w14:textId="4F12582B" w:rsidR="005D37AB" w:rsidRPr="005D37AB" w:rsidRDefault="005D37AB" w:rsidP="005D37AB">
      <w:pPr>
        <w:spacing w:before="100" w:beforeAutospacing="1" w:after="100" w:afterAutospacing="1"/>
        <w:rPr>
          <w:rFonts w:eastAsia="Times New Roman"/>
          <w:lang w:val="en-US"/>
        </w:rPr>
      </w:pPr>
      <w:r w:rsidRPr="005D37AB">
        <w:rPr>
          <w:rFonts w:eastAsia="Times New Roman"/>
          <w:lang w:val="en-US"/>
        </w:rPr>
        <w:t xml:space="preserve">Komponentët kyç të politikës makroekonomike — si </w:t>
      </w:r>
      <w:r w:rsidRPr="005D37AB">
        <w:rPr>
          <w:rFonts w:eastAsia="Times New Roman"/>
          <w:bCs/>
          <w:lang w:val="en-US"/>
        </w:rPr>
        <w:t>Bruto Produkti Vendor (BPV)</w:t>
      </w:r>
      <w:r w:rsidRPr="005D37AB">
        <w:rPr>
          <w:rFonts w:eastAsia="Times New Roman"/>
          <w:lang w:val="en-US"/>
        </w:rPr>
        <w:t xml:space="preserve">, </w:t>
      </w:r>
      <w:r w:rsidRPr="005D37AB">
        <w:rPr>
          <w:rFonts w:eastAsia="Times New Roman"/>
          <w:bCs/>
          <w:lang w:val="en-US"/>
        </w:rPr>
        <w:t>norma e inflacionit</w:t>
      </w:r>
      <w:r w:rsidRPr="005D37AB">
        <w:rPr>
          <w:rFonts w:eastAsia="Times New Roman"/>
          <w:lang w:val="en-US"/>
        </w:rPr>
        <w:t xml:space="preserve">, si dhe </w:t>
      </w:r>
      <w:r w:rsidRPr="005D37AB">
        <w:rPr>
          <w:rFonts w:eastAsia="Times New Roman"/>
          <w:bCs/>
          <w:lang w:val="en-US"/>
        </w:rPr>
        <w:t>zhvillimet demografike</w:t>
      </w:r>
      <w:r w:rsidRPr="005D37AB">
        <w:rPr>
          <w:rFonts w:eastAsia="Times New Roman"/>
          <w:lang w:val="en-US"/>
        </w:rPr>
        <w:t xml:space="preserve"> — janë faktorë të rëndësishëm që ndikojnë në projeksionet buxhetore dhe duhet të merren parasysh në mënyrë sistematike gjatë hartimit të KAB-it.Bazuar në të dhënat historike dhe zhvillimet aktuale, KASH 2026–2028 thekson se ekonomia e vendit pritet të ketë një trajektore pozitive të rritjes për periudhën 2026–2028, çka krijon një bazë të qëndrueshme për planifikim dhe investime në nivel lokal.Në këtë kontekst, Komuna e Ferizajt do të angazhohet për zbatimin dhe përshtatjen e legjislacionit përkatës me qëllim krijimin e një klime më të favorshme për zhvillimin e sektorit privat, duke synuar rritjen e aktivitetit ekonomik lokal dhe, rrjedhimisht, të të hyrave vetanake komunale.</w:t>
      </w:r>
    </w:p>
    <w:p w14:paraId="5CE9BEE4" w14:textId="77777777" w:rsidR="005D37AB" w:rsidRPr="005D37AB" w:rsidRDefault="005D37AB" w:rsidP="005D37AB">
      <w:pPr>
        <w:spacing w:before="100" w:beforeAutospacing="1" w:after="100" w:afterAutospacing="1"/>
        <w:rPr>
          <w:rFonts w:eastAsia="Times New Roman"/>
          <w:lang w:val="en-US"/>
        </w:rPr>
      </w:pPr>
      <w:r w:rsidRPr="005D37AB">
        <w:rPr>
          <w:rFonts w:eastAsia="Times New Roman"/>
          <w:b/>
          <w:bCs/>
          <w:lang w:val="en-US"/>
        </w:rPr>
        <w:t>Burimet kryesore të financimit komunal janë:</w:t>
      </w:r>
    </w:p>
    <w:p w14:paraId="0E4D0B6B" w14:textId="77777777" w:rsidR="005D37AB" w:rsidRPr="005D37AB" w:rsidRDefault="005D37AB" w:rsidP="005D37AB">
      <w:pPr>
        <w:numPr>
          <w:ilvl w:val="0"/>
          <w:numId w:val="19"/>
        </w:numPr>
        <w:spacing w:before="100" w:beforeAutospacing="1" w:after="100" w:afterAutospacing="1"/>
        <w:rPr>
          <w:rFonts w:eastAsia="Times New Roman"/>
          <w:lang w:val="en-US"/>
        </w:rPr>
      </w:pPr>
      <w:r w:rsidRPr="005D37AB">
        <w:rPr>
          <w:rFonts w:eastAsia="Times New Roman"/>
          <w:b/>
          <w:bCs/>
          <w:lang w:val="en-US"/>
        </w:rPr>
        <w:t>Grantet Qeveritare</w:t>
      </w:r>
      <w:r w:rsidRPr="005D37AB">
        <w:rPr>
          <w:rFonts w:eastAsia="Times New Roman"/>
          <w:lang w:val="en-US"/>
        </w:rPr>
        <w:t xml:space="preserve"> – të ndara nga niveli qendror sipas formulave të përcaktuara me ligj dhe politikave fiskale kombëtare;</w:t>
      </w:r>
    </w:p>
    <w:p w14:paraId="51EE5AD5" w14:textId="232E8637" w:rsidR="007E5953" w:rsidRPr="005D37AB" w:rsidRDefault="005D37AB" w:rsidP="005D37AB">
      <w:pPr>
        <w:numPr>
          <w:ilvl w:val="0"/>
          <w:numId w:val="19"/>
        </w:numPr>
        <w:spacing w:before="100" w:beforeAutospacing="1" w:after="100" w:afterAutospacing="1"/>
        <w:rPr>
          <w:rFonts w:eastAsia="Times New Roman"/>
          <w:lang w:val="en-US"/>
        </w:rPr>
      </w:pPr>
      <w:r w:rsidRPr="005D37AB">
        <w:rPr>
          <w:rFonts w:eastAsia="Times New Roman"/>
          <w:b/>
          <w:bCs/>
          <w:lang w:val="en-US"/>
        </w:rPr>
        <w:t>Të Hyrat Vetanake</w:t>
      </w:r>
      <w:r w:rsidRPr="005D37AB">
        <w:rPr>
          <w:rFonts w:eastAsia="Times New Roman"/>
          <w:lang w:val="en-US"/>
        </w:rPr>
        <w:t xml:space="preserve"> – të gjeneruara nga aktivitetet dhe shërbimet e ofruara nga vet Komuna;</w:t>
      </w:r>
      <w:r w:rsidR="00BD28C9">
        <w:t xml:space="preserve"> </w:t>
      </w:r>
    </w:p>
    <w:p w14:paraId="401F7DE3" w14:textId="77777777" w:rsidR="004A36BD" w:rsidRDefault="0092381F" w:rsidP="00565C47">
      <w:r w:rsidRPr="00565C47">
        <w:t xml:space="preserve">Të hyrat e Komunës së </w:t>
      </w:r>
      <w:r w:rsidR="002B09FF" w:rsidRPr="00565C47">
        <w:t xml:space="preserve">Ferizajt </w:t>
      </w:r>
      <w:r w:rsidRPr="00565C47">
        <w:t xml:space="preserve">nga dy burimet e saj kryesore – grantet qeveritare si dhe të hyrat vetanake komunale kanë shënuar rritje nga viti në vit. </w:t>
      </w:r>
    </w:p>
    <w:p w14:paraId="132D4582" w14:textId="77777777" w:rsidR="004A36BD" w:rsidRPr="00565C47" w:rsidRDefault="004A36BD" w:rsidP="00565C47"/>
    <w:tbl>
      <w:tblPr>
        <w:tblW w:w="9940" w:type="dxa"/>
        <w:tblLook w:val="04A0" w:firstRow="1" w:lastRow="0" w:firstColumn="1" w:lastColumn="0" w:noHBand="0" w:noVBand="1"/>
      </w:tblPr>
      <w:tblGrid>
        <w:gridCol w:w="1420"/>
        <w:gridCol w:w="1540"/>
        <w:gridCol w:w="2120"/>
        <w:gridCol w:w="2080"/>
        <w:gridCol w:w="2780"/>
      </w:tblGrid>
      <w:tr w:rsidR="007700B0" w:rsidRPr="007700B0" w14:paraId="2113DEB6" w14:textId="77777777" w:rsidTr="007700B0">
        <w:trPr>
          <w:trHeight w:val="432"/>
        </w:trPr>
        <w:tc>
          <w:tcPr>
            <w:tcW w:w="9940" w:type="dxa"/>
            <w:gridSpan w:val="5"/>
            <w:tcBorders>
              <w:top w:val="nil"/>
              <w:left w:val="nil"/>
              <w:bottom w:val="single" w:sz="8" w:space="0" w:color="auto"/>
              <w:right w:val="nil"/>
            </w:tcBorders>
            <w:shd w:val="clear" w:color="auto" w:fill="auto"/>
            <w:noWrap/>
            <w:vAlign w:val="center"/>
            <w:hideMark/>
          </w:tcPr>
          <w:p w14:paraId="325279B5" w14:textId="77777777" w:rsidR="007700B0" w:rsidRPr="007700B0" w:rsidRDefault="007700B0" w:rsidP="007700B0">
            <w:pPr>
              <w:rPr>
                <w:rFonts w:eastAsia="Times New Roman"/>
                <w:color w:val="000000"/>
                <w:sz w:val="32"/>
                <w:szCs w:val="32"/>
                <w:lang w:val="en-US"/>
              </w:rPr>
            </w:pPr>
            <w:r w:rsidRPr="007700B0">
              <w:rPr>
                <w:rFonts w:eastAsia="Times New Roman"/>
                <w:color w:val="000000"/>
                <w:sz w:val="32"/>
                <w:szCs w:val="32"/>
                <w:lang w:val="en-US"/>
              </w:rPr>
              <w:t>Përmbledhja e financimit të buxhetit komunal për vitin  2026, 2027, 2028</w:t>
            </w:r>
          </w:p>
        </w:tc>
      </w:tr>
      <w:tr w:rsidR="007700B0" w:rsidRPr="007700B0" w14:paraId="4069B458" w14:textId="77777777" w:rsidTr="007700B0">
        <w:trPr>
          <w:trHeight w:val="300"/>
        </w:trPr>
        <w:tc>
          <w:tcPr>
            <w:tcW w:w="1420" w:type="dxa"/>
            <w:tcBorders>
              <w:top w:val="nil"/>
              <w:left w:val="single" w:sz="8" w:space="0" w:color="auto"/>
              <w:bottom w:val="single" w:sz="8" w:space="0" w:color="auto"/>
              <w:right w:val="single" w:sz="8" w:space="0" w:color="auto"/>
            </w:tcBorders>
            <w:shd w:val="clear" w:color="000000" w:fill="FFFFFF"/>
            <w:vAlign w:val="center"/>
            <w:hideMark/>
          </w:tcPr>
          <w:p w14:paraId="1253AA50" w14:textId="77777777" w:rsidR="007700B0" w:rsidRPr="007700B0" w:rsidRDefault="007700B0" w:rsidP="007700B0">
            <w:pPr>
              <w:jc w:val="both"/>
              <w:rPr>
                <w:rFonts w:eastAsia="Times New Roman"/>
                <w:b/>
                <w:bCs/>
                <w:color w:val="000000"/>
                <w:sz w:val="22"/>
                <w:szCs w:val="22"/>
                <w:lang w:val="en-US"/>
              </w:rPr>
            </w:pPr>
            <w:r w:rsidRPr="007700B0">
              <w:rPr>
                <w:rFonts w:eastAsia="Times New Roman"/>
                <w:b/>
                <w:bCs/>
                <w:color w:val="000000"/>
                <w:sz w:val="22"/>
                <w:szCs w:val="22"/>
                <w:lang w:val="en-US"/>
              </w:rPr>
              <w:t>Përshkrimi</w:t>
            </w:r>
          </w:p>
        </w:tc>
        <w:tc>
          <w:tcPr>
            <w:tcW w:w="1540" w:type="dxa"/>
            <w:tcBorders>
              <w:top w:val="nil"/>
              <w:left w:val="nil"/>
              <w:bottom w:val="single" w:sz="8" w:space="0" w:color="auto"/>
              <w:right w:val="single" w:sz="8" w:space="0" w:color="auto"/>
            </w:tcBorders>
            <w:shd w:val="clear" w:color="000000" w:fill="F79646"/>
            <w:noWrap/>
            <w:vAlign w:val="center"/>
            <w:hideMark/>
          </w:tcPr>
          <w:p w14:paraId="2EB96966" w14:textId="77777777" w:rsidR="007700B0" w:rsidRPr="007700B0" w:rsidRDefault="007700B0" w:rsidP="007700B0">
            <w:pPr>
              <w:rPr>
                <w:rFonts w:eastAsia="Times New Roman"/>
                <w:b/>
                <w:bCs/>
                <w:color w:val="000000"/>
                <w:sz w:val="22"/>
                <w:szCs w:val="22"/>
                <w:lang w:val="en-US"/>
              </w:rPr>
            </w:pPr>
            <w:r w:rsidRPr="007700B0">
              <w:rPr>
                <w:rFonts w:eastAsia="Times New Roman"/>
                <w:b/>
                <w:bCs/>
                <w:color w:val="000000"/>
                <w:sz w:val="22"/>
                <w:szCs w:val="22"/>
                <w:lang w:val="en-US"/>
              </w:rPr>
              <w:t>Viti 2025</w:t>
            </w:r>
          </w:p>
        </w:tc>
        <w:tc>
          <w:tcPr>
            <w:tcW w:w="2120" w:type="dxa"/>
            <w:tcBorders>
              <w:top w:val="nil"/>
              <w:left w:val="nil"/>
              <w:bottom w:val="single" w:sz="8" w:space="0" w:color="auto"/>
              <w:right w:val="single" w:sz="8" w:space="0" w:color="auto"/>
            </w:tcBorders>
            <w:shd w:val="clear" w:color="000000" w:fill="F79646"/>
            <w:noWrap/>
            <w:vAlign w:val="center"/>
            <w:hideMark/>
          </w:tcPr>
          <w:p w14:paraId="1A0D3996" w14:textId="77777777" w:rsidR="007700B0" w:rsidRPr="007700B0" w:rsidRDefault="007700B0" w:rsidP="007700B0">
            <w:pPr>
              <w:rPr>
                <w:rFonts w:eastAsia="Times New Roman"/>
                <w:b/>
                <w:bCs/>
                <w:color w:val="000000"/>
                <w:sz w:val="22"/>
                <w:szCs w:val="22"/>
                <w:lang w:val="en-US"/>
              </w:rPr>
            </w:pPr>
            <w:r w:rsidRPr="007700B0">
              <w:rPr>
                <w:rFonts w:eastAsia="Times New Roman"/>
                <w:b/>
                <w:bCs/>
                <w:color w:val="000000"/>
                <w:sz w:val="22"/>
                <w:szCs w:val="22"/>
                <w:lang w:val="en-US"/>
              </w:rPr>
              <w:t>Viti 2026 Planifikim</w:t>
            </w:r>
          </w:p>
        </w:tc>
        <w:tc>
          <w:tcPr>
            <w:tcW w:w="2080" w:type="dxa"/>
            <w:tcBorders>
              <w:top w:val="nil"/>
              <w:left w:val="nil"/>
              <w:bottom w:val="single" w:sz="8" w:space="0" w:color="auto"/>
              <w:right w:val="single" w:sz="8" w:space="0" w:color="auto"/>
            </w:tcBorders>
            <w:shd w:val="clear" w:color="000000" w:fill="F79646"/>
            <w:noWrap/>
            <w:vAlign w:val="center"/>
            <w:hideMark/>
          </w:tcPr>
          <w:p w14:paraId="0866E691" w14:textId="77777777" w:rsidR="007700B0" w:rsidRPr="007700B0" w:rsidRDefault="007700B0" w:rsidP="007700B0">
            <w:pPr>
              <w:rPr>
                <w:rFonts w:eastAsia="Times New Roman"/>
                <w:b/>
                <w:bCs/>
                <w:color w:val="000000"/>
                <w:sz w:val="22"/>
                <w:szCs w:val="22"/>
                <w:lang w:val="en-US"/>
              </w:rPr>
            </w:pPr>
            <w:r w:rsidRPr="007700B0">
              <w:rPr>
                <w:rFonts w:eastAsia="Times New Roman"/>
                <w:b/>
                <w:bCs/>
                <w:color w:val="000000"/>
                <w:sz w:val="22"/>
                <w:szCs w:val="22"/>
                <w:lang w:val="en-US"/>
              </w:rPr>
              <w:t xml:space="preserve">Viti 2027 Vlersim   </w:t>
            </w:r>
          </w:p>
        </w:tc>
        <w:tc>
          <w:tcPr>
            <w:tcW w:w="2780" w:type="dxa"/>
            <w:tcBorders>
              <w:top w:val="nil"/>
              <w:left w:val="nil"/>
              <w:bottom w:val="single" w:sz="8" w:space="0" w:color="auto"/>
              <w:right w:val="single" w:sz="8" w:space="0" w:color="auto"/>
            </w:tcBorders>
            <w:shd w:val="clear" w:color="000000" w:fill="F79646"/>
            <w:noWrap/>
            <w:vAlign w:val="center"/>
            <w:hideMark/>
          </w:tcPr>
          <w:p w14:paraId="6EA80F8E" w14:textId="77777777" w:rsidR="007700B0" w:rsidRPr="007700B0" w:rsidRDefault="007700B0" w:rsidP="007700B0">
            <w:pPr>
              <w:rPr>
                <w:rFonts w:eastAsia="Times New Roman"/>
                <w:b/>
                <w:bCs/>
                <w:color w:val="000000"/>
                <w:sz w:val="22"/>
                <w:szCs w:val="22"/>
                <w:lang w:val="en-US"/>
              </w:rPr>
            </w:pPr>
            <w:r w:rsidRPr="007700B0">
              <w:rPr>
                <w:rFonts w:eastAsia="Times New Roman"/>
                <w:b/>
                <w:bCs/>
                <w:color w:val="000000"/>
                <w:sz w:val="22"/>
                <w:szCs w:val="22"/>
                <w:lang w:val="en-US"/>
              </w:rPr>
              <w:t>Viti 2028  Vlersim</w:t>
            </w:r>
          </w:p>
        </w:tc>
      </w:tr>
      <w:tr w:rsidR="007700B0" w:rsidRPr="007700B0" w14:paraId="504FDB56" w14:textId="77777777" w:rsidTr="007700B0">
        <w:trPr>
          <w:trHeight w:val="615"/>
        </w:trPr>
        <w:tc>
          <w:tcPr>
            <w:tcW w:w="1420" w:type="dxa"/>
            <w:tcBorders>
              <w:top w:val="nil"/>
              <w:left w:val="single" w:sz="8" w:space="0" w:color="C0504D"/>
              <w:bottom w:val="single" w:sz="8" w:space="0" w:color="C0504D"/>
              <w:right w:val="single" w:sz="8" w:space="0" w:color="C0504D"/>
            </w:tcBorders>
            <w:shd w:val="clear" w:color="000000" w:fill="FFFFFF"/>
            <w:vAlign w:val="center"/>
            <w:hideMark/>
          </w:tcPr>
          <w:p w14:paraId="32387441" w14:textId="77777777" w:rsidR="007700B0" w:rsidRPr="007700B0" w:rsidRDefault="007700B0" w:rsidP="007700B0">
            <w:pPr>
              <w:rPr>
                <w:rFonts w:eastAsia="Times New Roman"/>
                <w:color w:val="000000"/>
                <w:sz w:val="22"/>
                <w:szCs w:val="22"/>
                <w:lang w:val="en-US"/>
              </w:rPr>
            </w:pPr>
            <w:r w:rsidRPr="007700B0">
              <w:rPr>
                <w:rFonts w:eastAsia="Times New Roman"/>
                <w:color w:val="000000"/>
                <w:sz w:val="22"/>
                <w:szCs w:val="22"/>
                <w:lang w:val="en-US"/>
              </w:rPr>
              <w:t>Granti i përgjithshëm</w:t>
            </w:r>
          </w:p>
        </w:tc>
        <w:tc>
          <w:tcPr>
            <w:tcW w:w="1540" w:type="dxa"/>
            <w:tcBorders>
              <w:top w:val="nil"/>
              <w:left w:val="nil"/>
              <w:bottom w:val="single" w:sz="8" w:space="0" w:color="C0504D"/>
              <w:right w:val="single" w:sz="8" w:space="0" w:color="C0504D"/>
            </w:tcBorders>
            <w:shd w:val="clear" w:color="auto" w:fill="auto"/>
            <w:vAlign w:val="center"/>
            <w:hideMark/>
          </w:tcPr>
          <w:p w14:paraId="3AD0A4C0" w14:textId="77777777" w:rsidR="007700B0" w:rsidRPr="007700B0" w:rsidRDefault="007700B0" w:rsidP="007700B0">
            <w:pPr>
              <w:jc w:val="center"/>
              <w:rPr>
                <w:rFonts w:eastAsia="Times New Roman"/>
                <w:color w:val="000000"/>
                <w:sz w:val="22"/>
                <w:szCs w:val="22"/>
                <w:lang w:val="en-US"/>
              </w:rPr>
            </w:pPr>
            <w:r w:rsidRPr="007700B0">
              <w:rPr>
                <w:rFonts w:eastAsia="Times New Roman"/>
                <w:color w:val="000000"/>
                <w:sz w:val="22"/>
                <w:szCs w:val="22"/>
                <w:lang w:val="en-US"/>
              </w:rPr>
              <w:t>17,463,074.00</w:t>
            </w:r>
          </w:p>
        </w:tc>
        <w:tc>
          <w:tcPr>
            <w:tcW w:w="2120" w:type="dxa"/>
            <w:tcBorders>
              <w:top w:val="nil"/>
              <w:left w:val="nil"/>
              <w:bottom w:val="single" w:sz="8" w:space="0" w:color="C0504D"/>
              <w:right w:val="single" w:sz="8" w:space="0" w:color="C0504D"/>
            </w:tcBorders>
            <w:shd w:val="clear" w:color="auto" w:fill="auto"/>
            <w:vAlign w:val="center"/>
            <w:hideMark/>
          </w:tcPr>
          <w:p w14:paraId="714D29FF" w14:textId="77777777" w:rsidR="007700B0" w:rsidRPr="007700B0" w:rsidRDefault="007700B0" w:rsidP="007700B0">
            <w:pPr>
              <w:jc w:val="center"/>
              <w:rPr>
                <w:rFonts w:eastAsia="Times New Roman"/>
                <w:color w:val="000000"/>
                <w:sz w:val="22"/>
                <w:szCs w:val="22"/>
                <w:lang w:val="en-US"/>
              </w:rPr>
            </w:pPr>
            <w:r w:rsidRPr="007700B0">
              <w:rPr>
                <w:rFonts w:eastAsia="Times New Roman"/>
                <w:color w:val="000000"/>
                <w:sz w:val="22"/>
                <w:szCs w:val="22"/>
                <w:lang w:val="en-US"/>
              </w:rPr>
              <w:t>21,344,474.00</w:t>
            </w:r>
          </w:p>
        </w:tc>
        <w:tc>
          <w:tcPr>
            <w:tcW w:w="2080" w:type="dxa"/>
            <w:tcBorders>
              <w:top w:val="nil"/>
              <w:left w:val="nil"/>
              <w:bottom w:val="single" w:sz="8" w:space="0" w:color="C0504D"/>
              <w:right w:val="single" w:sz="8" w:space="0" w:color="C0504D"/>
            </w:tcBorders>
            <w:shd w:val="clear" w:color="auto" w:fill="auto"/>
            <w:vAlign w:val="center"/>
            <w:hideMark/>
          </w:tcPr>
          <w:p w14:paraId="38510A15" w14:textId="77777777" w:rsidR="007700B0" w:rsidRPr="007700B0" w:rsidRDefault="007700B0" w:rsidP="007700B0">
            <w:pPr>
              <w:jc w:val="center"/>
              <w:rPr>
                <w:rFonts w:eastAsia="Times New Roman"/>
                <w:color w:val="000000"/>
                <w:sz w:val="22"/>
                <w:szCs w:val="22"/>
                <w:lang w:val="en-US"/>
              </w:rPr>
            </w:pPr>
            <w:r w:rsidRPr="007700B0">
              <w:rPr>
                <w:rFonts w:eastAsia="Times New Roman"/>
                <w:color w:val="000000"/>
                <w:sz w:val="22"/>
                <w:szCs w:val="22"/>
                <w:lang w:val="en-US"/>
              </w:rPr>
              <w:t>22,998,747.00</w:t>
            </w:r>
          </w:p>
        </w:tc>
        <w:tc>
          <w:tcPr>
            <w:tcW w:w="2780" w:type="dxa"/>
            <w:tcBorders>
              <w:top w:val="nil"/>
              <w:left w:val="nil"/>
              <w:bottom w:val="single" w:sz="8" w:space="0" w:color="C0504D"/>
              <w:right w:val="single" w:sz="8" w:space="0" w:color="C0504D"/>
            </w:tcBorders>
            <w:shd w:val="clear" w:color="auto" w:fill="auto"/>
            <w:vAlign w:val="center"/>
            <w:hideMark/>
          </w:tcPr>
          <w:p w14:paraId="17FC9795" w14:textId="77777777" w:rsidR="007700B0" w:rsidRPr="007700B0" w:rsidRDefault="007700B0" w:rsidP="007700B0">
            <w:pPr>
              <w:jc w:val="center"/>
              <w:rPr>
                <w:rFonts w:eastAsia="Times New Roman"/>
                <w:color w:val="000000"/>
                <w:sz w:val="22"/>
                <w:szCs w:val="22"/>
                <w:lang w:val="en-US"/>
              </w:rPr>
            </w:pPr>
            <w:r w:rsidRPr="007700B0">
              <w:rPr>
                <w:rFonts w:eastAsia="Times New Roman"/>
                <w:color w:val="000000"/>
                <w:sz w:val="22"/>
                <w:szCs w:val="22"/>
                <w:lang w:val="en-US"/>
              </w:rPr>
              <w:t>24,854,366.00</w:t>
            </w:r>
          </w:p>
        </w:tc>
      </w:tr>
      <w:tr w:rsidR="007700B0" w:rsidRPr="007700B0" w14:paraId="07684A7B" w14:textId="77777777" w:rsidTr="007700B0">
        <w:trPr>
          <w:trHeight w:val="564"/>
        </w:trPr>
        <w:tc>
          <w:tcPr>
            <w:tcW w:w="1420" w:type="dxa"/>
            <w:tcBorders>
              <w:top w:val="nil"/>
              <w:left w:val="single" w:sz="8" w:space="0" w:color="C0504D"/>
              <w:bottom w:val="single" w:sz="8" w:space="0" w:color="C0504D"/>
              <w:right w:val="single" w:sz="8" w:space="0" w:color="C0504D"/>
            </w:tcBorders>
            <w:shd w:val="clear" w:color="000000" w:fill="FFFFFF"/>
            <w:vAlign w:val="center"/>
            <w:hideMark/>
          </w:tcPr>
          <w:p w14:paraId="229E5287" w14:textId="77777777" w:rsidR="007700B0" w:rsidRPr="007700B0" w:rsidRDefault="007700B0" w:rsidP="007700B0">
            <w:pPr>
              <w:rPr>
                <w:rFonts w:eastAsia="Times New Roman"/>
                <w:color w:val="000000"/>
                <w:sz w:val="22"/>
                <w:szCs w:val="22"/>
                <w:lang w:val="en-US"/>
              </w:rPr>
            </w:pPr>
            <w:r w:rsidRPr="007700B0">
              <w:rPr>
                <w:rFonts w:eastAsia="Times New Roman"/>
                <w:color w:val="000000"/>
                <w:sz w:val="22"/>
                <w:szCs w:val="22"/>
                <w:lang w:val="en-US"/>
              </w:rPr>
              <w:t>Granti specifik i Arsimit</w:t>
            </w:r>
          </w:p>
        </w:tc>
        <w:tc>
          <w:tcPr>
            <w:tcW w:w="1540" w:type="dxa"/>
            <w:tcBorders>
              <w:top w:val="nil"/>
              <w:left w:val="nil"/>
              <w:bottom w:val="single" w:sz="8" w:space="0" w:color="C0504D"/>
              <w:right w:val="single" w:sz="8" w:space="0" w:color="C0504D"/>
            </w:tcBorders>
            <w:shd w:val="clear" w:color="auto" w:fill="auto"/>
            <w:vAlign w:val="center"/>
            <w:hideMark/>
          </w:tcPr>
          <w:p w14:paraId="2ED0C82E" w14:textId="77777777" w:rsidR="007700B0" w:rsidRPr="007700B0" w:rsidRDefault="007700B0" w:rsidP="007700B0">
            <w:pPr>
              <w:jc w:val="center"/>
              <w:rPr>
                <w:rFonts w:eastAsia="Times New Roman"/>
                <w:color w:val="000000"/>
                <w:sz w:val="22"/>
                <w:szCs w:val="22"/>
                <w:lang w:val="en-US"/>
              </w:rPr>
            </w:pPr>
            <w:r w:rsidRPr="007700B0">
              <w:rPr>
                <w:rFonts w:eastAsia="Times New Roman"/>
                <w:color w:val="000000"/>
                <w:sz w:val="22"/>
                <w:szCs w:val="22"/>
                <w:lang w:val="en-US"/>
              </w:rPr>
              <w:t>15,604,654.00</w:t>
            </w:r>
          </w:p>
        </w:tc>
        <w:tc>
          <w:tcPr>
            <w:tcW w:w="2120" w:type="dxa"/>
            <w:tcBorders>
              <w:top w:val="nil"/>
              <w:left w:val="nil"/>
              <w:bottom w:val="single" w:sz="8" w:space="0" w:color="C0504D"/>
              <w:right w:val="single" w:sz="8" w:space="0" w:color="C0504D"/>
            </w:tcBorders>
            <w:shd w:val="clear" w:color="auto" w:fill="auto"/>
            <w:vAlign w:val="center"/>
            <w:hideMark/>
          </w:tcPr>
          <w:p w14:paraId="1A9C5CF6" w14:textId="77777777" w:rsidR="007700B0" w:rsidRPr="007700B0" w:rsidRDefault="007700B0" w:rsidP="007700B0">
            <w:pPr>
              <w:jc w:val="center"/>
              <w:rPr>
                <w:rFonts w:eastAsia="Times New Roman"/>
                <w:color w:val="000000"/>
                <w:sz w:val="22"/>
                <w:szCs w:val="22"/>
                <w:lang w:val="en-US"/>
              </w:rPr>
            </w:pPr>
            <w:r w:rsidRPr="007700B0">
              <w:rPr>
                <w:rFonts w:eastAsia="Times New Roman"/>
                <w:color w:val="000000"/>
                <w:sz w:val="22"/>
                <w:szCs w:val="22"/>
                <w:lang w:val="en-US"/>
              </w:rPr>
              <w:t>18,177,776.00</w:t>
            </w:r>
          </w:p>
        </w:tc>
        <w:tc>
          <w:tcPr>
            <w:tcW w:w="2080" w:type="dxa"/>
            <w:tcBorders>
              <w:top w:val="nil"/>
              <w:left w:val="nil"/>
              <w:bottom w:val="single" w:sz="8" w:space="0" w:color="C0504D"/>
              <w:right w:val="single" w:sz="8" w:space="0" w:color="C0504D"/>
            </w:tcBorders>
            <w:shd w:val="clear" w:color="auto" w:fill="auto"/>
            <w:vAlign w:val="center"/>
            <w:hideMark/>
          </w:tcPr>
          <w:p w14:paraId="7BA71172" w14:textId="77777777" w:rsidR="007700B0" w:rsidRPr="007700B0" w:rsidRDefault="007700B0" w:rsidP="007700B0">
            <w:pPr>
              <w:jc w:val="center"/>
              <w:rPr>
                <w:rFonts w:eastAsia="Times New Roman"/>
                <w:color w:val="000000"/>
                <w:sz w:val="22"/>
                <w:szCs w:val="22"/>
                <w:lang w:val="en-US"/>
              </w:rPr>
            </w:pPr>
            <w:r w:rsidRPr="007700B0">
              <w:rPr>
                <w:rFonts w:eastAsia="Times New Roman"/>
                <w:color w:val="000000"/>
                <w:sz w:val="22"/>
                <w:szCs w:val="22"/>
                <w:lang w:val="en-US"/>
              </w:rPr>
              <w:t>18,723,109.00</w:t>
            </w:r>
          </w:p>
        </w:tc>
        <w:tc>
          <w:tcPr>
            <w:tcW w:w="2780" w:type="dxa"/>
            <w:tcBorders>
              <w:top w:val="nil"/>
              <w:left w:val="nil"/>
              <w:bottom w:val="single" w:sz="8" w:space="0" w:color="C0504D"/>
              <w:right w:val="single" w:sz="8" w:space="0" w:color="C0504D"/>
            </w:tcBorders>
            <w:shd w:val="clear" w:color="auto" w:fill="auto"/>
            <w:vAlign w:val="center"/>
            <w:hideMark/>
          </w:tcPr>
          <w:p w14:paraId="53553893" w14:textId="77777777" w:rsidR="007700B0" w:rsidRPr="007700B0" w:rsidRDefault="007700B0" w:rsidP="007700B0">
            <w:pPr>
              <w:jc w:val="center"/>
              <w:rPr>
                <w:rFonts w:eastAsia="Times New Roman"/>
                <w:color w:val="000000"/>
                <w:sz w:val="22"/>
                <w:szCs w:val="22"/>
                <w:lang w:val="en-US"/>
              </w:rPr>
            </w:pPr>
            <w:r w:rsidRPr="007700B0">
              <w:rPr>
                <w:rFonts w:eastAsia="Times New Roman"/>
                <w:color w:val="000000"/>
                <w:sz w:val="22"/>
                <w:szCs w:val="22"/>
                <w:lang w:val="en-US"/>
              </w:rPr>
              <w:t>19,284,802.00</w:t>
            </w:r>
          </w:p>
        </w:tc>
      </w:tr>
      <w:tr w:rsidR="007700B0" w:rsidRPr="007700B0" w14:paraId="4D6082B2" w14:textId="77777777" w:rsidTr="007700B0">
        <w:trPr>
          <w:trHeight w:val="564"/>
        </w:trPr>
        <w:tc>
          <w:tcPr>
            <w:tcW w:w="1420" w:type="dxa"/>
            <w:tcBorders>
              <w:top w:val="nil"/>
              <w:left w:val="single" w:sz="8" w:space="0" w:color="C0504D"/>
              <w:bottom w:val="single" w:sz="8" w:space="0" w:color="C0504D"/>
              <w:right w:val="single" w:sz="8" w:space="0" w:color="C0504D"/>
            </w:tcBorders>
            <w:shd w:val="clear" w:color="000000" w:fill="FFFFFF"/>
            <w:vAlign w:val="center"/>
            <w:hideMark/>
          </w:tcPr>
          <w:p w14:paraId="46FDF373" w14:textId="77777777" w:rsidR="007700B0" w:rsidRPr="007700B0" w:rsidRDefault="007700B0" w:rsidP="007700B0">
            <w:pPr>
              <w:rPr>
                <w:rFonts w:eastAsia="Times New Roman"/>
                <w:color w:val="000000"/>
                <w:sz w:val="22"/>
                <w:szCs w:val="22"/>
                <w:lang w:val="en-US"/>
              </w:rPr>
            </w:pPr>
            <w:r w:rsidRPr="007700B0">
              <w:rPr>
                <w:rFonts w:eastAsia="Times New Roman"/>
                <w:color w:val="000000"/>
                <w:sz w:val="22"/>
                <w:szCs w:val="22"/>
                <w:lang w:val="en-US"/>
              </w:rPr>
              <w:t>Granti specifik i Shëndetsis</w:t>
            </w:r>
          </w:p>
        </w:tc>
        <w:tc>
          <w:tcPr>
            <w:tcW w:w="1540" w:type="dxa"/>
            <w:tcBorders>
              <w:top w:val="nil"/>
              <w:left w:val="nil"/>
              <w:bottom w:val="single" w:sz="8" w:space="0" w:color="C0504D"/>
              <w:right w:val="single" w:sz="8" w:space="0" w:color="C0504D"/>
            </w:tcBorders>
            <w:shd w:val="clear" w:color="auto" w:fill="auto"/>
            <w:vAlign w:val="center"/>
            <w:hideMark/>
          </w:tcPr>
          <w:p w14:paraId="17716769" w14:textId="77777777" w:rsidR="007700B0" w:rsidRPr="007700B0" w:rsidRDefault="007700B0" w:rsidP="007700B0">
            <w:pPr>
              <w:jc w:val="center"/>
              <w:rPr>
                <w:rFonts w:eastAsia="Times New Roman"/>
                <w:color w:val="000000"/>
                <w:sz w:val="22"/>
                <w:szCs w:val="22"/>
                <w:lang w:val="en-US"/>
              </w:rPr>
            </w:pPr>
            <w:r w:rsidRPr="007700B0">
              <w:rPr>
                <w:rFonts w:eastAsia="Times New Roman"/>
                <w:color w:val="000000"/>
                <w:sz w:val="22"/>
                <w:szCs w:val="22"/>
                <w:lang w:val="en-US"/>
              </w:rPr>
              <w:t>4,515,368.00</w:t>
            </w:r>
          </w:p>
        </w:tc>
        <w:tc>
          <w:tcPr>
            <w:tcW w:w="2120" w:type="dxa"/>
            <w:tcBorders>
              <w:top w:val="nil"/>
              <w:left w:val="nil"/>
              <w:bottom w:val="single" w:sz="8" w:space="0" w:color="C0504D"/>
              <w:right w:val="single" w:sz="8" w:space="0" w:color="C0504D"/>
            </w:tcBorders>
            <w:shd w:val="clear" w:color="auto" w:fill="auto"/>
            <w:vAlign w:val="center"/>
            <w:hideMark/>
          </w:tcPr>
          <w:p w14:paraId="7498D872" w14:textId="77777777" w:rsidR="007700B0" w:rsidRPr="007700B0" w:rsidRDefault="007700B0" w:rsidP="007700B0">
            <w:pPr>
              <w:jc w:val="center"/>
              <w:rPr>
                <w:rFonts w:eastAsia="Times New Roman"/>
                <w:color w:val="000000"/>
                <w:sz w:val="22"/>
                <w:szCs w:val="22"/>
                <w:lang w:val="en-US"/>
              </w:rPr>
            </w:pPr>
            <w:r w:rsidRPr="007700B0">
              <w:rPr>
                <w:rFonts w:eastAsia="Times New Roman"/>
                <w:color w:val="000000"/>
                <w:sz w:val="22"/>
                <w:szCs w:val="22"/>
                <w:lang w:val="en-US"/>
              </w:rPr>
              <w:t>4,992,290.00</w:t>
            </w:r>
          </w:p>
        </w:tc>
        <w:tc>
          <w:tcPr>
            <w:tcW w:w="2080" w:type="dxa"/>
            <w:tcBorders>
              <w:top w:val="nil"/>
              <w:left w:val="nil"/>
              <w:bottom w:val="single" w:sz="8" w:space="0" w:color="C0504D"/>
              <w:right w:val="single" w:sz="8" w:space="0" w:color="C0504D"/>
            </w:tcBorders>
            <w:shd w:val="clear" w:color="auto" w:fill="auto"/>
            <w:vAlign w:val="center"/>
            <w:hideMark/>
          </w:tcPr>
          <w:p w14:paraId="26B47B30" w14:textId="77777777" w:rsidR="007700B0" w:rsidRPr="007700B0" w:rsidRDefault="007700B0" w:rsidP="007700B0">
            <w:pPr>
              <w:jc w:val="center"/>
              <w:rPr>
                <w:rFonts w:eastAsia="Times New Roman"/>
                <w:color w:val="000000"/>
                <w:sz w:val="22"/>
                <w:szCs w:val="22"/>
                <w:lang w:val="en-US"/>
              </w:rPr>
            </w:pPr>
            <w:r w:rsidRPr="007700B0">
              <w:rPr>
                <w:rFonts w:eastAsia="Times New Roman"/>
                <w:color w:val="000000"/>
                <w:sz w:val="22"/>
                <w:szCs w:val="22"/>
                <w:lang w:val="en-US"/>
              </w:rPr>
              <w:t>5,142,059.00</w:t>
            </w:r>
          </w:p>
        </w:tc>
        <w:tc>
          <w:tcPr>
            <w:tcW w:w="2780" w:type="dxa"/>
            <w:tcBorders>
              <w:top w:val="nil"/>
              <w:left w:val="nil"/>
              <w:bottom w:val="single" w:sz="8" w:space="0" w:color="C0504D"/>
              <w:right w:val="single" w:sz="8" w:space="0" w:color="C0504D"/>
            </w:tcBorders>
            <w:shd w:val="clear" w:color="auto" w:fill="auto"/>
            <w:vAlign w:val="center"/>
            <w:hideMark/>
          </w:tcPr>
          <w:p w14:paraId="74E697F5" w14:textId="77777777" w:rsidR="007700B0" w:rsidRPr="007700B0" w:rsidRDefault="007700B0" w:rsidP="007700B0">
            <w:pPr>
              <w:jc w:val="center"/>
              <w:rPr>
                <w:rFonts w:eastAsia="Times New Roman"/>
                <w:color w:val="000000"/>
                <w:sz w:val="22"/>
                <w:szCs w:val="22"/>
                <w:lang w:val="en-US"/>
              </w:rPr>
            </w:pPr>
            <w:r w:rsidRPr="007700B0">
              <w:rPr>
                <w:rFonts w:eastAsia="Times New Roman"/>
                <w:color w:val="000000"/>
                <w:sz w:val="22"/>
                <w:szCs w:val="22"/>
                <w:lang w:val="en-US"/>
              </w:rPr>
              <w:t>5,296,321.00</w:t>
            </w:r>
          </w:p>
        </w:tc>
      </w:tr>
      <w:tr w:rsidR="007700B0" w:rsidRPr="007700B0" w14:paraId="5CCDFF73" w14:textId="77777777" w:rsidTr="007700B0">
        <w:trPr>
          <w:trHeight w:val="840"/>
        </w:trPr>
        <w:tc>
          <w:tcPr>
            <w:tcW w:w="1420" w:type="dxa"/>
            <w:tcBorders>
              <w:top w:val="nil"/>
              <w:left w:val="single" w:sz="8" w:space="0" w:color="C0504D"/>
              <w:bottom w:val="single" w:sz="8" w:space="0" w:color="C0504D"/>
              <w:right w:val="single" w:sz="8" w:space="0" w:color="C0504D"/>
            </w:tcBorders>
            <w:shd w:val="clear" w:color="000000" w:fill="FFFFFF"/>
            <w:vAlign w:val="center"/>
            <w:hideMark/>
          </w:tcPr>
          <w:p w14:paraId="0A82C7B3" w14:textId="77777777" w:rsidR="007700B0" w:rsidRPr="007700B0" w:rsidRDefault="007700B0" w:rsidP="007700B0">
            <w:pPr>
              <w:rPr>
                <w:rFonts w:eastAsia="Times New Roman"/>
                <w:color w:val="000000"/>
                <w:sz w:val="22"/>
                <w:szCs w:val="22"/>
                <w:lang w:val="en-US"/>
              </w:rPr>
            </w:pPr>
            <w:r w:rsidRPr="007700B0">
              <w:rPr>
                <w:rFonts w:eastAsia="Times New Roman"/>
                <w:color w:val="000000"/>
                <w:sz w:val="22"/>
                <w:szCs w:val="22"/>
                <w:lang w:val="en-US"/>
              </w:rPr>
              <w:t>Granti për qendrën rezidenciale</w:t>
            </w:r>
          </w:p>
        </w:tc>
        <w:tc>
          <w:tcPr>
            <w:tcW w:w="1540" w:type="dxa"/>
            <w:tcBorders>
              <w:top w:val="nil"/>
              <w:left w:val="nil"/>
              <w:bottom w:val="nil"/>
              <w:right w:val="single" w:sz="8" w:space="0" w:color="C0504D"/>
            </w:tcBorders>
            <w:shd w:val="clear" w:color="auto" w:fill="auto"/>
            <w:vAlign w:val="center"/>
            <w:hideMark/>
          </w:tcPr>
          <w:p w14:paraId="5633DA1E" w14:textId="77777777" w:rsidR="007700B0" w:rsidRPr="007700B0" w:rsidRDefault="007700B0" w:rsidP="007700B0">
            <w:pPr>
              <w:jc w:val="center"/>
              <w:rPr>
                <w:rFonts w:eastAsia="Times New Roman"/>
                <w:color w:val="000000"/>
                <w:sz w:val="22"/>
                <w:szCs w:val="22"/>
                <w:lang w:val="en-US"/>
              </w:rPr>
            </w:pPr>
            <w:r w:rsidRPr="007700B0">
              <w:rPr>
                <w:rFonts w:eastAsia="Times New Roman"/>
                <w:color w:val="000000"/>
                <w:sz w:val="22"/>
                <w:szCs w:val="22"/>
                <w:lang w:val="en-US"/>
              </w:rPr>
              <w:t>200,000.00</w:t>
            </w:r>
          </w:p>
        </w:tc>
        <w:tc>
          <w:tcPr>
            <w:tcW w:w="2120" w:type="dxa"/>
            <w:tcBorders>
              <w:top w:val="nil"/>
              <w:left w:val="nil"/>
              <w:bottom w:val="nil"/>
              <w:right w:val="single" w:sz="8" w:space="0" w:color="C0504D"/>
            </w:tcBorders>
            <w:shd w:val="clear" w:color="auto" w:fill="auto"/>
            <w:vAlign w:val="center"/>
            <w:hideMark/>
          </w:tcPr>
          <w:p w14:paraId="1E43A4AA" w14:textId="77777777" w:rsidR="007700B0" w:rsidRPr="007700B0" w:rsidRDefault="007700B0" w:rsidP="007700B0">
            <w:pPr>
              <w:jc w:val="center"/>
              <w:rPr>
                <w:rFonts w:eastAsia="Times New Roman"/>
                <w:color w:val="000000"/>
                <w:sz w:val="22"/>
                <w:szCs w:val="22"/>
                <w:lang w:val="en-US"/>
              </w:rPr>
            </w:pPr>
            <w:r w:rsidRPr="007700B0">
              <w:rPr>
                <w:rFonts w:eastAsia="Times New Roman"/>
                <w:color w:val="000000"/>
                <w:sz w:val="22"/>
                <w:szCs w:val="22"/>
                <w:lang w:val="en-US"/>
              </w:rPr>
              <w:t>580,000.00</w:t>
            </w:r>
          </w:p>
        </w:tc>
        <w:tc>
          <w:tcPr>
            <w:tcW w:w="2080" w:type="dxa"/>
            <w:tcBorders>
              <w:top w:val="nil"/>
              <w:left w:val="nil"/>
              <w:bottom w:val="single" w:sz="8" w:space="0" w:color="C0504D"/>
              <w:right w:val="single" w:sz="8" w:space="0" w:color="C0504D"/>
            </w:tcBorders>
            <w:shd w:val="clear" w:color="auto" w:fill="auto"/>
            <w:vAlign w:val="center"/>
            <w:hideMark/>
          </w:tcPr>
          <w:p w14:paraId="2410D996" w14:textId="77777777" w:rsidR="007700B0" w:rsidRPr="007700B0" w:rsidRDefault="007700B0" w:rsidP="007700B0">
            <w:pPr>
              <w:jc w:val="center"/>
              <w:rPr>
                <w:rFonts w:eastAsia="Times New Roman"/>
                <w:color w:val="000000"/>
                <w:sz w:val="22"/>
                <w:szCs w:val="22"/>
                <w:lang w:val="en-US"/>
              </w:rPr>
            </w:pPr>
            <w:r w:rsidRPr="007700B0">
              <w:rPr>
                <w:rFonts w:eastAsia="Times New Roman"/>
                <w:color w:val="000000"/>
                <w:sz w:val="22"/>
                <w:szCs w:val="22"/>
                <w:lang w:val="en-US"/>
              </w:rPr>
              <w:t>615,000.00</w:t>
            </w:r>
          </w:p>
        </w:tc>
        <w:tc>
          <w:tcPr>
            <w:tcW w:w="2780" w:type="dxa"/>
            <w:tcBorders>
              <w:top w:val="nil"/>
              <w:left w:val="nil"/>
              <w:bottom w:val="single" w:sz="8" w:space="0" w:color="C0504D"/>
              <w:right w:val="single" w:sz="8" w:space="0" w:color="C0504D"/>
            </w:tcBorders>
            <w:shd w:val="clear" w:color="auto" w:fill="auto"/>
            <w:vAlign w:val="center"/>
            <w:hideMark/>
          </w:tcPr>
          <w:p w14:paraId="35782270" w14:textId="77777777" w:rsidR="007700B0" w:rsidRPr="007700B0" w:rsidRDefault="007700B0" w:rsidP="007700B0">
            <w:pPr>
              <w:jc w:val="center"/>
              <w:rPr>
                <w:rFonts w:eastAsia="Times New Roman"/>
                <w:color w:val="000000"/>
                <w:sz w:val="22"/>
                <w:szCs w:val="22"/>
                <w:lang w:val="en-US"/>
              </w:rPr>
            </w:pPr>
            <w:r w:rsidRPr="007700B0">
              <w:rPr>
                <w:rFonts w:eastAsia="Times New Roman"/>
                <w:color w:val="000000"/>
                <w:sz w:val="22"/>
                <w:szCs w:val="22"/>
                <w:lang w:val="en-US"/>
              </w:rPr>
              <w:t>635,000.00</w:t>
            </w:r>
          </w:p>
        </w:tc>
      </w:tr>
      <w:tr w:rsidR="007700B0" w:rsidRPr="007700B0" w14:paraId="1F6AA775" w14:textId="77777777" w:rsidTr="007700B0">
        <w:trPr>
          <w:trHeight w:val="840"/>
        </w:trPr>
        <w:tc>
          <w:tcPr>
            <w:tcW w:w="1420" w:type="dxa"/>
            <w:tcBorders>
              <w:top w:val="nil"/>
              <w:left w:val="single" w:sz="8" w:space="0" w:color="C0504D"/>
              <w:bottom w:val="single" w:sz="8" w:space="0" w:color="C0504D"/>
              <w:right w:val="single" w:sz="8" w:space="0" w:color="C0504D"/>
            </w:tcBorders>
            <w:shd w:val="clear" w:color="000000" w:fill="FFFFFF"/>
            <w:vAlign w:val="center"/>
            <w:hideMark/>
          </w:tcPr>
          <w:p w14:paraId="65CDB3AB" w14:textId="77777777" w:rsidR="007700B0" w:rsidRPr="007700B0" w:rsidRDefault="007700B0" w:rsidP="007700B0">
            <w:pPr>
              <w:rPr>
                <w:rFonts w:eastAsia="Times New Roman"/>
                <w:color w:val="000000"/>
                <w:sz w:val="22"/>
                <w:szCs w:val="22"/>
                <w:lang w:val="en-US"/>
              </w:rPr>
            </w:pPr>
            <w:r w:rsidRPr="007700B0">
              <w:rPr>
                <w:rFonts w:eastAsia="Times New Roman"/>
                <w:color w:val="000000"/>
                <w:sz w:val="22"/>
                <w:szCs w:val="22"/>
                <w:lang w:val="en-US"/>
              </w:rPr>
              <w:t>Financimi për Teatrin e qytetit</w:t>
            </w:r>
          </w:p>
        </w:tc>
        <w:tc>
          <w:tcPr>
            <w:tcW w:w="1540" w:type="dxa"/>
            <w:tcBorders>
              <w:top w:val="single" w:sz="8" w:space="0" w:color="C0504D"/>
              <w:left w:val="nil"/>
              <w:bottom w:val="single" w:sz="8" w:space="0" w:color="C0504D"/>
              <w:right w:val="single" w:sz="8" w:space="0" w:color="C0504D"/>
            </w:tcBorders>
            <w:shd w:val="clear" w:color="auto" w:fill="auto"/>
            <w:vAlign w:val="center"/>
            <w:hideMark/>
          </w:tcPr>
          <w:p w14:paraId="1F729F9C" w14:textId="77777777" w:rsidR="007700B0" w:rsidRPr="007700B0" w:rsidRDefault="007700B0" w:rsidP="007700B0">
            <w:pPr>
              <w:jc w:val="center"/>
              <w:rPr>
                <w:rFonts w:eastAsia="Times New Roman"/>
                <w:color w:val="000000"/>
                <w:sz w:val="22"/>
                <w:szCs w:val="22"/>
                <w:lang w:val="en-US"/>
              </w:rPr>
            </w:pPr>
            <w:r w:rsidRPr="007700B0">
              <w:rPr>
                <w:rFonts w:eastAsia="Times New Roman"/>
                <w:color w:val="000000"/>
                <w:sz w:val="22"/>
                <w:szCs w:val="22"/>
                <w:lang w:val="en-US"/>
              </w:rPr>
              <w:t>255,604.00</w:t>
            </w:r>
          </w:p>
        </w:tc>
        <w:tc>
          <w:tcPr>
            <w:tcW w:w="2120" w:type="dxa"/>
            <w:tcBorders>
              <w:top w:val="single" w:sz="8" w:space="0" w:color="C0504D"/>
              <w:left w:val="nil"/>
              <w:bottom w:val="single" w:sz="8" w:space="0" w:color="C0504D"/>
              <w:right w:val="single" w:sz="8" w:space="0" w:color="C0504D"/>
            </w:tcBorders>
            <w:shd w:val="clear" w:color="auto" w:fill="auto"/>
            <w:vAlign w:val="center"/>
            <w:hideMark/>
          </w:tcPr>
          <w:p w14:paraId="0B61DA26" w14:textId="77777777" w:rsidR="007700B0" w:rsidRPr="007700B0" w:rsidRDefault="007700B0" w:rsidP="007700B0">
            <w:pPr>
              <w:jc w:val="center"/>
              <w:rPr>
                <w:rFonts w:eastAsia="Times New Roman"/>
                <w:color w:val="000000"/>
                <w:sz w:val="22"/>
                <w:szCs w:val="22"/>
                <w:lang w:val="en-US"/>
              </w:rPr>
            </w:pPr>
            <w:r w:rsidRPr="007700B0">
              <w:rPr>
                <w:rFonts w:eastAsia="Times New Roman"/>
                <w:color w:val="000000"/>
                <w:sz w:val="22"/>
                <w:szCs w:val="22"/>
                <w:lang w:val="en-US"/>
              </w:rPr>
              <w:t>313,685.00</w:t>
            </w:r>
          </w:p>
        </w:tc>
        <w:tc>
          <w:tcPr>
            <w:tcW w:w="2080" w:type="dxa"/>
            <w:tcBorders>
              <w:top w:val="nil"/>
              <w:left w:val="nil"/>
              <w:bottom w:val="single" w:sz="8" w:space="0" w:color="C0504D"/>
              <w:right w:val="single" w:sz="8" w:space="0" w:color="C0504D"/>
            </w:tcBorders>
            <w:shd w:val="clear" w:color="auto" w:fill="auto"/>
            <w:vAlign w:val="center"/>
            <w:hideMark/>
          </w:tcPr>
          <w:p w14:paraId="43FA994E" w14:textId="77777777" w:rsidR="007700B0" w:rsidRPr="007700B0" w:rsidRDefault="007700B0" w:rsidP="007700B0">
            <w:pPr>
              <w:jc w:val="center"/>
              <w:rPr>
                <w:rFonts w:eastAsia="Times New Roman"/>
                <w:color w:val="000000"/>
                <w:sz w:val="22"/>
                <w:szCs w:val="22"/>
                <w:lang w:val="en-US"/>
              </w:rPr>
            </w:pPr>
            <w:r w:rsidRPr="007700B0">
              <w:rPr>
                <w:rFonts w:eastAsia="Times New Roman"/>
                <w:color w:val="000000"/>
                <w:sz w:val="22"/>
                <w:szCs w:val="22"/>
                <w:lang w:val="en-US"/>
              </w:rPr>
              <w:t>330,938.00</w:t>
            </w:r>
          </w:p>
        </w:tc>
        <w:tc>
          <w:tcPr>
            <w:tcW w:w="2780" w:type="dxa"/>
            <w:tcBorders>
              <w:top w:val="nil"/>
              <w:left w:val="nil"/>
              <w:bottom w:val="single" w:sz="8" w:space="0" w:color="C0504D"/>
              <w:right w:val="single" w:sz="8" w:space="0" w:color="C0504D"/>
            </w:tcBorders>
            <w:shd w:val="clear" w:color="auto" w:fill="auto"/>
            <w:vAlign w:val="center"/>
            <w:hideMark/>
          </w:tcPr>
          <w:p w14:paraId="7FD81355" w14:textId="77777777" w:rsidR="007700B0" w:rsidRPr="007700B0" w:rsidRDefault="007700B0" w:rsidP="007700B0">
            <w:pPr>
              <w:jc w:val="center"/>
              <w:rPr>
                <w:rFonts w:eastAsia="Times New Roman"/>
                <w:color w:val="000000"/>
                <w:sz w:val="22"/>
                <w:szCs w:val="22"/>
                <w:lang w:val="en-US"/>
              </w:rPr>
            </w:pPr>
            <w:r w:rsidRPr="007700B0">
              <w:rPr>
                <w:rFonts w:eastAsia="Times New Roman"/>
                <w:color w:val="000000"/>
                <w:sz w:val="22"/>
                <w:szCs w:val="22"/>
                <w:lang w:val="en-US"/>
              </w:rPr>
              <w:t>349,140.00</w:t>
            </w:r>
          </w:p>
        </w:tc>
      </w:tr>
      <w:tr w:rsidR="007700B0" w:rsidRPr="007700B0" w14:paraId="6E634F23" w14:textId="77777777" w:rsidTr="007700B0">
        <w:trPr>
          <w:trHeight w:val="840"/>
        </w:trPr>
        <w:tc>
          <w:tcPr>
            <w:tcW w:w="1420" w:type="dxa"/>
            <w:tcBorders>
              <w:top w:val="nil"/>
              <w:left w:val="single" w:sz="8" w:space="0" w:color="C0504D"/>
              <w:bottom w:val="single" w:sz="8" w:space="0" w:color="C0504D"/>
              <w:right w:val="single" w:sz="8" w:space="0" w:color="C0504D"/>
            </w:tcBorders>
            <w:shd w:val="clear" w:color="000000" w:fill="FFFFFF"/>
            <w:vAlign w:val="center"/>
            <w:hideMark/>
          </w:tcPr>
          <w:p w14:paraId="59A6E57B" w14:textId="77777777" w:rsidR="007700B0" w:rsidRPr="007700B0" w:rsidRDefault="007700B0" w:rsidP="007700B0">
            <w:pPr>
              <w:rPr>
                <w:rFonts w:eastAsia="Times New Roman"/>
                <w:color w:val="000000"/>
                <w:sz w:val="22"/>
                <w:szCs w:val="22"/>
                <w:lang w:val="en-US"/>
              </w:rPr>
            </w:pPr>
            <w:r w:rsidRPr="007700B0">
              <w:rPr>
                <w:rFonts w:eastAsia="Times New Roman"/>
                <w:color w:val="000000"/>
                <w:sz w:val="22"/>
                <w:szCs w:val="22"/>
                <w:lang w:val="en-US"/>
              </w:rPr>
              <w:t>Të Hyrat Vetanake (THV)</w:t>
            </w:r>
          </w:p>
        </w:tc>
        <w:tc>
          <w:tcPr>
            <w:tcW w:w="1540" w:type="dxa"/>
            <w:tcBorders>
              <w:top w:val="nil"/>
              <w:left w:val="nil"/>
              <w:bottom w:val="single" w:sz="8" w:space="0" w:color="C0504D"/>
              <w:right w:val="single" w:sz="8" w:space="0" w:color="C0504D"/>
            </w:tcBorders>
            <w:shd w:val="clear" w:color="auto" w:fill="auto"/>
            <w:vAlign w:val="center"/>
            <w:hideMark/>
          </w:tcPr>
          <w:p w14:paraId="72BE7F70" w14:textId="77777777" w:rsidR="007700B0" w:rsidRPr="007700B0" w:rsidRDefault="007700B0" w:rsidP="007700B0">
            <w:pPr>
              <w:jc w:val="center"/>
              <w:rPr>
                <w:rFonts w:eastAsia="Times New Roman"/>
                <w:color w:val="000000"/>
                <w:sz w:val="22"/>
                <w:szCs w:val="22"/>
                <w:lang w:val="en-US"/>
              </w:rPr>
            </w:pPr>
            <w:r w:rsidRPr="007700B0">
              <w:rPr>
                <w:rFonts w:eastAsia="Times New Roman"/>
                <w:color w:val="000000"/>
                <w:sz w:val="22"/>
                <w:szCs w:val="22"/>
                <w:lang w:val="en-US"/>
              </w:rPr>
              <w:t>7,974,306.00</w:t>
            </w:r>
          </w:p>
        </w:tc>
        <w:tc>
          <w:tcPr>
            <w:tcW w:w="2120" w:type="dxa"/>
            <w:tcBorders>
              <w:top w:val="nil"/>
              <w:left w:val="nil"/>
              <w:bottom w:val="single" w:sz="8" w:space="0" w:color="C0504D"/>
              <w:right w:val="single" w:sz="8" w:space="0" w:color="C0504D"/>
            </w:tcBorders>
            <w:shd w:val="clear" w:color="auto" w:fill="auto"/>
            <w:vAlign w:val="center"/>
            <w:hideMark/>
          </w:tcPr>
          <w:p w14:paraId="112BF123" w14:textId="77777777" w:rsidR="007700B0" w:rsidRPr="007700B0" w:rsidRDefault="007700B0" w:rsidP="007700B0">
            <w:pPr>
              <w:jc w:val="center"/>
              <w:rPr>
                <w:rFonts w:eastAsia="Times New Roman"/>
                <w:color w:val="000000"/>
                <w:sz w:val="22"/>
                <w:szCs w:val="22"/>
                <w:lang w:val="en-US"/>
              </w:rPr>
            </w:pPr>
            <w:r w:rsidRPr="007700B0">
              <w:rPr>
                <w:rFonts w:eastAsia="Times New Roman"/>
                <w:color w:val="000000"/>
                <w:sz w:val="22"/>
                <w:szCs w:val="22"/>
                <w:lang w:val="en-US"/>
              </w:rPr>
              <w:t>7,660,269.00</w:t>
            </w:r>
          </w:p>
        </w:tc>
        <w:tc>
          <w:tcPr>
            <w:tcW w:w="2080" w:type="dxa"/>
            <w:tcBorders>
              <w:top w:val="nil"/>
              <w:left w:val="nil"/>
              <w:bottom w:val="single" w:sz="8" w:space="0" w:color="C0504D"/>
              <w:right w:val="single" w:sz="8" w:space="0" w:color="C0504D"/>
            </w:tcBorders>
            <w:shd w:val="clear" w:color="auto" w:fill="auto"/>
            <w:vAlign w:val="center"/>
            <w:hideMark/>
          </w:tcPr>
          <w:p w14:paraId="5DCE9285" w14:textId="77777777" w:rsidR="007700B0" w:rsidRPr="007700B0" w:rsidRDefault="007700B0" w:rsidP="007700B0">
            <w:pPr>
              <w:jc w:val="center"/>
              <w:rPr>
                <w:rFonts w:eastAsia="Times New Roman"/>
                <w:color w:val="000000"/>
                <w:sz w:val="22"/>
                <w:szCs w:val="22"/>
                <w:lang w:val="en-US"/>
              </w:rPr>
            </w:pPr>
            <w:r w:rsidRPr="007700B0">
              <w:rPr>
                <w:rFonts w:eastAsia="Times New Roman"/>
                <w:color w:val="000000"/>
                <w:sz w:val="22"/>
                <w:szCs w:val="22"/>
                <w:lang w:val="en-US"/>
              </w:rPr>
              <w:t>8,207,292.00</w:t>
            </w:r>
          </w:p>
        </w:tc>
        <w:tc>
          <w:tcPr>
            <w:tcW w:w="2780" w:type="dxa"/>
            <w:tcBorders>
              <w:top w:val="nil"/>
              <w:left w:val="nil"/>
              <w:bottom w:val="single" w:sz="8" w:space="0" w:color="C0504D"/>
              <w:right w:val="single" w:sz="8" w:space="0" w:color="C0504D"/>
            </w:tcBorders>
            <w:shd w:val="clear" w:color="auto" w:fill="auto"/>
            <w:vAlign w:val="center"/>
            <w:hideMark/>
          </w:tcPr>
          <w:p w14:paraId="58D7EB1B" w14:textId="77777777" w:rsidR="007700B0" w:rsidRPr="007700B0" w:rsidRDefault="007700B0" w:rsidP="007700B0">
            <w:pPr>
              <w:jc w:val="center"/>
              <w:rPr>
                <w:rFonts w:eastAsia="Times New Roman"/>
                <w:color w:val="000000"/>
                <w:sz w:val="22"/>
                <w:szCs w:val="22"/>
                <w:lang w:val="en-US"/>
              </w:rPr>
            </w:pPr>
            <w:r w:rsidRPr="007700B0">
              <w:rPr>
                <w:rFonts w:eastAsia="Times New Roman"/>
                <w:color w:val="000000"/>
                <w:sz w:val="22"/>
                <w:szCs w:val="22"/>
                <w:lang w:val="en-US"/>
              </w:rPr>
              <w:t>8,239,340.00</w:t>
            </w:r>
          </w:p>
        </w:tc>
      </w:tr>
      <w:tr w:rsidR="007700B0" w:rsidRPr="007700B0" w14:paraId="6D70B105" w14:textId="77777777" w:rsidTr="007700B0">
        <w:trPr>
          <w:trHeight w:val="300"/>
        </w:trPr>
        <w:tc>
          <w:tcPr>
            <w:tcW w:w="1420" w:type="dxa"/>
            <w:tcBorders>
              <w:top w:val="nil"/>
              <w:left w:val="single" w:sz="8" w:space="0" w:color="C0504D"/>
              <w:bottom w:val="single" w:sz="8" w:space="0" w:color="C0504D"/>
              <w:right w:val="single" w:sz="8" w:space="0" w:color="C0504D"/>
            </w:tcBorders>
            <w:shd w:val="clear" w:color="000000" w:fill="FFFFFF"/>
            <w:vAlign w:val="center"/>
            <w:hideMark/>
          </w:tcPr>
          <w:p w14:paraId="72DFD3DE" w14:textId="77777777" w:rsidR="007700B0" w:rsidRPr="007700B0" w:rsidRDefault="007700B0" w:rsidP="007700B0">
            <w:pPr>
              <w:jc w:val="both"/>
              <w:rPr>
                <w:rFonts w:eastAsia="Times New Roman"/>
                <w:b/>
                <w:bCs/>
                <w:color w:val="000000"/>
                <w:sz w:val="22"/>
                <w:szCs w:val="22"/>
                <w:lang w:val="en-US"/>
              </w:rPr>
            </w:pPr>
            <w:r w:rsidRPr="007700B0">
              <w:rPr>
                <w:rFonts w:eastAsia="Times New Roman"/>
                <w:b/>
                <w:bCs/>
                <w:color w:val="000000"/>
                <w:sz w:val="22"/>
                <w:szCs w:val="22"/>
                <w:lang w:val="en-US"/>
              </w:rPr>
              <w:t>Totali</w:t>
            </w:r>
          </w:p>
        </w:tc>
        <w:tc>
          <w:tcPr>
            <w:tcW w:w="1540" w:type="dxa"/>
            <w:tcBorders>
              <w:top w:val="nil"/>
              <w:left w:val="nil"/>
              <w:bottom w:val="single" w:sz="8" w:space="0" w:color="C0504D"/>
              <w:right w:val="single" w:sz="8" w:space="0" w:color="C0504D"/>
            </w:tcBorders>
            <w:shd w:val="clear" w:color="auto" w:fill="auto"/>
            <w:vAlign w:val="center"/>
            <w:hideMark/>
          </w:tcPr>
          <w:p w14:paraId="0FCFEA0E" w14:textId="77777777" w:rsidR="007700B0" w:rsidRPr="007700B0" w:rsidRDefault="007700B0" w:rsidP="007700B0">
            <w:pPr>
              <w:jc w:val="center"/>
              <w:rPr>
                <w:rFonts w:eastAsia="Times New Roman"/>
                <w:b/>
                <w:bCs/>
                <w:color w:val="000000"/>
                <w:sz w:val="22"/>
                <w:szCs w:val="22"/>
                <w:lang w:val="en-US"/>
              </w:rPr>
            </w:pPr>
            <w:r w:rsidRPr="007700B0">
              <w:rPr>
                <w:rFonts w:eastAsia="Times New Roman"/>
                <w:b/>
                <w:bCs/>
                <w:color w:val="000000"/>
                <w:sz w:val="22"/>
                <w:szCs w:val="22"/>
                <w:lang w:val="en-US"/>
              </w:rPr>
              <w:t>46,013,006.00</w:t>
            </w:r>
          </w:p>
        </w:tc>
        <w:tc>
          <w:tcPr>
            <w:tcW w:w="2120" w:type="dxa"/>
            <w:tcBorders>
              <w:top w:val="nil"/>
              <w:left w:val="nil"/>
              <w:bottom w:val="single" w:sz="8" w:space="0" w:color="C0504D"/>
              <w:right w:val="single" w:sz="8" w:space="0" w:color="C0504D"/>
            </w:tcBorders>
            <w:shd w:val="clear" w:color="auto" w:fill="auto"/>
            <w:vAlign w:val="center"/>
            <w:hideMark/>
          </w:tcPr>
          <w:p w14:paraId="3652DF0C" w14:textId="77777777" w:rsidR="007700B0" w:rsidRPr="007700B0" w:rsidRDefault="007700B0" w:rsidP="007700B0">
            <w:pPr>
              <w:jc w:val="center"/>
              <w:rPr>
                <w:rFonts w:eastAsia="Times New Roman"/>
                <w:b/>
                <w:bCs/>
                <w:color w:val="000000"/>
                <w:sz w:val="22"/>
                <w:szCs w:val="22"/>
                <w:lang w:val="en-US"/>
              </w:rPr>
            </w:pPr>
            <w:r w:rsidRPr="007700B0">
              <w:rPr>
                <w:rFonts w:eastAsia="Times New Roman"/>
                <w:b/>
                <w:bCs/>
                <w:color w:val="000000"/>
                <w:sz w:val="22"/>
                <w:szCs w:val="22"/>
                <w:lang w:val="en-US"/>
              </w:rPr>
              <w:t>53,068,494.00</w:t>
            </w:r>
          </w:p>
        </w:tc>
        <w:tc>
          <w:tcPr>
            <w:tcW w:w="2080" w:type="dxa"/>
            <w:tcBorders>
              <w:top w:val="nil"/>
              <w:left w:val="nil"/>
              <w:bottom w:val="single" w:sz="8" w:space="0" w:color="C0504D"/>
              <w:right w:val="single" w:sz="8" w:space="0" w:color="C0504D"/>
            </w:tcBorders>
            <w:shd w:val="clear" w:color="auto" w:fill="auto"/>
            <w:vAlign w:val="center"/>
            <w:hideMark/>
          </w:tcPr>
          <w:p w14:paraId="24439F89" w14:textId="77777777" w:rsidR="007700B0" w:rsidRPr="007700B0" w:rsidRDefault="007700B0" w:rsidP="007700B0">
            <w:pPr>
              <w:jc w:val="center"/>
              <w:rPr>
                <w:rFonts w:eastAsia="Times New Roman"/>
                <w:b/>
                <w:bCs/>
                <w:color w:val="000000"/>
                <w:sz w:val="22"/>
                <w:szCs w:val="22"/>
                <w:lang w:val="en-US"/>
              </w:rPr>
            </w:pPr>
            <w:r w:rsidRPr="007700B0">
              <w:rPr>
                <w:rFonts w:eastAsia="Times New Roman"/>
                <w:b/>
                <w:bCs/>
                <w:color w:val="000000"/>
                <w:sz w:val="22"/>
                <w:szCs w:val="22"/>
                <w:lang w:val="en-US"/>
              </w:rPr>
              <w:t>56,017,145.00</w:t>
            </w:r>
          </w:p>
        </w:tc>
        <w:tc>
          <w:tcPr>
            <w:tcW w:w="2780" w:type="dxa"/>
            <w:tcBorders>
              <w:top w:val="nil"/>
              <w:left w:val="nil"/>
              <w:bottom w:val="single" w:sz="8" w:space="0" w:color="C0504D"/>
              <w:right w:val="single" w:sz="8" w:space="0" w:color="C0504D"/>
            </w:tcBorders>
            <w:shd w:val="clear" w:color="auto" w:fill="auto"/>
            <w:vAlign w:val="center"/>
            <w:hideMark/>
          </w:tcPr>
          <w:p w14:paraId="514C0BE2" w14:textId="77777777" w:rsidR="007700B0" w:rsidRPr="007700B0" w:rsidRDefault="007700B0" w:rsidP="007700B0">
            <w:pPr>
              <w:jc w:val="center"/>
              <w:rPr>
                <w:rFonts w:eastAsia="Times New Roman"/>
                <w:b/>
                <w:bCs/>
                <w:color w:val="000000"/>
                <w:sz w:val="22"/>
                <w:szCs w:val="22"/>
                <w:lang w:val="en-US"/>
              </w:rPr>
            </w:pPr>
            <w:r w:rsidRPr="007700B0">
              <w:rPr>
                <w:rFonts w:eastAsia="Times New Roman"/>
                <w:b/>
                <w:bCs/>
                <w:color w:val="000000"/>
                <w:sz w:val="22"/>
                <w:szCs w:val="22"/>
                <w:lang w:val="en-US"/>
              </w:rPr>
              <w:t>58,658,969.00</w:t>
            </w:r>
          </w:p>
        </w:tc>
      </w:tr>
    </w:tbl>
    <w:p w14:paraId="395FE266" w14:textId="70283D4E" w:rsidR="00F71E9C" w:rsidRDefault="00F71E9C" w:rsidP="00752DD9">
      <w:pPr>
        <w:spacing w:line="276" w:lineRule="auto"/>
      </w:pPr>
      <w:r>
        <w:lastRenderedPageBreak/>
        <w:t xml:space="preserve">Komuna e Ferizajt, </w:t>
      </w:r>
      <w:r w:rsidRPr="0040609B">
        <w:t xml:space="preserve">financohet nga transferet qeveritare të cilat në tre vitet e ardhshme do të përbëjnë afërsisht </w:t>
      </w:r>
      <w:r w:rsidR="00B54DD4">
        <w:t>8</w:t>
      </w:r>
      <w:r w:rsidR="00730640">
        <w:t>5.63</w:t>
      </w:r>
      <w:r w:rsidRPr="0040609B">
        <w:t xml:space="preserve">% (mesatarja për tri vitet) të buxhetit të përgjithshëm të komunës, dhe nga të hyrat vetanake me </w:t>
      </w:r>
      <w:r w:rsidR="00730640">
        <w:t>14.37</w:t>
      </w:r>
      <w:r>
        <w:t>%</w:t>
      </w:r>
      <w:r w:rsidRPr="0040609B">
        <w:t xml:space="preserve"> Pjesmarrja  në tri vitet e ardhshme është:         </w:t>
      </w:r>
    </w:p>
    <w:p w14:paraId="2E7D466A" w14:textId="658063D4" w:rsidR="00F71E9C" w:rsidRPr="0040609B" w:rsidRDefault="00F71E9C" w:rsidP="00F71E9C">
      <w:pPr>
        <w:spacing w:line="276" w:lineRule="auto"/>
      </w:pPr>
      <w:r w:rsidRPr="0040609B">
        <w:t>Viti 20</w:t>
      </w:r>
      <w:r>
        <w:t>2</w:t>
      </w:r>
      <w:r w:rsidR="00730640">
        <w:t>6</w:t>
      </w:r>
      <w:r w:rsidRPr="0040609B">
        <w:t xml:space="preserve"> grant qeveritar është </w:t>
      </w:r>
      <w:r>
        <w:t>8</w:t>
      </w:r>
      <w:r w:rsidR="00E56E7F">
        <w:t>5.57</w:t>
      </w:r>
      <w:r w:rsidRPr="0040609B">
        <w:t xml:space="preserve">% dhe të hyra vetanake komunale janë  </w:t>
      </w:r>
      <w:r w:rsidR="00E56E7F">
        <w:t>14.43</w:t>
      </w:r>
      <w:r w:rsidRPr="0040609B">
        <w:t>%</w:t>
      </w:r>
    </w:p>
    <w:p w14:paraId="170309E8" w14:textId="5CBBEAF2" w:rsidR="00F71E9C" w:rsidRPr="0040609B" w:rsidRDefault="00F71E9C" w:rsidP="00F71E9C">
      <w:pPr>
        <w:spacing w:line="276" w:lineRule="auto"/>
      </w:pPr>
      <w:r w:rsidRPr="0040609B">
        <w:t>Viti 2</w:t>
      </w:r>
      <w:r w:rsidR="00234866">
        <w:t>02</w:t>
      </w:r>
      <w:r w:rsidR="00730640">
        <w:t>7</w:t>
      </w:r>
      <w:r w:rsidRPr="0040609B">
        <w:t xml:space="preserve"> granti qeveritar është </w:t>
      </w:r>
      <w:r w:rsidR="00E56E7F">
        <w:t>85.35</w:t>
      </w:r>
      <w:r w:rsidRPr="0040609B">
        <w:t>% dhe të</w:t>
      </w:r>
      <w:r>
        <w:t xml:space="preserve"> hyrat vetanake komunale janë </w:t>
      </w:r>
      <w:r w:rsidR="00E56E7F">
        <w:t>14.65</w:t>
      </w:r>
      <w:r w:rsidRPr="0040609B">
        <w:t>%</w:t>
      </w:r>
    </w:p>
    <w:p w14:paraId="6A9FC200" w14:textId="24393BA9" w:rsidR="00F71E9C" w:rsidRPr="0040609B" w:rsidRDefault="00F71E9C" w:rsidP="00F71E9C">
      <w:pPr>
        <w:spacing w:line="276" w:lineRule="auto"/>
      </w:pPr>
      <w:r w:rsidRPr="0040609B">
        <w:t>Viti 202</w:t>
      </w:r>
      <w:r w:rsidR="00730640">
        <w:t>8</w:t>
      </w:r>
      <w:r>
        <w:t xml:space="preserve"> </w:t>
      </w:r>
      <w:r w:rsidRPr="0040609B">
        <w:t xml:space="preserve">granti qeveritar është </w:t>
      </w:r>
      <w:r w:rsidR="00441467">
        <w:t>85.9</w:t>
      </w:r>
      <w:r w:rsidR="00B02C22">
        <w:t>5</w:t>
      </w:r>
      <w:r w:rsidRPr="0040609B">
        <w:t xml:space="preserve">% dhe të hyrat vetanake komunale janë </w:t>
      </w:r>
      <w:r w:rsidR="00B02C22">
        <w:t>14.05</w:t>
      </w:r>
      <w:r w:rsidRPr="0040609B">
        <w:t xml:space="preserve">% </w:t>
      </w:r>
      <w:r>
        <w:t>.</w:t>
      </w:r>
    </w:p>
    <w:p w14:paraId="0DE26719" w14:textId="55F0B5FE" w:rsidR="00F71E9C" w:rsidRPr="0040609B" w:rsidRDefault="00F71E9C" w:rsidP="00F71E9C">
      <w:pPr>
        <w:spacing w:line="276" w:lineRule="auto"/>
        <w:rPr>
          <w:lang w:val="en-US" w:eastAsia="ja-JP"/>
        </w:rPr>
      </w:pPr>
      <w:r w:rsidRPr="0040609B">
        <w:t xml:space="preserve"> </w:t>
      </w:r>
    </w:p>
    <w:p w14:paraId="4199EF8A" w14:textId="77777777" w:rsidR="004A7A62" w:rsidRDefault="004A7A62" w:rsidP="00C2128D">
      <w:pPr>
        <w:autoSpaceDE w:val="0"/>
        <w:autoSpaceDN w:val="0"/>
        <w:adjustRightInd w:val="0"/>
        <w:spacing w:line="276" w:lineRule="auto"/>
        <w:rPr>
          <w:i/>
          <w:color w:val="000000"/>
        </w:rPr>
      </w:pPr>
      <w:r>
        <w:rPr>
          <w:i/>
          <w:color w:val="000000"/>
        </w:rPr>
        <w:t xml:space="preserve"> </w:t>
      </w:r>
    </w:p>
    <w:p w14:paraId="49876995" w14:textId="77777777" w:rsidR="00F71E9C" w:rsidRDefault="00F71E9C" w:rsidP="00C2128D">
      <w:pPr>
        <w:autoSpaceDE w:val="0"/>
        <w:autoSpaceDN w:val="0"/>
        <w:adjustRightInd w:val="0"/>
        <w:spacing w:line="276" w:lineRule="auto"/>
        <w:rPr>
          <w:i/>
          <w:color w:val="000000"/>
        </w:rPr>
      </w:pPr>
    </w:p>
    <w:p w14:paraId="6AEA5AE8" w14:textId="77777777" w:rsidR="00FE331E" w:rsidRPr="00DA08C8" w:rsidRDefault="00D307A3" w:rsidP="00C2128D">
      <w:pPr>
        <w:autoSpaceDE w:val="0"/>
        <w:autoSpaceDN w:val="0"/>
        <w:adjustRightInd w:val="0"/>
        <w:spacing w:line="276" w:lineRule="auto"/>
      </w:pPr>
      <w:r w:rsidRPr="0040609B">
        <w:rPr>
          <w:i/>
          <w:color w:val="000000"/>
        </w:rPr>
        <w:t xml:space="preserve"> </w:t>
      </w:r>
      <w:r w:rsidR="00FE331E" w:rsidRPr="00DA08C8">
        <w:t>Të hyrat buxhetore komunale realizohen në bazë të Ligjit për Financat e Pushtetit Lokal,</w:t>
      </w:r>
    </w:p>
    <w:p w14:paraId="3BAE780F" w14:textId="77777777" w:rsidR="00FE331E" w:rsidRPr="00DA08C8" w:rsidRDefault="00FE331E" w:rsidP="00C2128D">
      <w:pPr>
        <w:autoSpaceDE w:val="0"/>
        <w:autoSpaceDN w:val="0"/>
        <w:adjustRightInd w:val="0"/>
        <w:spacing w:line="276" w:lineRule="auto"/>
      </w:pPr>
      <w:r w:rsidRPr="00DA08C8">
        <w:t>Rregullores për Tarifat dhe Ngarkesat Komunale, Rregullorës së Tatimin në Pronë si dhe</w:t>
      </w:r>
    </w:p>
    <w:p w14:paraId="2F40A201" w14:textId="77777777" w:rsidR="00FE331E" w:rsidRPr="00DA08C8" w:rsidRDefault="00FE331E" w:rsidP="00FE331E">
      <w:pPr>
        <w:autoSpaceDE w:val="0"/>
        <w:autoSpaceDN w:val="0"/>
        <w:adjustRightInd w:val="0"/>
      </w:pPr>
      <w:r w:rsidRPr="00DA08C8">
        <w:t>dispozitave tjera ligjore të cilat përcaktojnë llojet e ndryshme të të hyrave komunale me të</w:t>
      </w:r>
    </w:p>
    <w:p w14:paraId="5D93CFF0" w14:textId="77777777" w:rsidR="00C72BE0" w:rsidRDefault="00FE331E" w:rsidP="001368A5">
      <w:pPr>
        <w:pStyle w:val="Header"/>
        <w:tabs>
          <w:tab w:val="clear" w:pos="4320"/>
        </w:tabs>
        <w:spacing w:line="276" w:lineRule="auto"/>
        <w:jc w:val="both"/>
        <w:rPr>
          <w:rFonts w:ascii="Times New Roman" w:hAnsi="Times New Roman"/>
          <w:b w:val="0"/>
          <w:i w:val="0"/>
          <w:color w:val="000000"/>
          <w:sz w:val="24"/>
          <w:szCs w:val="24"/>
        </w:rPr>
      </w:pPr>
      <w:r w:rsidRPr="00DA08C8">
        <w:rPr>
          <w:rFonts w:ascii="Times New Roman" w:hAnsi="Times New Roman"/>
          <w:b w:val="0"/>
          <w:i w:val="0"/>
          <w:sz w:val="24"/>
          <w:szCs w:val="24"/>
        </w:rPr>
        <w:t>cilat komuna është e autorizuar dhe ka të drejtë t’i inkasoj.</w:t>
      </w:r>
      <w:r w:rsidR="00D307A3" w:rsidRPr="00DA08C8">
        <w:rPr>
          <w:rFonts w:ascii="Times New Roman" w:hAnsi="Times New Roman"/>
          <w:b w:val="0"/>
          <w:i w:val="0"/>
          <w:color w:val="000000"/>
          <w:sz w:val="24"/>
          <w:szCs w:val="24"/>
        </w:rPr>
        <w:t xml:space="preserve"> </w:t>
      </w:r>
    </w:p>
    <w:p w14:paraId="0A9D0049" w14:textId="77777777" w:rsidR="00ED1419" w:rsidRDefault="00D307A3" w:rsidP="001368A5">
      <w:pPr>
        <w:pStyle w:val="Header"/>
        <w:tabs>
          <w:tab w:val="clear" w:pos="4320"/>
        </w:tabs>
        <w:spacing w:line="276" w:lineRule="auto"/>
        <w:jc w:val="both"/>
        <w:rPr>
          <w:rFonts w:ascii="Times New Roman" w:hAnsi="Times New Roman"/>
          <w:b w:val="0"/>
          <w:i w:val="0"/>
          <w:color w:val="000000"/>
          <w:sz w:val="24"/>
          <w:szCs w:val="24"/>
        </w:rPr>
      </w:pPr>
      <w:r w:rsidRPr="00DA08C8">
        <w:rPr>
          <w:rFonts w:ascii="Times New Roman" w:hAnsi="Times New Roman"/>
          <w:b w:val="0"/>
          <w:i w:val="0"/>
          <w:color w:val="000000"/>
          <w:sz w:val="24"/>
          <w:szCs w:val="24"/>
        </w:rPr>
        <w:t xml:space="preserve"> </w:t>
      </w:r>
    </w:p>
    <w:tbl>
      <w:tblPr>
        <w:tblW w:w="9500" w:type="dxa"/>
        <w:tblLook w:val="04A0" w:firstRow="1" w:lastRow="0" w:firstColumn="1" w:lastColumn="0" w:noHBand="0" w:noVBand="1"/>
      </w:tblPr>
      <w:tblGrid>
        <w:gridCol w:w="2660"/>
        <w:gridCol w:w="1919"/>
        <w:gridCol w:w="1596"/>
        <w:gridCol w:w="1517"/>
        <w:gridCol w:w="1808"/>
      </w:tblGrid>
      <w:tr w:rsidR="00521D17" w:rsidRPr="00521D17" w14:paraId="687F146A" w14:textId="77777777" w:rsidTr="00521D17">
        <w:trPr>
          <w:trHeight w:val="945"/>
        </w:trPr>
        <w:tc>
          <w:tcPr>
            <w:tcW w:w="9500" w:type="dxa"/>
            <w:gridSpan w:val="5"/>
            <w:tcBorders>
              <w:top w:val="single" w:sz="8" w:space="0" w:color="C0504D"/>
              <w:left w:val="single" w:sz="8" w:space="0" w:color="C0504D"/>
              <w:bottom w:val="single" w:sz="8" w:space="0" w:color="C0504D"/>
              <w:right w:val="nil"/>
            </w:tcBorders>
            <w:shd w:val="clear" w:color="000000" w:fill="C0504D"/>
            <w:vAlign w:val="center"/>
            <w:hideMark/>
          </w:tcPr>
          <w:p w14:paraId="602AE424" w14:textId="77777777" w:rsidR="00521D17" w:rsidRPr="00521D17" w:rsidRDefault="00521D17" w:rsidP="00521D17">
            <w:pPr>
              <w:jc w:val="center"/>
              <w:rPr>
                <w:rFonts w:eastAsia="Times New Roman"/>
                <w:color w:val="FFFFFF"/>
                <w:lang w:val="en-US"/>
              </w:rPr>
            </w:pPr>
            <w:r w:rsidRPr="00521D17">
              <w:rPr>
                <w:rFonts w:eastAsia="Times New Roman"/>
                <w:color w:val="FFFFFF"/>
                <w:lang w:val="en-US"/>
              </w:rPr>
              <w:t>Të hyrat nga grantet qeveritare dhe të hyrat vetanake të krahasuara në mes vitit aktual dhe qarkores buxhetore 2026/01</w:t>
            </w:r>
          </w:p>
        </w:tc>
      </w:tr>
      <w:tr w:rsidR="00521D17" w:rsidRPr="00521D17" w14:paraId="589D248F" w14:textId="77777777" w:rsidTr="00521D17">
        <w:trPr>
          <w:trHeight w:val="948"/>
        </w:trPr>
        <w:tc>
          <w:tcPr>
            <w:tcW w:w="2660" w:type="dxa"/>
            <w:tcBorders>
              <w:top w:val="nil"/>
              <w:left w:val="single" w:sz="8" w:space="0" w:color="C0504D"/>
              <w:bottom w:val="single" w:sz="8" w:space="0" w:color="C0504D"/>
              <w:right w:val="single" w:sz="8" w:space="0" w:color="C0504D"/>
            </w:tcBorders>
            <w:shd w:val="clear" w:color="000000" w:fill="FFFFFF"/>
            <w:noWrap/>
            <w:vAlign w:val="center"/>
            <w:hideMark/>
          </w:tcPr>
          <w:p w14:paraId="6E3F1074" w14:textId="77777777" w:rsidR="00521D17" w:rsidRPr="00521D17" w:rsidRDefault="00521D17" w:rsidP="00521D17">
            <w:pPr>
              <w:jc w:val="both"/>
              <w:rPr>
                <w:rFonts w:eastAsia="Times New Roman"/>
                <w:b/>
                <w:bCs/>
                <w:color w:val="000000"/>
                <w:lang w:val="en-US"/>
              </w:rPr>
            </w:pPr>
            <w:r w:rsidRPr="00521D17">
              <w:rPr>
                <w:rFonts w:eastAsia="Times New Roman"/>
                <w:b/>
                <w:bCs/>
                <w:color w:val="000000"/>
                <w:lang w:val="en-US"/>
              </w:rPr>
              <w:t>Përshkrimi</w:t>
            </w:r>
          </w:p>
        </w:tc>
        <w:tc>
          <w:tcPr>
            <w:tcW w:w="1940" w:type="dxa"/>
            <w:tcBorders>
              <w:top w:val="nil"/>
              <w:left w:val="nil"/>
              <w:bottom w:val="single" w:sz="8" w:space="0" w:color="C0504D"/>
              <w:right w:val="single" w:sz="8" w:space="0" w:color="C0504D"/>
            </w:tcBorders>
            <w:shd w:val="clear" w:color="auto" w:fill="auto"/>
            <w:vAlign w:val="center"/>
            <w:hideMark/>
          </w:tcPr>
          <w:p w14:paraId="04672C34" w14:textId="77777777" w:rsidR="00521D17" w:rsidRPr="00521D17" w:rsidRDefault="00521D17" w:rsidP="00521D17">
            <w:pPr>
              <w:rPr>
                <w:rFonts w:eastAsia="Times New Roman"/>
                <w:b/>
                <w:bCs/>
                <w:color w:val="000000"/>
                <w:lang w:val="en-US"/>
              </w:rPr>
            </w:pPr>
            <w:r w:rsidRPr="00521D17">
              <w:rPr>
                <w:rFonts w:eastAsia="Times New Roman"/>
                <w:b/>
                <w:bCs/>
                <w:color w:val="000000"/>
                <w:lang w:val="en-US"/>
              </w:rPr>
              <w:t>Viti 2025 Buxheti aktual</w:t>
            </w:r>
          </w:p>
        </w:tc>
        <w:tc>
          <w:tcPr>
            <w:tcW w:w="1540" w:type="dxa"/>
            <w:tcBorders>
              <w:top w:val="nil"/>
              <w:left w:val="nil"/>
              <w:bottom w:val="single" w:sz="8" w:space="0" w:color="C0504D"/>
              <w:right w:val="single" w:sz="8" w:space="0" w:color="C0504D"/>
            </w:tcBorders>
            <w:shd w:val="clear" w:color="auto" w:fill="auto"/>
            <w:vAlign w:val="center"/>
            <w:hideMark/>
          </w:tcPr>
          <w:p w14:paraId="05177653" w14:textId="77777777" w:rsidR="00521D17" w:rsidRPr="00521D17" w:rsidRDefault="00521D17" w:rsidP="00521D17">
            <w:pPr>
              <w:rPr>
                <w:rFonts w:eastAsia="Times New Roman"/>
                <w:b/>
                <w:bCs/>
                <w:color w:val="000000"/>
                <w:lang w:val="en-US"/>
              </w:rPr>
            </w:pPr>
            <w:r w:rsidRPr="00521D17">
              <w:rPr>
                <w:rFonts w:eastAsia="Times New Roman"/>
                <w:b/>
                <w:bCs/>
                <w:color w:val="000000"/>
                <w:lang w:val="en-US"/>
              </w:rPr>
              <w:t>Të dhënat nga qarkorja e parë 2026/01</w:t>
            </w:r>
          </w:p>
        </w:tc>
        <w:tc>
          <w:tcPr>
            <w:tcW w:w="1520" w:type="dxa"/>
            <w:tcBorders>
              <w:top w:val="nil"/>
              <w:left w:val="nil"/>
              <w:bottom w:val="single" w:sz="8" w:space="0" w:color="C0504D"/>
              <w:right w:val="single" w:sz="8" w:space="0" w:color="C0504D"/>
            </w:tcBorders>
            <w:shd w:val="clear" w:color="auto" w:fill="auto"/>
            <w:vAlign w:val="center"/>
            <w:hideMark/>
          </w:tcPr>
          <w:p w14:paraId="702300CD" w14:textId="77777777" w:rsidR="00521D17" w:rsidRPr="00521D17" w:rsidRDefault="00521D17" w:rsidP="00521D17">
            <w:pPr>
              <w:rPr>
                <w:rFonts w:eastAsia="Times New Roman"/>
                <w:b/>
                <w:bCs/>
                <w:color w:val="000000"/>
                <w:lang w:val="en-US"/>
              </w:rPr>
            </w:pPr>
            <w:r w:rsidRPr="00521D17">
              <w:rPr>
                <w:rFonts w:eastAsia="Times New Roman"/>
                <w:b/>
                <w:bCs/>
                <w:color w:val="000000"/>
                <w:lang w:val="en-US"/>
              </w:rPr>
              <w:t>Krahasimi 2026-2025      në vlerë</w:t>
            </w:r>
          </w:p>
        </w:tc>
        <w:tc>
          <w:tcPr>
            <w:tcW w:w="1840" w:type="dxa"/>
            <w:tcBorders>
              <w:top w:val="nil"/>
              <w:left w:val="nil"/>
              <w:bottom w:val="single" w:sz="8" w:space="0" w:color="C0504D"/>
              <w:right w:val="single" w:sz="8" w:space="0" w:color="C0504D"/>
            </w:tcBorders>
            <w:shd w:val="clear" w:color="auto" w:fill="auto"/>
            <w:vAlign w:val="center"/>
            <w:hideMark/>
          </w:tcPr>
          <w:p w14:paraId="09E2B096" w14:textId="77777777" w:rsidR="00521D17" w:rsidRPr="00521D17" w:rsidRDefault="00521D17" w:rsidP="00521D17">
            <w:pPr>
              <w:rPr>
                <w:rFonts w:eastAsia="Times New Roman"/>
                <w:b/>
                <w:bCs/>
                <w:color w:val="000000"/>
                <w:lang w:val="en-US"/>
              </w:rPr>
            </w:pPr>
            <w:r w:rsidRPr="00521D17">
              <w:rPr>
                <w:rFonts w:eastAsia="Times New Roman"/>
                <w:b/>
                <w:bCs/>
                <w:color w:val="000000"/>
                <w:lang w:val="en-US"/>
              </w:rPr>
              <w:t>Krahasimi 2026-2025 në %</w:t>
            </w:r>
          </w:p>
        </w:tc>
      </w:tr>
      <w:tr w:rsidR="00521D17" w:rsidRPr="00521D17" w14:paraId="7C7E8334" w14:textId="77777777" w:rsidTr="00521D17">
        <w:trPr>
          <w:trHeight w:val="324"/>
        </w:trPr>
        <w:tc>
          <w:tcPr>
            <w:tcW w:w="2660" w:type="dxa"/>
            <w:tcBorders>
              <w:top w:val="nil"/>
              <w:left w:val="single" w:sz="8" w:space="0" w:color="C0504D"/>
              <w:bottom w:val="single" w:sz="8" w:space="0" w:color="C0504D"/>
              <w:right w:val="single" w:sz="8" w:space="0" w:color="C0504D"/>
            </w:tcBorders>
            <w:shd w:val="clear" w:color="000000" w:fill="FFFFFF"/>
            <w:vAlign w:val="center"/>
            <w:hideMark/>
          </w:tcPr>
          <w:p w14:paraId="1F907963" w14:textId="77777777" w:rsidR="00521D17" w:rsidRPr="00521D17" w:rsidRDefault="00521D17" w:rsidP="00521D17">
            <w:pPr>
              <w:jc w:val="both"/>
              <w:rPr>
                <w:rFonts w:eastAsia="Times New Roman"/>
                <w:color w:val="000000"/>
                <w:lang w:val="en-US"/>
              </w:rPr>
            </w:pPr>
            <w:r w:rsidRPr="00521D17">
              <w:rPr>
                <w:rFonts w:eastAsia="Times New Roman"/>
                <w:color w:val="000000"/>
                <w:lang w:val="en-US"/>
              </w:rPr>
              <w:t>Granti i përgjithshëm</w:t>
            </w:r>
          </w:p>
        </w:tc>
        <w:tc>
          <w:tcPr>
            <w:tcW w:w="1940" w:type="dxa"/>
            <w:tcBorders>
              <w:top w:val="nil"/>
              <w:left w:val="nil"/>
              <w:bottom w:val="single" w:sz="8" w:space="0" w:color="C0504D"/>
              <w:right w:val="single" w:sz="8" w:space="0" w:color="C0504D"/>
            </w:tcBorders>
            <w:shd w:val="clear" w:color="auto" w:fill="auto"/>
            <w:vAlign w:val="center"/>
            <w:hideMark/>
          </w:tcPr>
          <w:p w14:paraId="048D92FA" w14:textId="77777777" w:rsidR="00521D17" w:rsidRPr="00521D17" w:rsidRDefault="00521D17" w:rsidP="00521D17">
            <w:pPr>
              <w:jc w:val="right"/>
              <w:rPr>
                <w:rFonts w:eastAsia="Times New Roman"/>
                <w:color w:val="000000"/>
                <w:lang w:val="en-US"/>
              </w:rPr>
            </w:pPr>
            <w:r w:rsidRPr="00521D17">
              <w:rPr>
                <w:rFonts w:eastAsia="Times New Roman"/>
                <w:color w:val="000000"/>
                <w:lang w:val="en-US"/>
              </w:rPr>
              <w:t>17,463,074.00</w:t>
            </w:r>
          </w:p>
        </w:tc>
        <w:tc>
          <w:tcPr>
            <w:tcW w:w="1540" w:type="dxa"/>
            <w:tcBorders>
              <w:top w:val="nil"/>
              <w:left w:val="nil"/>
              <w:bottom w:val="single" w:sz="8" w:space="0" w:color="C0504D"/>
              <w:right w:val="single" w:sz="8" w:space="0" w:color="C0504D"/>
            </w:tcBorders>
            <w:shd w:val="clear" w:color="auto" w:fill="auto"/>
            <w:vAlign w:val="center"/>
            <w:hideMark/>
          </w:tcPr>
          <w:p w14:paraId="464C234A" w14:textId="77777777" w:rsidR="00521D17" w:rsidRPr="00521D17" w:rsidRDefault="00521D17" w:rsidP="00521D17">
            <w:pPr>
              <w:jc w:val="right"/>
              <w:rPr>
                <w:rFonts w:eastAsia="Times New Roman"/>
                <w:color w:val="000000"/>
                <w:lang w:val="en-US"/>
              </w:rPr>
            </w:pPr>
            <w:r w:rsidRPr="00521D17">
              <w:rPr>
                <w:rFonts w:eastAsia="Times New Roman"/>
                <w:color w:val="000000"/>
                <w:lang w:val="en-US"/>
              </w:rPr>
              <w:t>21,344,474.00</w:t>
            </w:r>
          </w:p>
        </w:tc>
        <w:tc>
          <w:tcPr>
            <w:tcW w:w="1520" w:type="dxa"/>
            <w:tcBorders>
              <w:top w:val="nil"/>
              <w:left w:val="nil"/>
              <w:bottom w:val="single" w:sz="8" w:space="0" w:color="C0504D"/>
              <w:right w:val="single" w:sz="8" w:space="0" w:color="C0504D"/>
            </w:tcBorders>
            <w:shd w:val="clear" w:color="auto" w:fill="auto"/>
            <w:vAlign w:val="center"/>
            <w:hideMark/>
          </w:tcPr>
          <w:p w14:paraId="71F296A3" w14:textId="77777777" w:rsidR="00521D17" w:rsidRPr="00521D17" w:rsidRDefault="00521D17" w:rsidP="00521D17">
            <w:pPr>
              <w:jc w:val="right"/>
              <w:rPr>
                <w:rFonts w:eastAsia="Times New Roman"/>
                <w:color w:val="000000"/>
                <w:lang w:val="en-US"/>
              </w:rPr>
            </w:pPr>
            <w:r w:rsidRPr="00521D17">
              <w:rPr>
                <w:rFonts w:eastAsia="Times New Roman"/>
                <w:color w:val="000000"/>
                <w:lang w:val="en-US"/>
              </w:rPr>
              <w:t>3,881,400.00</w:t>
            </w:r>
          </w:p>
        </w:tc>
        <w:tc>
          <w:tcPr>
            <w:tcW w:w="1840" w:type="dxa"/>
            <w:tcBorders>
              <w:top w:val="nil"/>
              <w:left w:val="nil"/>
              <w:bottom w:val="single" w:sz="8" w:space="0" w:color="C0504D"/>
              <w:right w:val="single" w:sz="8" w:space="0" w:color="C0504D"/>
            </w:tcBorders>
            <w:shd w:val="clear" w:color="auto" w:fill="auto"/>
            <w:vAlign w:val="center"/>
            <w:hideMark/>
          </w:tcPr>
          <w:p w14:paraId="0289D35F" w14:textId="77777777" w:rsidR="00521D17" w:rsidRPr="00521D17" w:rsidRDefault="00521D17" w:rsidP="00521D17">
            <w:pPr>
              <w:jc w:val="right"/>
              <w:rPr>
                <w:rFonts w:eastAsia="Times New Roman"/>
                <w:color w:val="000000"/>
                <w:lang w:val="en-US"/>
              </w:rPr>
            </w:pPr>
            <w:r w:rsidRPr="00521D17">
              <w:rPr>
                <w:rFonts w:eastAsia="Times New Roman"/>
                <w:color w:val="000000"/>
                <w:lang w:val="en-US"/>
              </w:rPr>
              <w:t>22.23</w:t>
            </w:r>
          </w:p>
        </w:tc>
      </w:tr>
      <w:tr w:rsidR="00521D17" w:rsidRPr="00521D17" w14:paraId="486B4BD4" w14:textId="77777777" w:rsidTr="00521D17">
        <w:trPr>
          <w:trHeight w:val="324"/>
        </w:trPr>
        <w:tc>
          <w:tcPr>
            <w:tcW w:w="2660" w:type="dxa"/>
            <w:tcBorders>
              <w:top w:val="nil"/>
              <w:left w:val="single" w:sz="8" w:space="0" w:color="C0504D"/>
              <w:bottom w:val="single" w:sz="8" w:space="0" w:color="C0504D"/>
              <w:right w:val="single" w:sz="8" w:space="0" w:color="C0504D"/>
            </w:tcBorders>
            <w:shd w:val="clear" w:color="000000" w:fill="FFFFFF"/>
            <w:vAlign w:val="center"/>
            <w:hideMark/>
          </w:tcPr>
          <w:p w14:paraId="1C7C5BBB" w14:textId="77777777" w:rsidR="00521D17" w:rsidRPr="00521D17" w:rsidRDefault="00521D17" w:rsidP="00521D17">
            <w:pPr>
              <w:jc w:val="both"/>
              <w:rPr>
                <w:rFonts w:eastAsia="Times New Roman"/>
                <w:color w:val="000000"/>
                <w:lang w:val="en-US"/>
              </w:rPr>
            </w:pPr>
            <w:r w:rsidRPr="00521D17">
              <w:rPr>
                <w:rFonts w:eastAsia="Times New Roman"/>
                <w:color w:val="000000"/>
                <w:lang w:val="en-US"/>
              </w:rPr>
              <w:t>Granti specifik i Arsimit</w:t>
            </w:r>
          </w:p>
        </w:tc>
        <w:tc>
          <w:tcPr>
            <w:tcW w:w="1940" w:type="dxa"/>
            <w:tcBorders>
              <w:top w:val="nil"/>
              <w:left w:val="nil"/>
              <w:bottom w:val="single" w:sz="8" w:space="0" w:color="C0504D"/>
              <w:right w:val="single" w:sz="8" w:space="0" w:color="C0504D"/>
            </w:tcBorders>
            <w:shd w:val="clear" w:color="auto" w:fill="auto"/>
            <w:vAlign w:val="center"/>
            <w:hideMark/>
          </w:tcPr>
          <w:p w14:paraId="69D7C675" w14:textId="77777777" w:rsidR="00521D17" w:rsidRPr="00521D17" w:rsidRDefault="00521D17" w:rsidP="00521D17">
            <w:pPr>
              <w:jc w:val="right"/>
              <w:rPr>
                <w:rFonts w:eastAsia="Times New Roman"/>
                <w:color w:val="000000"/>
                <w:lang w:val="en-US"/>
              </w:rPr>
            </w:pPr>
            <w:r w:rsidRPr="00521D17">
              <w:rPr>
                <w:rFonts w:eastAsia="Times New Roman"/>
                <w:color w:val="000000"/>
                <w:lang w:val="en-US"/>
              </w:rPr>
              <w:t>15,604,654.00</w:t>
            </w:r>
          </w:p>
        </w:tc>
        <w:tc>
          <w:tcPr>
            <w:tcW w:w="1540" w:type="dxa"/>
            <w:tcBorders>
              <w:top w:val="nil"/>
              <w:left w:val="nil"/>
              <w:bottom w:val="single" w:sz="8" w:space="0" w:color="C0504D"/>
              <w:right w:val="single" w:sz="8" w:space="0" w:color="C0504D"/>
            </w:tcBorders>
            <w:shd w:val="clear" w:color="auto" w:fill="auto"/>
            <w:vAlign w:val="center"/>
            <w:hideMark/>
          </w:tcPr>
          <w:p w14:paraId="15E5792F" w14:textId="77777777" w:rsidR="00521D17" w:rsidRPr="00521D17" w:rsidRDefault="00521D17" w:rsidP="00521D17">
            <w:pPr>
              <w:jc w:val="right"/>
              <w:rPr>
                <w:rFonts w:eastAsia="Times New Roman"/>
                <w:color w:val="000000"/>
                <w:lang w:val="en-US"/>
              </w:rPr>
            </w:pPr>
            <w:r w:rsidRPr="00521D17">
              <w:rPr>
                <w:rFonts w:eastAsia="Times New Roman"/>
                <w:color w:val="000000"/>
                <w:lang w:val="en-US"/>
              </w:rPr>
              <w:t>18,177,776.00</w:t>
            </w:r>
          </w:p>
        </w:tc>
        <w:tc>
          <w:tcPr>
            <w:tcW w:w="1520" w:type="dxa"/>
            <w:tcBorders>
              <w:top w:val="nil"/>
              <w:left w:val="nil"/>
              <w:bottom w:val="single" w:sz="8" w:space="0" w:color="C0504D"/>
              <w:right w:val="single" w:sz="8" w:space="0" w:color="C0504D"/>
            </w:tcBorders>
            <w:shd w:val="clear" w:color="auto" w:fill="auto"/>
            <w:vAlign w:val="center"/>
            <w:hideMark/>
          </w:tcPr>
          <w:p w14:paraId="1F66AB29" w14:textId="77777777" w:rsidR="00521D17" w:rsidRPr="00521D17" w:rsidRDefault="00521D17" w:rsidP="00521D17">
            <w:pPr>
              <w:jc w:val="right"/>
              <w:rPr>
                <w:rFonts w:eastAsia="Times New Roman"/>
                <w:color w:val="000000"/>
                <w:lang w:val="en-US"/>
              </w:rPr>
            </w:pPr>
            <w:r w:rsidRPr="00521D17">
              <w:rPr>
                <w:rFonts w:eastAsia="Times New Roman"/>
                <w:color w:val="000000"/>
                <w:lang w:val="en-US"/>
              </w:rPr>
              <w:t>2,573,122.00</w:t>
            </w:r>
          </w:p>
        </w:tc>
        <w:tc>
          <w:tcPr>
            <w:tcW w:w="1840" w:type="dxa"/>
            <w:tcBorders>
              <w:top w:val="nil"/>
              <w:left w:val="nil"/>
              <w:bottom w:val="single" w:sz="8" w:space="0" w:color="C0504D"/>
              <w:right w:val="single" w:sz="8" w:space="0" w:color="C0504D"/>
            </w:tcBorders>
            <w:shd w:val="clear" w:color="auto" w:fill="auto"/>
            <w:vAlign w:val="center"/>
            <w:hideMark/>
          </w:tcPr>
          <w:p w14:paraId="40C10861" w14:textId="77777777" w:rsidR="00521D17" w:rsidRPr="00521D17" w:rsidRDefault="00521D17" w:rsidP="00521D17">
            <w:pPr>
              <w:jc w:val="right"/>
              <w:rPr>
                <w:rFonts w:eastAsia="Times New Roman"/>
                <w:color w:val="000000"/>
                <w:lang w:val="en-US"/>
              </w:rPr>
            </w:pPr>
            <w:r w:rsidRPr="00521D17">
              <w:rPr>
                <w:rFonts w:eastAsia="Times New Roman"/>
                <w:color w:val="000000"/>
                <w:lang w:val="en-US"/>
              </w:rPr>
              <w:t>16.49</w:t>
            </w:r>
          </w:p>
        </w:tc>
      </w:tr>
      <w:tr w:rsidR="00521D17" w:rsidRPr="00521D17" w14:paraId="2B811EBF" w14:textId="77777777" w:rsidTr="00521D17">
        <w:trPr>
          <w:trHeight w:val="636"/>
        </w:trPr>
        <w:tc>
          <w:tcPr>
            <w:tcW w:w="2660" w:type="dxa"/>
            <w:tcBorders>
              <w:top w:val="nil"/>
              <w:left w:val="single" w:sz="8" w:space="0" w:color="C0504D"/>
              <w:bottom w:val="single" w:sz="8" w:space="0" w:color="C0504D"/>
              <w:right w:val="single" w:sz="8" w:space="0" w:color="C0504D"/>
            </w:tcBorders>
            <w:shd w:val="clear" w:color="auto" w:fill="auto"/>
            <w:vAlign w:val="bottom"/>
            <w:hideMark/>
          </w:tcPr>
          <w:p w14:paraId="5748CEA5" w14:textId="77777777" w:rsidR="00521D17" w:rsidRPr="00521D17" w:rsidRDefault="00521D17" w:rsidP="00521D17">
            <w:pPr>
              <w:rPr>
                <w:rFonts w:eastAsia="Times New Roman"/>
                <w:color w:val="000000"/>
                <w:lang w:val="en-US"/>
              </w:rPr>
            </w:pPr>
            <w:r w:rsidRPr="00521D17">
              <w:rPr>
                <w:rFonts w:eastAsia="Times New Roman"/>
                <w:color w:val="000000"/>
                <w:lang w:val="en-US"/>
              </w:rPr>
              <w:t>Granti specifik i Shëndetësisë</w:t>
            </w:r>
          </w:p>
        </w:tc>
        <w:tc>
          <w:tcPr>
            <w:tcW w:w="1940" w:type="dxa"/>
            <w:tcBorders>
              <w:top w:val="nil"/>
              <w:left w:val="nil"/>
              <w:bottom w:val="single" w:sz="8" w:space="0" w:color="C0504D"/>
              <w:right w:val="single" w:sz="8" w:space="0" w:color="C0504D"/>
            </w:tcBorders>
            <w:shd w:val="clear" w:color="auto" w:fill="auto"/>
            <w:vAlign w:val="center"/>
            <w:hideMark/>
          </w:tcPr>
          <w:p w14:paraId="1F2C667C" w14:textId="77777777" w:rsidR="00521D17" w:rsidRPr="00521D17" w:rsidRDefault="00521D17" w:rsidP="00521D17">
            <w:pPr>
              <w:jc w:val="right"/>
              <w:rPr>
                <w:rFonts w:eastAsia="Times New Roman"/>
                <w:color w:val="000000"/>
                <w:lang w:val="en-US"/>
              </w:rPr>
            </w:pPr>
            <w:r w:rsidRPr="00521D17">
              <w:rPr>
                <w:rFonts w:eastAsia="Times New Roman"/>
                <w:color w:val="000000"/>
                <w:lang w:val="en-US"/>
              </w:rPr>
              <w:t>4,515,368.00</w:t>
            </w:r>
          </w:p>
        </w:tc>
        <w:tc>
          <w:tcPr>
            <w:tcW w:w="1540" w:type="dxa"/>
            <w:tcBorders>
              <w:top w:val="nil"/>
              <w:left w:val="nil"/>
              <w:bottom w:val="single" w:sz="8" w:space="0" w:color="C0504D"/>
              <w:right w:val="single" w:sz="8" w:space="0" w:color="C0504D"/>
            </w:tcBorders>
            <w:shd w:val="clear" w:color="auto" w:fill="auto"/>
            <w:vAlign w:val="center"/>
            <w:hideMark/>
          </w:tcPr>
          <w:p w14:paraId="05647506" w14:textId="77777777" w:rsidR="00521D17" w:rsidRPr="00521D17" w:rsidRDefault="00521D17" w:rsidP="00521D17">
            <w:pPr>
              <w:jc w:val="right"/>
              <w:rPr>
                <w:rFonts w:eastAsia="Times New Roman"/>
                <w:color w:val="000000"/>
                <w:lang w:val="en-US"/>
              </w:rPr>
            </w:pPr>
            <w:r w:rsidRPr="00521D17">
              <w:rPr>
                <w:rFonts w:eastAsia="Times New Roman"/>
                <w:color w:val="000000"/>
                <w:lang w:val="en-US"/>
              </w:rPr>
              <w:t>4,992,290.00</w:t>
            </w:r>
          </w:p>
        </w:tc>
        <w:tc>
          <w:tcPr>
            <w:tcW w:w="1520" w:type="dxa"/>
            <w:tcBorders>
              <w:top w:val="nil"/>
              <w:left w:val="nil"/>
              <w:bottom w:val="single" w:sz="8" w:space="0" w:color="C0504D"/>
              <w:right w:val="single" w:sz="8" w:space="0" w:color="C0504D"/>
            </w:tcBorders>
            <w:shd w:val="clear" w:color="auto" w:fill="auto"/>
            <w:vAlign w:val="center"/>
            <w:hideMark/>
          </w:tcPr>
          <w:p w14:paraId="79EA0FB6" w14:textId="77777777" w:rsidR="00521D17" w:rsidRPr="00521D17" w:rsidRDefault="00521D17" w:rsidP="00521D17">
            <w:pPr>
              <w:jc w:val="right"/>
              <w:rPr>
                <w:rFonts w:eastAsia="Times New Roman"/>
                <w:color w:val="000000"/>
                <w:lang w:val="en-US"/>
              </w:rPr>
            </w:pPr>
            <w:r w:rsidRPr="00521D17">
              <w:rPr>
                <w:rFonts w:eastAsia="Times New Roman"/>
                <w:color w:val="000000"/>
                <w:lang w:val="en-US"/>
              </w:rPr>
              <w:t>476,922.00</w:t>
            </w:r>
          </w:p>
        </w:tc>
        <w:tc>
          <w:tcPr>
            <w:tcW w:w="1840" w:type="dxa"/>
            <w:tcBorders>
              <w:top w:val="nil"/>
              <w:left w:val="nil"/>
              <w:bottom w:val="single" w:sz="8" w:space="0" w:color="C0504D"/>
              <w:right w:val="single" w:sz="8" w:space="0" w:color="C0504D"/>
            </w:tcBorders>
            <w:shd w:val="clear" w:color="auto" w:fill="auto"/>
            <w:vAlign w:val="center"/>
            <w:hideMark/>
          </w:tcPr>
          <w:p w14:paraId="2369C396" w14:textId="77777777" w:rsidR="00521D17" w:rsidRPr="00521D17" w:rsidRDefault="00521D17" w:rsidP="00521D17">
            <w:pPr>
              <w:jc w:val="right"/>
              <w:rPr>
                <w:rFonts w:eastAsia="Times New Roman"/>
                <w:color w:val="000000"/>
                <w:lang w:val="en-US"/>
              </w:rPr>
            </w:pPr>
            <w:r w:rsidRPr="00521D17">
              <w:rPr>
                <w:rFonts w:eastAsia="Times New Roman"/>
                <w:color w:val="000000"/>
                <w:lang w:val="en-US"/>
              </w:rPr>
              <w:t>10.56</w:t>
            </w:r>
          </w:p>
        </w:tc>
      </w:tr>
      <w:tr w:rsidR="00521D17" w:rsidRPr="00521D17" w14:paraId="58303999" w14:textId="77777777" w:rsidTr="00521D17">
        <w:trPr>
          <w:trHeight w:val="636"/>
        </w:trPr>
        <w:tc>
          <w:tcPr>
            <w:tcW w:w="2660" w:type="dxa"/>
            <w:tcBorders>
              <w:top w:val="nil"/>
              <w:left w:val="single" w:sz="8" w:space="0" w:color="C0504D"/>
              <w:bottom w:val="single" w:sz="8" w:space="0" w:color="C0504D"/>
              <w:right w:val="single" w:sz="8" w:space="0" w:color="C0504D"/>
            </w:tcBorders>
            <w:shd w:val="clear" w:color="auto" w:fill="auto"/>
            <w:vAlign w:val="bottom"/>
            <w:hideMark/>
          </w:tcPr>
          <w:p w14:paraId="13854348" w14:textId="77777777" w:rsidR="00521D17" w:rsidRPr="00521D17" w:rsidRDefault="00521D17" w:rsidP="00521D17">
            <w:pPr>
              <w:rPr>
                <w:rFonts w:eastAsia="Times New Roman"/>
                <w:color w:val="000000"/>
                <w:lang w:val="en-US"/>
              </w:rPr>
            </w:pPr>
            <w:r w:rsidRPr="00521D17">
              <w:rPr>
                <w:rFonts w:eastAsia="Times New Roman"/>
                <w:color w:val="000000"/>
                <w:lang w:val="en-US"/>
              </w:rPr>
              <w:t>Granti për qendrën rezidenciale</w:t>
            </w:r>
          </w:p>
        </w:tc>
        <w:tc>
          <w:tcPr>
            <w:tcW w:w="1940" w:type="dxa"/>
            <w:tcBorders>
              <w:top w:val="nil"/>
              <w:left w:val="nil"/>
              <w:bottom w:val="single" w:sz="8" w:space="0" w:color="C0504D"/>
              <w:right w:val="single" w:sz="8" w:space="0" w:color="C0504D"/>
            </w:tcBorders>
            <w:shd w:val="clear" w:color="auto" w:fill="auto"/>
            <w:vAlign w:val="center"/>
            <w:hideMark/>
          </w:tcPr>
          <w:p w14:paraId="7A72D5FA" w14:textId="77777777" w:rsidR="00521D17" w:rsidRPr="00521D17" w:rsidRDefault="00521D17" w:rsidP="00521D17">
            <w:pPr>
              <w:jc w:val="right"/>
              <w:rPr>
                <w:rFonts w:eastAsia="Times New Roman"/>
                <w:color w:val="000000"/>
                <w:lang w:val="en-US"/>
              </w:rPr>
            </w:pPr>
            <w:r w:rsidRPr="00521D17">
              <w:rPr>
                <w:rFonts w:eastAsia="Times New Roman"/>
                <w:color w:val="000000"/>
                <w:lang w:val="en-US"/>
              </w:rPr>
              <w:t>200,000.00</w:t>
            </w:r>
          </w:p>
        </w:tc>
        <w:tc>
          <w:tcPr>
            <w:tcW w:w="1540" w:type="dxa"/>
            <w:tcBorders>
              <w:top w:val="nil"/>
              <w:left w:val="nil"/>
              <w:bottom w:val="single" w:sz="8" w:space="0" w:color="C0504D"/>
              <w:right w:val="single" w:sz="8" w:space="0" w:color="C0504D"/>
            </w:tcBorders>
            <w:shd w:val="clear" w:color="auto" w:fill="auto"/>
            <w:vAlign w:val="center"/>
            <w:hideMark/>
          </w:tcPr>
          <w:p w14:paraId="2287DA33" w14:textId="77777777" w:rsidR="00521D17" w:rsidRPr="00521D17" w:rsidRDefault="00521D17" w:rsidP="00521D17">
            <w:pPr>
              <w:jc w:val="right"/>
              <w:rPr>
                <w:rFonts w:eastAsia="Times New Roman"/>
                <w:color w:val="000000"/>
                <w:lang w:val="en-US"/>
              </w:rPr>
            </w:pPr>
            <w:r w:rsidRPr="00521D17">
              <w:rPr>
                <w:rFonts w:eastAsia="Times New Roman"/>
                <w:color w:val="000000"/>
                <w:lang w:val="en-US"/>
              </w:rPr>
              <w:t>580,000.00</w:t>
            </w:r>
          </w:p>
        </w:tc>
        <w:tc>
          <w:tcPr>
            <w:tcW w:w="1520" w:type="dxa"/>
            <w:tcBorders>
              <w:top w:val="nil"/>
              <w:left w:val="nil"/>
              <w:bottom w:val="single" w:sz="8" w:space="0" w:color="C0504D"/>
              <w:right w:val="single" w:sz="8" w:space="0" w:color="C0504D"/>
            </w:tcBorders>
            <w:shd w:val="clear" w:color="auto" w:fill="auto"/>
            <w:vAlign w:val="center"/>
            <w:hideMark/>
          </w:tcPr>
          <w:p w14:paraId="50CA8C1A" w14:textId="77777777" w:rsidR="00521D17" w:rsidRPr="00521D17" w:rsidRDefault="00521D17" w:rsidP="00521D17">
            <w:pPr>
              <w:jc w:val="right"/>
              <w:rPr>
                <w:rFonts w:eastAsia="Times New Roman"/>
                <w:color w:val="000000"/>
                <w:lang w:val="en-US"/>
              </w:rPr>
            </w:pPr>
            <w:r w:rsidRPr="00521D17">
              <w:rPr>
                <w:rFonts w:eastAsia="Times New Roman"/>
                <w:color w:val="000000"/>
                <w:lang w:val="en-US"/>
              </w:rPr>
              <w:t>380,000.00</w:t>
            </w:r>
          </w:p>
        </w:tc>
        <w:tc>
          <w:tcPr>
            <w:tcW w:w="1840" w:type="dxa"/>
            <w:tcBorders>
              <w:top w:val="nil"/>
              <w:left w:val="nil"/>
              <w:bottom w:val="single" w:sz="8" w:space="0" w:color="C0504D"/>
              <w:right w:val="single" w:sz="8" w:space="0" w:color="C0504D"/>
            </w:tcBorders>
            <w:shd w:val="clear" w:color="auto" w:fill="auto"/>
            <w:vAlign w:val="center"/>
            <w:hideMark/>
          </w:tcPr>
          <w:p w14:paraId="056D966B" w14:textId="77777777" w:rsidR="00521D17" w:rsidRPr="00521D17" w:rsidRDefault="00521D17" w:rsidP="00521D17">
            <w:pPr>
              <w:jc w:val="right"/>
              <w:rPr>
                <w:rFonts w:eastAsia="Times New Roman"/>
                <w:color w:val="000000"/>
                <w:lang w:val="en-US"/>
              </w:rPr>
            </w:pPr>
            <w:r w:rsidRPr="00521D17">
              <w:rPr>
                <w:rFonts w:eastAsia="Times New Roman"/>
                <w:color w:val="000000"/>
                <w:lang w:val="en-US"/>
              </w:rPr>
              <w:t>190.00</w:t>
            </w:r>
          </w:p>
        </w:tc>
      </w:tr>
      <w:tr w:rsidR="00521D17" w:rsidRPr="00521D17" w14:paraId="655E8964" w14:textId="77777777" w:rsidTr="00521D17">
        <w:trPr>
          <w:trHeight w:val="636"/>
        </w:trPr>
        <w:tc>
          <w:tcPr>
            <w:tcW w:w="2660" w:type="dxa"/>
            <w:tcBorders>
              <w:top w:val="nil"/>
              <w:left w:val="single" w:sz="8" w:space="0" w:color="C0504D"/>
              <w:bottom w:val="single" w:sz="8" w:space="0" w:color="C0504D"/>
              <w:right w:val="single" w:sz="8" w:space="0" w:color="C0504D"/>
            </w:tcBorders>
            <w:shd w:val="clear" w:color="auto" w:fill="auto"/>
            <w:vAlign w:val="bottom"/>
            <w:hideMark/>
          </w:tcPr>
          <w:p w14:paraId="4D1E7B4C" w14:textId="77777777" w:rsidR="00521D17" w:rsidRPr="00521D17" w:rsidRDefault="00521D17" w:rsidP="00521D17">
            <w:pPr>
              <w:rPr>
                <w:rFonts w:eastAsia="Times New Roman"/>
                <w:color w:val="000000"/>
                <w:lang w:val="en-US"/>
              </w:rPr>
            </w:pPr>
            <w:r w:rsidRPr="00521D17">
              <w:rPr>
                <w:rFonts w:eastAsia="Times New Roman"/>
                <w:color w:val="000000"/>
                <w:lang w:val="en-US"/>
              </w:rPr>
              <w:t>Financimi për Teatrin e qytetit</w:t>
            </w:r>
          </w:p>
        </w:tc>
        <w:tc>
          <w:tcPr>
            <w:tcW w:w="1940" w:type="dxa"/>
            <w:tcBorders>
              <w:top w:val="nil"/>
              <w:left w:val="nil"/>
              <w:bottom w:val="single" w:sz="8" w:space="0" w:color="C0504D"/>
              <w:right w:val="single" w:sz="8" w:space="0" w:color="C0504D"/>
            </w:tcBorders>
            <w:shd w:val="clear" w:color="auto" w:fill="auto"/>
            <w:vAlign w:val="center"/>
            <w:hideMark/>
          </w:tcPr>
          <w:p w14:paraId="256CEED9" w14:textId="77777777" w:rsidR="00521D17" w:rsidRPr="00521D17" w:rsidRDefault="00521D17" w:rsidP="00521D17">
            <w:pPr>
              <w:jc w:val="right"/>
              <w:rPr>
                <w:rFonts w:eastAsia="Times New Roman"/>
                <w:color w:val="000000"/>
                <w:lang w:val="en-US"/>
              </w:rPr>
            </w:pPr>
            <w:r w:rsidRPr="00521D17">
              <w:rPr>
                <w:rFonts w:eastAsia="Times New Roman"/>
                <w:color w:val="000000"/>
                <w:lang w:val="en-US"/>
              </w:rPr>
              <w:t>255,604.00</w:t>
            </w:r>
          </w:p>
        </w:tc>
        <w:tc>
          <w:tcPr>
            <w:tcW w:w="1540" w:type="dxa"/>
            <w:tcBorders>
              <w:top w:val="nil"/>
              <w:left w:val="nil"/>
              <w:bottom w:val="single" w:sz="8" w:space="0" w:color="C0504D"/>
              <w:right w:val="single" w:sz="8" w:space="0" w:color="C0504D"/>
            </w:tcBorders>
            <w:shd w:val="clear" w:color="auto" w:fill="auto"/>
            <w:vAlign w:val="center"/>
            <w:hideMark/>
          </w:tcPr>
          <w:p w14:paraId="5F13C54F" w14:textId="77777777" w:rsidR="00521D17" w:rsidRPr="00521D17" w:rsidRDefault="00521D17" w:rsidP="00521D17">
            <w:pPr>
              <w:jc w:val="right"/>
              <w:rPr>
                <w:rFonts w:eastAsia="Times New Roman"/>
                <w:color w:val="000000"/>
                <w:lang w:val="en-US"/>
              </w:rPr>
            </w:pPr>
            <w:r w:rsidRPr="00521D17">
              <w:rPr>
                <w:rFonts w:eastAsia="Times New Roman"/>
                <w:color w:val="000000"/>
                <w:lang w:val="en-US"/>
              </w:rPr>
              <w:t>313,685.00</w:t>
            </w:r>
          </w:p>
        </w:tc>
        <w:tc>
          <w:tcPr>
            <w:tcW w:w="1520" w:type="dxa"/>
            <w:tcBorders>
              <w:top w:val="nil"/>
              <w:left w:val="nil"/>
              <w:bottom w:val="single" w:sz="8" w:space="0" w:color="C0504D"/>
              <w:right w:val="single" w:sz="8" w:space="0" w:color="C0504D"/>
            </w:tcBorders>
            <w:shd w:val="clear" w:color="auto" w:fill="auto"/>
            <w:vAlign w:val="center"/>
            <w:hideMark/>
          </w:tcPr>
          <w:p w14:paraId="148556AC" w14:textId="77777777" w:rsidR="00521D17" w:rsidRPr="00521D17" w:rsidRDefault="00521D17" w:rsidP="00521D17">
            <w:pPr>
              <w:jc w:val="right"/>
              <w:rPr>
                <w:rFonts w:eastAsia="Times New Roman"/>
                <w:color w:val="000000"/>
                <w:lang w:val="en-US"/>
              </w:rPr>
            </w:pPr>
            <w:r w:rsidRPr="00521D17">
              <w:rPr>
                <w:rFonts w:eastAsia="Times New Roman"/>
                <w:color w:val="000000"/>
                <w:lang w:val="en-US"/>
              </w:rPr>
              <w:t>58,081.00</w:t>
            </w:r>
          </w:p>
        </w:tc>
        <w:tc>
          <w:tcPr>
            <w:tcW w:w="1840" w:type="dxa"/>
            <w:tcBorders>
              <w:top w:val="nil"/>
              <w:left w:val="nil"/>
              <w:bottom w:val="single" w:sz="8" w:space="0" w:color="C0504D"/>
              <w:right w:val="single" w:sz="8" w:space="0" w:color="C0504D"/>
            </w:tcBorders>
            <w:shd w:val="clear" w:color="auto" w:fill="auto"/>
            <w:vAlign w:val="center"/>
            <w:hideMark/>
          </w:tcPr>
          <w:p w14:paraId="5A5AB855" w14:textId="77777777" w:rsidR="00521D17" w:rsidRPr="00521D17" w:rsidRDefault="00521D17" w:rsidP="00521D17">
            <w:pPr>
              <w:jc w:val="right"/>
              <w:rPr>
                <w:rFonts w:eastAsia="Times New Roman"/>
                <w:color w:val="000000"/>
                <w:lang w:val="en-US"/>
              </w:rPr>
            </w:pPr>
            <w:r w:rsidRPr="00521D17">
              <w:rPr>
                <w:rFonts w:eastAsia="Times New Roman"/>
                <w:color w:val="000000"/>
                <w:lang w:val="en-US"/>
              </w:rPr>
              <w:t>22.72</w:t>
            </w:r>
          </w:p>
        </w:tc>
      </w:tr>
      <w:tr w:rsidR="00521D17" w:rsidRPr="00521D17" w14:paraId="1DC0DF68" w14:textId="77777777" w:rsidTr="00521D17">
        <w:trPr>
          <w:trHeight w:val="324"/>
        </w:trPr>
        <w:tc>
          <w:tcPr>
            <w:tcW w:w="2660" w:type="dxa"/>
            <w:tcBorders>
              <w:top w:val="nil"/>
              <w:left w:val="single" w:sz="8" w:space="0" w:color="C0504D"/>
              <w:bottom w:val="single" w:sz="8" w:space="0" w:color="C0504D"/>
              <w:right w:val="single" w:sz="8" w:space="0" w:color="C0504D"/>
            </w:tcBorders>
            <w:shd w:val="clear" w:color="000000" w:fill="FFFFFF"/>
            <w:vAlign w:val="center"/>
            <w:hideMark/>
          </w:tcPr>
          <w:p w14:paraId="76C9AC79" w14:textId="77777777" w:rsidR="00521D17" w:rsidRPr="00521D17" w:rsidRDefault="00521D17" w:rsidP="00521D17">
            <w:pPr>
              <w:jc w:val="both"/>
              <w:rPr>
                <w:rFonts w:eastAsia="Times New Roman"/>
                <w:color w:val="000000"/>
                <w:lang w:val="en-US"/>
              </w:rPr>
            </w:pPr>
            <w:r w:rsidRPr="00521D17">
              <w:rPr>
                <w:rFonts w:eastAsia="Times New Roman"/>
                <w:color w:val="000000"/>
                <w:lang w:val="en-US"/>
              </w:rPr>
              <w:t>Të Hyrat Vetanake (THV)</w:t>
            </w:r>
          </w:p>
        </w:tc>
        <w:tc>
          <w:tcPr>
            <w:tcW w:w="1940" w:type="dxa"/>
            <w:tcBorders>
              <w:top w:val="nil"/>
              <w:left w:val="nil"/>
              <w:bottom w:val="single" w:sz="8" w:space="0" w:color="C0504D"/>
              <w:right w:val="single" w:sz="8" w:space="0" w:color="C0504D"/>
            </w:tcBorders>
            <w:shd w:val="clear" w:color="auto" w:fill="auto"/>
            <w:vAlign w:val="center"/>
            <w:hideMark/>
          </w:tcPr>
          <w:p w14:paraId="31EA946B" w14:textId="77777777" w:rsidR="00521D17" w:rsidRPr="00521D17" w:rsidRDefault="00521D17" w:rsidP="00521D17">
            <w:pPr>
              <w:jc w:val="right"/>
              <w:rPr>
                <w:rFonts w:eastAsia="Times New Roman"/>
                <w:color w:val="000000"/>
                <w:lang w:val="en-US"/>
              </w:rPr>
            </w:pPr>
            <w:r w:rsidRPr="00521D17">
              <w:rPr>
                <w:rFonts w:eastAsia="Times New Roman"/>
                <w:color w:val="000000"/>
                <w:lang w:val="en-US"/>
              </w:rPr>
              <w:t>7,974,306.00</w:t>
            </w:r>
          </w:p>
        </w:tc>
        <w:tc>
          <w:tcPr>
            <w:tcW w:w="1540" w:type="dxa"/>
            <w:tcBorders>
              <w:top w:val="nil"/>
              <w:left w:val="nil"/>
              <w:bottom w:val="single" w:sz="8" w:space="0" w:color="C0504D"/>
              <w:right w:val="single" w:sz="8" w:space="0" w:color="C0504D"/>
            </w:tcBorders>
            <w:shd w:val="clear" w:color="auto" w:fill="auto"/>
            <w:vAlign w:val="center"/>
            <w:hideMark/>
          </w:tcPr>
          <w:p w14:paraId="0F4CAD75" w14:textId="77777777" w:rsidR="00521D17" w:rsidRPr="00521D17" w:rsidRDefault="00521D17" w:rsidP="00521D17">
            <w:pPr>
              <w:jc w:val="right"/>
              <w:rPr>
                <w:rFonts w:eastAsia="Times New Roman"/>
                <w:color w:val="000000"/>
                <w:lang w:val="en-US"/>
              </w:rPr>
            </w:pPr>
            <w:r w:rsidRPr="00521D17">
              <w:rPr>
                <w:rFonts w:eastAsia="Times New Roman"/>
                <w:color w:val="000000"/>
                <w:lang w:val="en-US"/>
              </w:rPr>
              <w:t>7,660,269.00</w:t>
            </w:r>
          </w:p>
        </w:tc>
        <w:tc>
          <w:tcPr>
            <w:tcW w:w="1520" w:type="dxa"/>
            <w:tcBorders>
              <w:top w:val="nil"/>
              <w:left w:val="nil"/>
              <w:bottom w:val="single" w:sz="8" w:space="0" w:color="C0504D"/>
              <w:right w:val="single" w:sz="8" w:space="0" w:color="C0504D"/>
            </w:tcBorders>
            <w:shd w:val="clear" w:color="auto" w:fill="auto"/>
            <w:vAlign w:val="center"/>
            <w:hideMark/>
          </w:tcPr>
          <w:p w14:paraId="0BA71A27" w14:textId="77777777" w:rsidR="00521D17" w:rsidRPr="00521D17" w:rsidRDefault="00521D17" w:rsidP="00521D17">
            <w:pPr>
              <w:jc w:val="right"/>
              <w:rPr>
                <w:rFonts w:eastAsia="Times New Roman"/>
                <w:color w:val="000000"/>
                <w:lang w:val="en-US"/>
              </w:rPr>
            </w:pPr>
            <w:r w:rsidRPr="00521D17">
              <w:rPr>
                <w:rFonts w:eastAsia="Times New Roman"/>
                <w:color w:val="000000"/>
                <w:lang w:val="en-US"/>
              </w:rPr>
              <w:t>-314,037.00</w:t>
            </w:r>
          </w:p>
        </w:tc>
        <w:tc>
          <w:tcPr>
            <w:tcW w:w="1840" w:type="dxa"/>
            <w:tcBorders>
              <w:top w:val="nil"/>
              <w:left w:val="nil"/>
              <w:bottom w:val="single" w:sz="8" w:space="0" w:color="C0504D"/>
              <w:right w:val="single" w:sz="8" w:space="0" w:color="C0504D"/>
            </w:tcBorders>
            <w:shd w:val="clear" w:color="auto" w:fill="auto"/>
            <w:vAlign w:val="center"/>
            <w:hideMark/>
          </w:tcPr>
          <w:p w14:paraId="24A309EF" w14:textId="77777777" w:rsidR="00521D17" w:rsidRPr="00521D17" w:rsidRDefault="00521D17" w:rsidP="00521D17">
            <w:pPr>
              <w:jc w:val="right"/>
              <w:rPr>
                <w:rFonts w:eastAsia="Times New Roman"/>
                <w:color w:val="000000"/>
                <w:lang w:val="en-US"/>
              </w:rPr>
            </w:pPr>
            <w:r w:rsidRPr="00521D17">
              <w:rPr>
                <w:rFonts w:eastAsia="Times New Roman"/>
                <w:color w:val="000000"/>
                <w:lang w:val="en-US"/>
              </w:rPr>
              <w:t>-3.94</w:t>
            </w:r>
          </w:p>
        </w:tc>
      </w:tr>
      <w:tr w:rsidR="00521D17" w:rsidRPr="00521D17" w14:paraId="7D1FAE54" w14:textId="77777777" w:rsidTr="00521D17">
        <w:trPr>
          <w:trHeight w:val="324"/>
        </w:trPr>
        <w:tc>
          <w:tcPr>
            <w:tcW w:w="2660" w:type="dxa"/>
            <w:tcBorders>
              <w:top w:val="nil"/>
              <w:left w:val="single" w:sz="8" w:space="0" w:color="C0504D"/>
              <w:bottom w:val="single" w:sz="8" w:space="0" w:color="C0504D"/>
              <w:right w:val="single" w:sz="8" w:space="0" w:color="C0504D"/>
            </w:tcBorders>
            <w:shd w:val="clear" w:color="000000" w:fill="FFFFFF"/>
            <w:vAlign w:val="center"/>
            <w:hideMark/>
          </w:tcPr>
          <w:p w14:paraId="0B475A7F" w14:textId="77777777" w:rsidR="00521D17" w:rsidRPr="00521D17" w:rsidRDefault="00521D17" w:rsidP="00521D17">
            <w:pPr>
              <w:jc w:val="both"/>
              <w:rPr>
                <w:rFonts w:eastAsia="Times New Roman"/>
                <w:b/>
                <w:bCs/>
                <w:color w:val="000000"/>
                <w:lang w:val="en-US"/>
              </w:rPr>
            </w:pPr>
            <w:r w:rsidRPr="00521D17">
              <w:rPr>
                <w:rFonts w:eastAsia="Times New Roman"/>
                <w:b/>
                <w:bCs/>
                <w:color w:val="000000"/>
                <w:lang w:val="en-US"/>
              </w:rPr>
              <w:t>Totali</w:t>
            </w:r>
          </w:p>
        </w:tc>
        <w:tc>
          <w:tcPr>
            <w:tcW w:w="1940" w:type="dxa"/>
            <w:tcBorders>
              <w:top w:val="nil"/>
              <w:left w:val="nil"/>
              <w:bottom w:val="single" w:sz="8" w:space="0" w:color="C0504D"/>
              <w:right w:val="single" w:sz="8" w:space="0" w:color="C0504D"/>
            </w:tcBorders>
            <w:shd w:val="clear" w:color="auto" w:fill="auto"/>
            <w:vAlign w:val="center"/>
            <w:hideMark/>
          </w:tcPr>
          <w:p w14:paraId="4B677913" w14:textId="77777777" w:rsidR="00521D17" w:rsidRPr="00521D17" w:rsidRDefault="00521D17" w:rsidP="00521D17">
            <w:pPr>
              <w:jc w:val="right"/>
              <w:rPr>
                <w:rFonts w:eastAsia="Times New Roman"/>
                <w:b/>
                <w:bCs/>
                <w:color w:val="000000"/>
                <w:lang w:val="en-US"/>
              </w:rPr>
            </w:pPr>
            <w:r w:rsidRPr="00521D17">
              <w:rPr>
                <w:rFonts w:eastAsia="Times New Roman"/>
                <w:b/>
                <w:bCs/>
                <w:color w:val="000000"/>
                <w:lang w:val="en-US"/>
              </w:rPr>
              <w:t>46,013,006.00</w:t>
            </w:r>
          </w:p>
        </w:tc>
        <w:tc>
          <w:tcPr>
            <w:tcW w:w="1540" w:type="dxa"/>
            <w:tcBorders>
              <w:top w:val="nil"/>
              <w:left w:val="nil"/>
              <w:bottom w:val="single" w:sz="8" w:space="0" w:color="C0504D"/>
              <w:right w:val="single" w:sz="8" w:space="0" w:color="C0504D"/>
            </w:tcBorders>
            <w:shd w:val="clear" w:color="auto" w:fill="auto"/>
            <w:vAlign w:val="center"/>
            <w:hideMark/>
          </w:tcPr>
          <w:p w14:paraId="5B9CBDEB" w14:textId="77777777" w:rsidR="00521D17" w:rsidRPr="00521D17" w:rsidRDefault="00521D17" w:rsidP="00521D17">
            <w:pPr>
              <w:jc w:val="right"/>
              <w:rPr>
                <w:rFonts w:eastAsia="Times New Roman"/>
                <w:b/>
                <w:bCs/>
                <w:color w:val="000000"/>
                <w:lang w:val="en-US"/>
              </w:rPr>
            </w:pPr>
            <w:r w:rsidRPr="00521D17">
              <w:rPr>
                <w:rFonts w:eastAsia="Times New Roman"/>
                <w:b/>
                <w:bCs/>
                <w:color w:val="000000"/>
                <w:lang w:val="en-US"/>
              </w:rPr>
              <w:t>53,068,494.00</w:t>
            </w:r>
          </w:p>
        </w:tc>
        <w:tc>
          <w:tcPr>
            <w:tcW w:w="1520" w:type="dxa"/>
            <w:tcBorders>
              <w:top w:val="nil"/>
              <w:left w:val="nil"/>
              <w:bottom w:val="single" w:sz="8" w:space="0" w:color="C0504D"/>
              <w:right w:val="single" w:sz="8" w:space="0" w:color="C0504D"/>
            </w:tcBorders>
            <w:shd w:val="clear" w:color="auto" w:fill="auto"/>
            <w:vAlign w:val="center"/>
            <w:hideMark/>
          </w:tcPr>
          <w:p w14:paraId="272ECF6B" w14:textId="77777777" w:rsidR="00521D17" w:rsidRPr="00521D17" w:rsidRDefault="00521D17" w:rsidP="00521D17">
            <w:pPr>
              <w:jc w:val="right"/>
              <w:rPr>
                <w:rFonts w:eastAsia="Times New Roman"/>
                <w:b/>
                <w:bCs/>
                <w:color w:val="000000"/>
                <w:lang w:val="en-US"/>
              </w:rPr>
            </w:pPr>
            <w:r w:rsidRPr="00521D17">
              <w:rPr>
                <w:rFonts w:eastAsia="Times New Roman"/>
                <w:b/>
                <w:bCs/>
                <w:color w:val="000000"/>
                <w:lang w:val="en-US"/>
              </w:rPr>
              <w:t>7,055,488.00</w:t>
            </w:r>
          </w:p>
        </w:tc>
        <w:tc>
          <w:tcPr>
            <w:tcW w:w="1840" w:type="dxa"/>
            <w:tcBorders>
              <w:top w:val="nil"/>
              <w:left w:val="nil"/>
              <w:bottom w:val="single" w:sz="8" w:space="0" w:color="C0504D"/>
              <w:right w:val="single" w:sz="8" w:space="0" w:color="C0504D"/>
            </w:tcBorders>
            <w:shd w:val="clear" w:color="auto" w:fill="auto"/>
            <w:vAlign w:val="center"/>
            <w:hideMark/>
          </w:tcPr>
          <w:p w14:paraId="49D7F6B1" w14:textId="77777777" w:rsidR="00521D17" w:rsidRPr="00521D17" w:rsidRDefault="00521D17" w:rsidP="00521D17">
            <w:pPr>
              <w:jc w:val="right"/>
              <w:rPr>
                <w:rFonts w:eastAsia="Times New Roman"/>
                <w:b/>
                <w:bCs/>
                <w:color w:val="000000"/>
                <w:lang w:val="en-US"/>
              </w:rPr>
            </w:pPr>
            <w:r w:rsidRPr="00521D17">
              <w:rPr>
                <w:rFonts w:eastAsia="Times New Roman"/>
                <w:b/>
                <w:bCs/>
                <w:color w:val="000000"/>
                <w:lang w:val="en-US"/>
              </w:rPr>
              <w:t>15.33</w:t>
            </w:r>
          </w:p>
        </w:tc>
      </w:tr>
    </w:tbl>
    <w:p w14:paraId="7DF973D7" w14:textId="77777777" w:rsidR="009F3976" w:rsidRDefault="009F3976" w:rsidP="001368A5">
      <w:pPr>
        <w:pStyle w:val="Header"/>
        <w:tabs>
          <w:tab w:val="clear" w:pos="4320"/>
        </w:tabs>
        <w:spacing w:line="276" w:lineRule="auto"/>
        <w:jc w:val="both"/>
        <w:rPr>
          <w:rFonts w:ascii="Times New Roman" w:hAnsi="Times New Roman"/>
          <w:b w:val="0"/>
          <w:i w:val="0"/>
          <w:color w:val="000000"/>
          <w:sz w:val="24"/>
          <w:szCs w:val="24"/>
        </w:rPr>
      </w:pPr>
    </w:p>
    <w:p w14:paraId="65DE00BB" w14:textId="77777777" w:rsidR="0065261A" w:rsidRDefault="00D307A3" w:rsidP="001368A5">
      <w:pPr>
        <w:pStyle w:val="Header"/>
        <w:tabs>
          <w:tab w:val="clear" w:pos="4320"/>
        </w:tabs>
        <w:spacing w:line="276" w:lineRule="auto"/>
        <w:jc w:val="both"/>
        <w:rPr>
          <w:rFonts w:ascii="Times New Roman" w:hAnsi="Times New Roman"/>
          <w:b w:val="0"/>
          <w:i w:val="0"/>
          <w:color w:val="000000"/>
          <w:sz w:val="24"/>
          <w:szCs w:val="24"/>
        </w:rPr>
      </w:pPr>
      <w:r w:rsidRPr="00DA08C8">
        <w:rPr>
          <w:rFonts w:ascii="Times New Roman" w:hAnsi="Times New Roman"/>
          <w:b w:val="0"/>
          <w:i w:val="0"/>
          <w:color w:val="000000"/>
          <w:sz w:val="24"/>
          <w:szCs w:val="24"/>
        </w:rPr>
        <w:t xml:space="preserve">       </w:t>
      </w:r>
    </w:p>
    <w:p w14:paraId="379967F8" w14:textId="06A99BBA" w:rsidR="00415171" w:rsidRPr="00C36628" w:rsidRDefault="001A2470" w:rsidP="001A2470">
      <w:pPr>
        <w:autoSpaceDE w:val="0"/>
        <w:autoSpaceDN w:val="0"/>
        <w:adjustRightInd w:val="0"/>
        <w:spacing w:line="276" w:lineRule="auto"/>
        <w:jc w:val="both"/>
        <w:rPr>
          <w:bCs/>
        </w:rPr>
      </w:pPr>
      <w:r w:rsidRPr="00C36628">
        <w:rPr>
          <w:bCs/>
        </w:rPr>
        <w:t xml:space="preserve">Siq vërehet nga tabela kemi </w:t>
      </w:r>
      <w:r w:rsidR="001521C7">
        <w:rPr>
          <w:bCs/>
        </w:rPr>
        <w:t>rritje</w:t>
      </w:r>
      <w:r>
        <w:rPr>
          <w:bCs/>
        </w:rPr>
        <w:t xml:space="preserve"> </w:t>
      </w:r>
      <w:r w:rsidR="00B316DD">
        <w:rPr>
          <w:bCs/>
        </w:rPr>
        <w:t xml:space="preserve">të buxhetit për </w:t>
      </w:r>
      <w:r w:rsidR="00F138DF">
        <w:rPr>
          <w:bCs/>
        </w:rPr>
        <w:t>15.33</w:t>
      </w:r>
      <w:r w:rsidR="001521C7">
        <w:rPr>
          <w:bCs/>
        </w:rPr>
        <w:t>% në krahasim me vitin 202</w:t>
      </w:r>
      <w:r w:rsidR="00AA152A">
        <w:rPr>
          <w:bCs/>
        </w:rPr>
        <w:t>5</w:t>
      </w:r>
      <w:r w:rsidRPr="00C36628">
        <w:rPr>
          <w:bCs/>
        </w:rPr>
        <w:t xml:space="preserve"> </w:t>
      </w:r>
      <w:r>
        <w:rPr>
          <w:bCs/>
        </w:rPr>
        <w:t>.</w:t>
      </w:r>
      <w:r w:rsidR="00F12DF2">
        <w:rPr>
          <w:bCs/>
        </w:rPr>
        <w:t xml:space="preserve"> </w:t>
      </w:r>
      <w:r w:rsidR="00F12DF2">
        <w:t>Rritja e ndjeshme e grantit për Qendrën Rezidenciale rrjedh nga ndryshimet në mënyrën e financimit të saj. Në vitin 2025, bazuar në Qarkoren Buxhetore përkatëse, Komuna ishte e obliguar të mbulonte shpenzimet për Qendrën Rezidenciale nga Granti i Përgjithshëm. Ndërsa, për vitin 2026, sipas Qarkores Buxhetore 2026/01, granti për Qendrën Rezidenciale është ndarë si kategori e veçantë, duke reflektuar kështu një rritje të dukshme në këtë zë buxhetor.</w:t>
      </w:r>
    </w:p>
    <w:p w14:paraId="13365529" w14:textId="77777777" w:rsidR="001A2470" w:rsidRDefault="001A2470" w:rsidP="001A2470">
      <w:pPr>
        <w:autoSpaceDE w:val="0"/>
        <w:autoSpaceDN w:val="0"/>
        <w:adjustRightInd w:val="0"/>
        <w:spacing w:line="276" w:lineRule="auto"/>
      </w:pPr>
      <w:r w:rsidRPr="00C36628">
        <w:t>N</w:t>
      </w:r>
      <w:r>
        <w:t>ë komunë</w:t>
      </w:r>
      <w:r w:rsidRPr="00C36628">
        <w:t>n ton</w:t>
      </w:r>
      <w:r>
        <w:t>ë pjesa më e madhe e të</w:t>
      </w:r>
      <w:r w:rsidRPr="00C36628">
        <w:t xml:space="preserve"> hyrave vjen nga grumbullimi i </w:t>
      </w:r>
      <w:r w:rsidR="00A15D7F">
        <w:t>taksave komunale</w:t>
      </w:r>
      <w:r w:rsidRPr="00C36628">
        <w:t>.</w:t>
      </w:r>
    </w:p>
    <w:p w14:paraId="266DC4FC" w14:textId="6959803D" w:rsidR="001A2470" w:rsidRDefault="001A2470" w:rsidP="001A2470">
      <w:r w:rsidRPr="00C36628">
        <w:t>T</w:t>
      </w:r>
      <w:r w:rsidR="000830C9">
        <w:t>ë</w:t>
      </w:r>
      <w:r w:rsidRPr="00C36628">
        <w:t xml:space="preserve"> hyrat e planifikuara nga</w:t>
      </w:r>
      <w:r>
        <w:t xml:space="preserve"> </w:t>
      </w:r>
      <w:r w:rsidR="00965168">
        <w:t>taksat komunale</w:t>
      </w:r>
      <w:r w:rsidRPr="00C36628">
        <w:t xml:space="preserve"> </w:t>
      </w:r>
      <w:r>
        <w:t>pë</w:t>
      </w:r>
      <w:r w:rsidRPr="00C36628">
        <w:t>r vitin 20</w:t>
      </w:r>
      <w:r>
        <w:t>2</w:t>
      </w:r>
      <w:r w:rsidR="00BA59CC">
        <w:t>6</w:t>
      </w:r>
      <w:r w:rsidRPr="00C36628">
        <w:t xml:space="preserve">  </w:t>
      </w:r>
      <w:r w:rsidRPr="00C80052">
        <w:t>jan</w:t>
      </w:r>
      <w:r w:rsidR="00C80052">
        <w:t>ë</w:t>
      </w:r>
      <w:r w:rsidRPr="00C80052">
        <w:t xml:space="preserve"> </w:t>
      </w:r>
      <w:r w:rsidR="00CD779B" w:rsidRPr="00CD779B">
        <w:t>3,290,000.00</w:t>
      </w:r>
      <w:r w:rsidR="00C80052">
        <w:t>€ në</w:t>
      </w:r>
      <w:r w:rsidRPr="00C36628">
        <w:t xml:space="preserve"> përqindje  </w:t>
      </w:r>
      <w:r w:rsidR="00CD779B">
        <w:t>42.95</w:t>
      </w:r>
      <w:r w:rsidRPr="00C36628">
        <w:t>%  n</w:t>
      </w:r>
      <w:r w:rsidR="00326879">
        <w:t>ë</w:t>
      </w:r>
      <w:r w:rsidRPr="00C36628">
        <w:t xml:space="preserve"> total t</w:t>
      </w:r>
      <w:r w:rsidR="000830C9">
        <w:t>ë</w:t>
      </w:r>
      <w:r w:rsidRPr="00C36628">
        <w:t xml:space="preserve"> t</w:t>
      </w:r>
      <w:r w:rsidR="000830C9">
        <w:t>ë</w:t>
      </w:r>
      <w:r w:rsidRPr="00C36628">
        <w:t xml:space="preserve"> hyrave vetanake,</w:t>
      </w:r>
      <w:r w:rsidR="00FF6F87">
        <w:t xml:space="preserve"> </w:t>
      </w:r>
      <w:r>
        <w:t>ndersa për vitin 202</w:t>
      </w:r>
      <w:r w:rsidR="00C400E6">
        <w:t>7</w:t>
      </w:r>
      <w:r w:rsidRPr="00C36628">
        <w:t xml:space="preserve"> </w:t>
      </w:r>
      <w:r>
        <w:t xml:space="preserve">janë </w:t>
      </w:r>
      <w:r w:rsidR="00FF6F87" w:rsidRPr="00FF6F87">
        <w:t>3,442,874.00</w:t>
      </w:r>
      <w:r w:rsidRPr="00C36628">
        <w:t>€</w:t>
      </w:r>
      <w:r>
        <w:t xml:space="preserve"> </w:t>
      </w:r>
      <w:r w:rsidRPr="00C36628">
        <w:t>n</w:t>
      </w:r>
      <w:r w:rsidR="000830C9">
        <w:t>ë</w:t>
      </w:r>
      <w:r w:rsidRPr="00C36628">
        <w:t xml:space="preserve"> përqindje</w:t>
      </w:r>
      <w:r w:rsidR="00C80052">
        <w:t xml:space="preserve"> </w:t>
      </w:r>
      <w:r w:rsidR="0050375A">
        <w:t>41.95</w:t>
      </w:r>
      <w:r>
        <w:t>%</w:t>
      </w:r>
      <w:r w:rsidRPr="00C36628">
        <w:t xml:space="preserve">  dhe vitin 202</w:t>
      </w:r>
      <w:r w:rsidR="009B07E3">
        <w:t>8</w:t>
      </w:r>
      <w:r>
        <w:t xml:space="preserve"> janë </w:t>
      </w:r>
      <w:r w:rsidR="009B07E3" w:rsidRPr="009B07E3">
        <w:t>3,442,874.00</w:t>
      </w:r>
      <w:r w:rsidR="00C80052">
        <w:t>€</w:t>
      </w:r>
      <w:r w:rsidRPr="003E6A2B">
        <w:t xml:space="preserve"> </w:t>
      </w:r>
      <w:r w:rsidRPr="00C36628">
        <w:t xml:space="preserve">ne përqindje  </w:t>
      </w:r>
      <w:r>
        <w:t xml:space="preserve">është </w:t>
      </w:r>
      <w:r w:rsidR="00ED1251">
        <w:t>41.79</w:t>
      </w:r>
      <w:r w:rsidRPr="00C36628">
        <w:t>%</w:t>
      </w:r>
      <w:r w:rsidR="00005A56">
        <w:t>.</w:t>
      </w:r>
      <w:r w:rsidRPr="00C36628">
        <w:t xml:space="preserve"> </w:t>
      </w:r>
    </w:p>
    <w:p w14:paraId="29999082" w14:textId="77777777" w:rsidR="00B74478" w:rsidRDefault="00B74478" w:rsidP="001A2470"/>
    <w:p w14:paraId="5C2ACF23" w14:textId="77777777" w:rsidR="00005A56" w:rsidRPr="00C36628" w:rsidRDefault="00005A56" w:rsidP="001A2470"/>
    <w:p w14:paraId="71595884" w14:textId="3AFA04BD" w:rsidR="00005A56" w:rsidRDefault="001A2470" w:rsidP="001A2470">
      <w:pPr>
        <w:spacing w:line="276" w:lineRule="auto"/>
      </w:pPr>
      <w:r w:rsidRPr="00C36628">
        <w:t xml:space="preserve">    -Niv</w:t>
      </w:r>
      <w:r w:rsidR="00673EA2">
        <w:t>e</w:t>
      </w:r>
      <w:r w:rsidRPr="00C36628">
        <w:t xml:space="preserve">li i taksave dhe pagesave tjera eshte e rregulluar me rregulloret </w:t>
      </w:r>
      <w:r w:rsidR="006F3514">
        <w:t>dhe udhëzime administrative të</w:t>
      </w:r>
      <w:r w:rsidRPr="00C36628">
        <w:t xml:space="preserve"> cilat jane n</w:t>
      </w:r>
      <w:r w:rsidR="00954EED">
        <w:t>ë</w:t>
      </w:r>
      <w:r w:rsidRPr="00C36628">
        <w:t xml:space="preserve"> fuqi.</w:t>
      </w:r>
    </w:p>
    <w:p w14:paraId="0BA5A1E3" w14:textId="77777777" w:rsidR="00351D6F" w:rsidRDefault="00351D6F" w:rsidP="001368A5">
      <w:pPr>
        <w:pStyle w:val="Header"/>
        <w:tabs>
          <w:tab w:val="clear" w:pos="4320"/>
        </w:tabs>
        <w:spacing w:line="276" w:lineRule="auto"/>
        <w:jc w:val="both"/>
        <w:rPr>
          <w:rFonts w:ascii="Times New Roman" w:hAnsi="Times New Roman"/>
          <w:b w:val="0"/>
          <w:i w:val="0"/>
          <w:color w:val="000000"/>
          <w:sz w:val="24"/>
          <w:szCs w:val="24"/>
        </w:rPr>
      </w:pPr>
    </w:p>
    <w:tbl>
      <w:tblPr>
        <w:tblW w:w="9660" w:type="dxa"/>
        <w:tblLook w:val="04A0" w:firstRow="1" w:lastRow="0" w:firstColumn="1" w:lastColumn="0" w:noHBand="0" w:noVBand="1"/>
      </w:tblPr>
      <w:tblGrid>
        <w:gridCol w:w="3686"/>
        <w:gridCol w:w="1481"/>
        <w:gridCol w:w="1482"/>
        <w:gridCol w:w="1542"/>
        <w:gridCol w:w="1542"/>
      </w:tblGrid>
      <w:tr w:rsidR="00A75EC6" w:rsidRPr="00A75EC6" w14:paraId="62E1CBAC" w14:textId="77777777" w:rsidTr="00A75EC6">
        <w:trPr>
          <w:trHeight w:val="300"/>
        </w:trPr>
        <w:tc>
          <w:tcPr>
            <w:tcW w:w="9660" w:type="dxa"/>
            <w:gridSpan w:val="5"/>
            <w:tcBorders>
              <w:top w:val="single" w:sz="8" w:space="0" w:color="C0504D"/>
              <w:left w:val="single" w:sz="8" w:space="0" w:color="C0504D"/>
              <w:bottom w:val="single" w:sz="8" w:space="0" w:color="C0504D"/>
              <w:right w:val="single" w:sz="8" w:space="0" w:color="C0504D"/>
            </w:tcBorders>
            <w:shd w:val="clear" w:color="000000" w:fill="C0504D"/>
            <w:noWrap/>
            <w:vAlign w:val="center"/>
            <w:hideMark/>
          </w:tcPr>
          <w:p w14:paraId="09E2F51B" w14:textId="77777777" w:rsidR="00A75EC6" w:rsidRPr="00A75EC6" w:rsidRDefault="00A75EC6" w:rsidP="00A75EC6">
            <w:pPr>
              <w:jc w:val="center"/>
              <w:rPr>
                <w:rFonts w:eastAsia="Times New Roman"/>
                <w:b/>
                <w:bCs/>
                <w:color w:val="FFFFFF"/>
                <w:sz w:val="22"/>
                <w:szCs w:val="22"/>
                <w:lang w:val="en-US"/>
              </w:rPr>
            </w:pPr>
            <w:r w:rsidRPr="00A75EC6">
              <w:rPr>
                <w:rFonts w:eastAsia="Times New Roman"/>
                <w:b/>
                <w:bCs/>
                <w:color w:val="FFFFFF"/>
                <w:sz w:val="22"/>
                <w:szCs w:val="22"/>
                <w:lang w:val="en-US"/>
              </w:rPr>
              <w:t>TABELA dhe Planifikimi i të hyrave vetanake komunale sipas burimit për periudhen 2026-2028</w:t>
            </w:r>
          </w:p>
        </w:tc>
      </w:tr>
      <w:tr w:rsidR="00A75EC6" w:rsidRPr="00A75EC6" w14:paraId="68125EE1" w14:textId="77777777" w:rsidTr="00A75EC6">
        <w:trPr>
          <w:trHeight w:val="564"/>
        </w:trPr>
        <w:tc>
          <w:tcPr>
            <w:tcW w:w="3686" w:type="dxa"/>
            <w:tcBorders>
              <w:top w:val="nil"/>
              <w:left w:val="single" w:sz="8" w:space="0" w:color="C0504D"/>
              <w:bottom w:val="single" w:sz="8" w:space="0" w:color="C0504D"/>
              <w:right w:val="single" w:sz="8" w:space="0" w:color="C0504D"/>
            </w:tcBorders>
            <w:shd w:val="clear" w:color="auto" w:fill="auto"/>
            <w:noWrap/>
            <w:vAlign w:val="center"/>
            <w:hideMark/>
          </w:tcPr>
          <w:p w14:paraId="0B4F6E8A" w14:textId="77777777" w:rsidR="00A75EC6" w:rsidRPr="00A75EC6" w:rsidRDefault="00A75EC6" w:rsidP="00A75EC6">
            <w:pPr>
              <w:rPr>
                <w:rFonts w:eastAsia="Times New Roman"/>
                <w:b/>
                <w:bCs/>
                <w:color w:val="000000"/>
                <w:sz w:val="22"/>
                <w:szCs w:val="22"/>
                <w:lang w:val="en-US"/>
              </w:rPr>
            </w:pPr>
            <w:r w:rsidRPr="00A75EC6">
              <w:rPr>
                <w:rFonts w:eastAsia="Times New Roman"/>
                <w:b/>
                <w:bCs/>
                <w:color w:val="000000"/>
                <w:sz w:val="22"/>
                <w:szCs w:val="22"/>
                <w:lang w:val="en-US"/>
              </w:rPr>
              <w:t>Përshkrimi</w:t>
            </w:r>
          </w:p>
        </w:tc>
        <w:tc>
          <w:tcPr>
            <w:tcW w:w="1408" w:type="dxa"/>
            <w:tcBorders>
              <w:top w:val="nil"/>
              <w:left w:val="nil"/>
              <w:bottom w:val="single" w:sz="8" w:space="0" w:color="C0504D"/>
              <w:right w:val="single" w:sz="8" w:space="0" w:color="C0504D"/>
            </w:tcBorders>
            <w:shd w:val="clear" w:color="auto" w:fill="auto"/>
            <w:noWrap/>
            <w:vAlign w:val="center"/>
            <w:hideMark/>
          </w:tcPr>
          <w:p w14:paraId="01504A93" w14:textId="77777777" w:rsidR="00A75EC6" w:rsidRPr="00A75EC6" w:rsidRDefault="00A75EC6" w:rsidP="00A75EC6">
            <w:pPr>
              <w:jc w:val="center"/>
              <w:rPr>
                <w:rFonts w:eastAsia="Times New Roman"/>
                <w:b/>
                <w:bCs/>
                <w:color w:val="000000"/>
                <w:sz w:val="22"/>
                <w:szCs w:val="22"/>
                <w:lang w:val="en-US"/>
              </w:rPr>
            </w:pPr>
            <w:r w:rsidRPr="00A75EC6">
              <w:rPr>
                <w:rFonts w:eastAsia="Times New Roman"/>
                <w:b/>
                <w:bCs/>
                <w:color w:val="000000"/>
                <w:sz w:val="22"/>
                <w:szCs w:val="22"/>
                <w:lang w:val="en-US"/>
              </w:rPr>
              <w:t>Viti 2025</w:t>
            </w:r>
          </w:p>
        </w:tc>
        <w:tc>
          <w:tcPr>
            <w:tcW w:w="1482" w:type="dxa"/>
            <w:tcBorders>
              <w:top w:val="nil"/>
              <w:left w:val="nil"/>
              <w:bottom w:val="single" w:sz="8" w:space="0" w:color="C0504D"/>
              <w:right w:val="single" w:sz="8" w:space="0" w:color="C0504D"/>
            </w:tcBorders>
            <w:shd w:val="clear" w:color="auto" w:fill="auto"/>
            <w:noWrap/>
            <w:vAlign w:val="center"/>
            <w:hideMark/>
          </w:tcPr>
          <w:p w14:paraId="0049A3DA" w14:textId="77777777" w:rsidR="00A75EC6" w:rsidRPr="00A75EC6" w:rsidRDefault="00A75EC6" w:rsidP="00A75EC6">
            <w:pPr>
              <w:jc w:val="center"/>
              <w:rPr>
                <w:rFonts w:eastAsia="Times New Roman"/>
                <w:b/>
                <w:bCs/>
                <w:color w:val="000000"/>
                <w:sz w:val="22"/>
                <w:szCs w:val="22"/>
                <w:lang w:val="en-US"/>
              </w:rPr>
            </w:pPr>
            <w:r w:rsidRPr="00A75EC6">
              <w:rPr>
                <w:rFonts w:eastAsia="Times New Roman"/>
                <w:b/>
                <w:bCs/>
                <w:color w:val="000000"/>
                <w:sz w:val="22"/>
                <w:szCs w:val="22"/>
                <w:lang w:val="en-US"/>
              </w:rPr>
              <w:t xml:space="preserve">Viti 2026 Plan </w:t>
            </w:r>
          </w:p>
        </w:tc>
        <w:tc>
          <w:tcPr>
            <w:tcW w:w="1542" w:type="dxa"/>
            <w:tcBorders>
              <w:top w:val="nil"/>
              <w:left w:val="nil"/>
              <w:bottom w:val="single" w:sz="8" w:space="0" w:color="C0504D"/>
              <w:right w:val="single" w:sz="8" w:space="0" w:color="C0504D"/>
            </w:tcBorders>
            <w:shd w:val="clear" w:color="auto" w:fill="auto"/>
            <w:vAlign w:val="center"/>
            <w:hideMark/>
          </w:tcPr>
          <w:p w14:paraId="241F8963" w14:textId="77777777" w:rsidR="00A75EC6" w:rsidRPr="00A75EC6" w:rsidRDefault="00A75EC6" w:rsidP="00A75EC6">
            <w:pPr>
              <w:jc w:val="center"/>
              <w:rPr>
                <w:rFonts w:eastAsia="Times New Roman"/>
                <w:b/>
                <w:bCs/>
                <w:color w:val="000000"/>
                <w:sz w:val="22"/>
                <w:szCs w:val="22"/>
                <w:lang w:val="en-US"/>
              </w:rPr>
            </w:pPr>
            <w:r w:rsidRPr="00A75EC6">
              <w:rPr>
                <w:rFonts w:eastAsia="Times New Roman"/>
                <w:b/>
                <w:bCs/>
                <w:color w:val="000000"/>
                <w:sz w:val="22"/>
                <w:szCs w:val="22"/>
                <w:lang w:val="en-US"/>
              </w:rPr>
              <w:t xml:space="preserve">Viti 2027  vlerësimi </w:t>
            </w:r>
          </w:p>
        </w:tc>
        <w:tc>
          <w:tcPr>
            <w:tcW w:w="1542" w:type="dxa"/>
            <w:tcBorders>
              <w:top w:val="nil"/>
              <w:left w:val="nil"/>
              <w:bottom w:val="single" w:sz="8" w:space="0" w:color="C0504D"/>
              <w:right w:val="single" w:sz="8" w:space="0" w:color="C0504D"/>
            </w:tcBorders>
            <w:shd w:val="clear" w:color="auto" w:fill="auto"/>
            <w:vAlign w:val="center"/>
            <w:hideMark/>
          </w:tcPr>
          <w:p w14:paraId="68E659DD" w14:textId="77777777" w:rsidR="00A75EC6" w:rsidRPr="00A75EC6" w:rsidRDefault="00A75EC6" w:rsidP="00A75EC6">
            <w:pPr>
              <w:jc w:val="center"/>
              <w:rPr>
                <w:rFonts w:eastAsia="Times New Roman"/>
                <w:b/>
                <w:bCs/>
                <w:color w:val="000000"/>
                <w:sz w:val="22"/>
                <w:szCs w:val="22"/>
                <w:lang w:val="en-US"/>
              </w:rPr>
            </w:pPr>
            <w:r w:rsidRPr="00A75EC6">
              <w:rPr>
                <w:rFonts w:eastAsia="Times New Roman"/>
                <w:b/>
                <w:bCs/>
                <w:color w:val="000000"/>
                <w:sz w:val="22"/>
                <w:szCs w:val="22"/>
                <w:lang w:val="en-US"/>
              </w:rPr>
              <w:t xml:space="preserve">Viti 2028 vlerësimi </w:t>
            </w:r>
          </w:p>
        </w:tc>
      </w:tr>
      <w:tr w:rsidR="00A75EC6" w:rsidRPr="00A75EC6" w14:paraId="381C74FA" w14:textId="77777777" w:rsidTr="00A75EC6">
        <w:trPr>
          <w:trHeight w:val="636"/>
        </w:trPr>
        <w:tc>
          <w:tcPr>
            <w:tcW w:w="3686" w:type="dxa"/>
            <w:tcBorders>
              <w:top w:val="nil"/>
              <w:left w:val="single" w:sz="8" w:space="0" w:color="C0504D"/>
              <w:bottom w:val="single" w:sz="8" w:space="0" w:color="C0504D"/>
              <w:right w:val="single" w:sz="8" w:space="0" w:color="C0504D"/>
            </w:tcBorders>
            <w:shd w:val="clear" w:color="auto" w:fill="auto"/>
            <w:vAlign w:val="center"/>
            <w:hideMark/>
          </w:tcPr>
          <w:p w14:paraId="23CED7A6" w14:textId="77777777" w:rsidR="00A75EC6" w:rsidRPr="00A75EC6" w:rsidRDefault="00A75EC6" w:rsidP="00A75EC6">
            <w:pPr>
              <w:rPr>
                <w:rFonts w:eastAsia="Times New Roman"/>
                <w:b/>
                <w:bCs/>
                <w:color w:val="000000"/>
                <w:lang w:val="en-US"/>
              </w:rPr>
            </w:pPr>
            <w:r w:rsidRPr="00A75EC6">
              <w:rPr>
                <w:rFonts w:eastAsia="Times New Roman"/>
                <w:b/>
                <w:bCs/>
                <w:color w:val="000000"/>
                <w:lang w:val="en-US"/>
              </w:rPr>
              <w:t>TË HYRAT KOMUNALE- TOTALE</w:t>
            </w:r>
          </w:p>
        </w:tc>
        <w:tc>
          <w:tcPr>
            <w:tcW w:w="1408" w:type="dxa"/>
            <w:tcBorders>
              <w:top w:val="nil"/>
              <w:left w:val="nil"/>
              <w:bottom w:val="single" w:sz="8" w:space="0" w:color="C0504D"/>
              <w:right w:val="single" w:sz="8" w:space="0" w:color="C0504D"/>
            </w:tcBorders>
            <w:shd w:val="clear" w:color="auto" w:fill="auto"/>
            <w:noWrap/>
            <w:vAlign w:val="center"/>
            <w:hideMark/>
          </w:tcPr>
          <w:p w14:paraId="5133C316" w14:textId="77777777" w:rsidR="00A75EC6" w:rsidRPr="00A75EC6" w:rsidRDefault="00A75EC6" w:rsidP="00A75EC6">
            <w:pPr>
              <w:jc w:val="right"/>
              <w:rPr>
                <w:rFonts w:eastAsia="Times New Roman"/>
                <w:b/>
                <w:bCs/>
                <w:color w:val="000000"/>
                <w:sz w:val="22"/>
                <w:szCs w:val="22"/>
                <w:lang w:val="en-US"/>
              </w:rPr>
            </w:pPr>
            <w:r w:rsidRPr="00A75EC6">
              <w:rPr>
                <w:rFonts w:eastAsia="Times New Roman"/>
                <w:b/>
                <w:bCs/>
                <w:color w:val="000000"/>
                <w:sz w:val="22"/>
                <w:szCs w:val="22"/>
                <w:lang w:val="en-US"/>
              </w:rPr>
              <w:t>46,013,006.00</w:t>
            </w:r>
          </w:p>
        </w:tc>
        <w:tc>
          <w:tcPr>
            <w:tcW w:w="1482" w:type="dxa"/>
            <w:tcBorders>
              <w:top w:val="nil"/>
              <w:left w:val="nil"/>
              <w:bottom w:val="single" w:sz="8" w:space="0" w:color="C0504D"/>
              <w:right w:val="single" w:sz="8" w:space="0" w:color="C0504D"/>
            </w:tcBorders>
            <w:shd w:val="clear" w:color="auto" w:fill="auto"/>
            <w:noWrap/>
            <w:vAlign w:val="center"/>
            <w:hideMark/>
          </w:tcPr>
          <w:p w14:paraId="49CFFD48" w14:textId="77777777" w:rsidR="00A75EC6" w:rsidRPr="00A75EC6" w:rsidRDefault="00A75EC6" w:rsidP="00A75EC6">
            <w:pPr>
              <w:jc w:val="right"/>
              <w:rPr>
                <w:rFonts w:eastAsia="Times New Roman"/>
                <w:b/>
                <w:bCs/>
                <w:color w:val="000000"/>
                <w:sz w:val="22"/>
                <w:szCs w:val="22"/>
                <w:lang w:val="en-US"/>
              </w:rPr>
            </w:pPr>
            <w:r w:rsidRPr="00A75EC6">
              <w:rPr>
                <w:rFonts w:eastAsia="Times New Roman"/>
                <w:b/>
                <w:bCs/>
                <w:color w:val="000000"/>
                <w:sz w:val="22"/>
                <w:szCs w:val="22"/>
                <w:lang w:val="en-US"/>
              </w:rPr>
              <w:t>53,068,494.00</w:t>
            </w:r>
          </w:p>
        </w:tc>
        <w:tc>
          <w:tcPr>
            <w:tcW w:w="1542" w:type="dxa"/>
            <w:tcBorders>
              <w:top w:val="nil"/>
              <w:left w:val="nil"/>
              <w:bottom w:val="single" w:sz="8" w:space="0" w:color="C0504D"/>
              <w:right w:val="single" w:sz="8" w:space="0" w:color="C0504D"/>
            </w:tcBorders>
            <w:shd w:val="clear" w:color="auto" w:fill="auto"/>
            <w:noWrap/>
            <w:vAlign w:val="center"/>
            <w:hideMark/>
          </w:tcPr>
          <w:p w14:paraId="4B348846" w14:textId="77777777" w:rsidR="00A75EC6" w:rsidRPr="00A75EC6" w:rsidRDefault="00A75EC6" w:rsidP="00A75EC6">
            <w:pPr>
              <w:jc w:val="right"/>
              <w:rPr>
                <w:rFonts w:eastAsia="Times New Roman"/>
                <w:b/>
                <w:bCs/>
                <w:color w:val="000000"/>
                <w:sz w:val="22"/>
                <w:szCs w:val="22"/>
                <w:lang w:val="en-US"/>
              </w:rPr>
            </w:pPr>
            <w:r w:rsidRPr="00A75EC6">
              <w:rPr>
                <w:rFonts w:eastAsia="Times New Roman"/>
                <w:b/>
                <w:bCs/>
                <w:color w:val="000000"/>
                <w:sz w:val="22"/>
                <w:szCs w:val="22"/>
                <w:lang w:val="en-US"/>
              </w:rPr>
              <w:t>56,017,145.00</w:t>
            </w:r>
          </w:p>
        </w:tc>
        <w:tc>
          <w:tcPr>
            <w:tcW w:w="1542" w:type="dxa"/>
            <w:tcBorders>
              <w:top w:val="nil"/>
              <w:left w:val="nil"/>
              <w:bottom w:val="single" w:sz="8" w:space="0" w:color="C0504D"/>
              <w:right w:val="single" w:sz="8" w:space="0" w:color="C0504D"/>
            </w:tcBorders>
            <w:shd w:val="clear" w:color="auto" w:fill="auto"/>
            <w:noWrap/>
            <w:vAlign w:val="center"/>
            <w:hideMark/>
          </w:tcPr>
          <w:p w14:paraId="395CCC75" w14:textId="77777777" w:rsidR="00A75EC6" w:rsidRPr="00A75EC6" w:rsidRDefault="00A75EC6" w:rsidP="00A75EC6">
            <w:pPr>
              <w:jc w:val="right"/>
              <w:rPr>
                <w:rFonts w:eastAsia="Times New Roman"/>
                <w:b/>
                <w:bCs/>
                <w:color w:val="000000"/>
                <w:sz w:val="22"/>
                <w:szCs w:val="22"/>
                <w:lang w:val="en-US"/>
              </w:rPr>
            </w:pPr>
            <w:r w:rsidRPr="00A75EC6">
              <w:rPr>
                <w:rFonts w:eastAsia="Times New Roman"/>
                <w:b/>
                <w:bCs/>
                <w:color w:val="000000"/>
                <w:sz w:val="22"/>
                <w:szCs w:val="22"/>
                <w:lang w:val="en-US"/>
              </w:rPr>
              <w:t>58,658,969.00</w:t>
            </w:r>
          </w:p>
        </w:tc>
      </w:tr>
      <w:tr w:rsidR="00A75EC6" w:rsidRPr="00A75EC6" w14:paraId="77D90B87" w14:textId="77777777" w:rsidTr="00A75EC6">
        <w:trPr>
          <w:trHeight w:val="324"/>
        </w:trPr>
        <w:tc>
          <w:tcPr>
            <w:tcW w:w="3686" w:type="dxa"/>
            <w:tcBorders>
              <w:top w:val="nil"/>
              <w:left w:val="single" w:sz="8" w:space="0" w:color="C0504D"/>
              <w:bottom w:val="single" w:sz="8" w:space="0" w:color="C0504D"/>
              <w:right w:val="single" w:sz="8" w:space="0" w:color="C0504D"/>
            </w:tcBorders>
            <w:shd w:val="clear" w:color="auto" w:fill="auto"/>
            <w:noWrap/>
            <w:vAlign w:val="center"/>
            <w:hideMark/>
          </w:tcPr>
          <w:p w14:paraId="36C077CF" w14:textId="77777777" w:rsidR="00A75EC6" w:rsidRPr="00A75EC6" w:rsidRDefault="00A75EC6" w:rsidP="00A75EC6">
            <w:pPr>
              <w:rPr>
                <w:rFonts w:eastAsia="Times New Roman"/>
                <w:b/>
                <w:bCs/>
                <w:color w:val="000000"/>
                <w:lang w:val="en-US"/>
              </w:rPr>
            </w:pPr>
            <w:r w:rsidRPr="00A75EC6">
              <w:rPr>
                <w:rFonts w:eastAsia="Times New Roman"/>
                <w:b/>
                <w:bCs/>
                <w:color w:val="000000"/>
                <w:lang w:val="en-US"/>
              </w:rPr>
              <w:t>GRANTI QEVERITAR</w:t>
            </w:r>
          </w:p>
        </w:tc>
        <w:tc>
          <w:tcPr>
            <w:tcW w:w="1408" w:type="dxa"/>
            <w:tcBorders>
              <w:top w:val="nil"/>
              <w:left w:val="nil"/>
              <w:bottom w:val="single" w:sz="8" w:space="0" w:color="C0504D"/>
              <w:right w:val="single" w:sz="8" w:space="0" w:color="C0504D"/>
            </w:tcBorders>
            <w:shd w:val="clear" w:color="auto" w:fill="auto"/>
            <w:noWrap/>
            <w:vAlign w:val="center"/>
            <w:hideMark/>
          </w:tcPr>
          <w:p w14:paraId="10C103A3" w14:textId="77777777" w:rsidR="00A75EC6" w:rsidRPr="00A75EC6" w:rsidRDefault="00A75EC6" w:rsidP="00A75EC6">
            <w:pPr>
              <w:jc w:val="right"/>
              <w:rPr>
                <w:rFonts w:eastAsia="Times New Roman"/>
                <w:b/>
                <w:bCs/>
                <w:color w:val="000000"/>
                <w:sz w:val="22"/>
                <w:szCs w:val="22"/>
                <w:lang w:val="en-US"/>
              </w:rPr>
            </w:pPr>
            <w:r w:rsidRPr="00A75EC6">
              <w:rPr>
                <w:rFonts w:eastAsia="Times New Roman"/>
                <w:b/>
                <w:bCs/>
                <w:color w:val="000000"/>
                <w:sz w:val="22"/>
                <w:szCs w:val="22"/>
                <w:lang w:val="en-US"/>
              </w:rPr>
              <w:t>38,038,700.00</w:t>
            </w:r>
          </w:p>
        </w:tc>
        <w:tc>
          <w:tcPr>
            <w:tcW w:w="1482" w:type="dxa"/>
            <w:tcBorders>
              <w:top w:val="nil"/>
              <w:left w:val="nil"/>
              <w:bottom w:val="single" w:sz="8" w:space="0" w:color="C0504D"/>
              <w:right w:val="single" w:sz="8" w:space="0" w:color="C0504D"/>
            </w:tcBorders>
            <w:shd w:val="clear" w:color="auto" w:fill="auto"/>
            <w:noWrap/>
            <w:vAlign w:val="center"/>
            <w:hideMark/>
          </w:tcPr>
          <w:p w14:paraId="57B549F9" w14:textId="77777777" w:rsidR="00A75EC6" w:rsidRPr="00A75EC6" w:rsidRDefault="00A75EC6" w:rsidP="00A75EC6">
            <w:pPr>
              <w:jc w:val="right"/>
              <w:rPr>
                <w:rFonts w:eastAsia="Times New Roman"/>
                <w:b/>
                <w:bCs/>
                <w:color w:val="000000"/>
                <w:sz w:val="22"/>
                <w:szCs w:val="22"/>
                <w:lang w:val="en-US"/>
              </w:rPr>
            </w:pPr>
            <w:r w:rsidRPr="00A75EC6">
              <w:rPr>
                <w:rFonts w:eastAsia="Times New Roman"/>
                <w:b/>
                <w:bCs/>
                <w:color w:val="000000"/>
                <w:sz w:val="22"/>
                <w:szCs w:val="22"/>
                <w:lang w:val="en-US"/>
              </w:rPr>
              <w:t>45,408,225.00</w:t>
            </w:r>
          </w:p>
        </w:tc>
        <w:tc>
          <w:tcPr>
            <w:tcW w:w="1542" w:type="dxa"/>
            <w:tcBorders>
              <w:top w:val="nil"/>
              <w:left w:val="nil"/>
              <w:bottom w:val="single" w:sz="8" w:space="0" w:color="C0504D"/>
              <w:right w:val="single" w:sz="8" w:space="0" w:color="C0504D"/>
            </w:tcBorders>
            <w:shd w:val="clear" w:color="auto" w:fill="auto"/>
            <w:noWrap/>
            <w:vAlign w:val="center"/>
            <w:hideMark/>
          </w:tcPr>
          <w:p w14:paraId="60E3B36A" w14:textId="77777777" w:rsidR="00A75EC6" w:rsidRPr="00A75EC6" w:rsidRDefault="00A75EC6" w:rsidP="00A75EC6">
            <w:pPr>
              <w:jc w:val="right"/>
              <w:rPr>
                <w:rFonts w:eastAsia="Times New Roman"/>
                <w:b/>
                <w:bCs/>
                <w:color w:val="000000"/>
                <w:sz w:val="22"/>
                <w:szCs w:val="22"/>
                <w:lang w:val="en-US"/>
              </w:rPr>
            </w:pPr>
            <w:r w:rsidRPr="00A75EC6">
              <w:rPr>
                <w:rFonts w:eastAsia="Times New Roman"/>
                <w:b/>
                <w:bCs/>
                <w:color w:val="000000"/>
                <w:sz w:val="22"/>
                <w:szCs w:val="22"/>
                <w:lang w:val="en-US"/>
              </w:rPr>
              <w:t>47,809,853.00</w:t>
            </w:r>
          </w:p>
        </w:tc>
        <w:tc>
          <w:tcPr>
            <w:tcW w:w="1542" w:type="dxa"/>
            <w:tcBorders>
              <w:top w:val="nil"/>
              <w:left w:val="nil"/>
              <w:bottom w:val="single" w:sz="8" w:space="0" w:color="C0504D"/>
              <w:right w:val="single" w:sz="8" w:space="0" w:color="C0504D"/>
            </w:tcBorders>
            <w:shd w:val="clear" w:color="auto" w:fill="auto"/>
            <w:noWrap/>
            <w:vAlign w:val="center"/>
            <w:hideMark/>
          </w:tcPr>
          <w:p w14:paraId="1A66E12C" w14:textId="77777777" w:rsidR="00A75EC6" w:rsidRPr="00A75EC6" w:rsidRDefault="00A75EC6" w:rsidP="00A75EC6">
            <w:pPr>
              <w:jc w:val="right"/>
              <w:rPr>
                <w:rFonts w:eastAsia="Times New Roman"/>
                <w:b/>
                <w:bCs/>
                <w:color w:val="000000"/>
                <w:sz w:val="22"/>
                <w:szCs w:val="22"/>
                <w:lang w:val="en-US"/>
              </w:rPr>
            </w:pPr>
            <w:r w:rsidRPr="00A75EC6">
              <w:rPr>
                <w:rFonts w:eastAsia="Times New Roman"/>
                <w:b/>
                <w:bCs/>
                <w:color w:val="000000"/>
                <w:sz w:val="22"/>
                <w:szCs w:val="22"/>
                <w:lang w:val="en-US"/>
              </w:rPr>
              <w:t>50,419,629.00</w:t>
            </w:r>
          </w:p>
        </w:tc>
      </w:tr>
      <w:tr w:rsidR="00A75EC6" w:rsidRPr="00A75EC6" w14:paraId="3DB32D41" w14:textId="77777777" w:rsidTr="00A75EC6">
        <w:trPr>
          <w:trHeight w:val="324"/>
        </w:trPr>
        <w:tc>
          <w:tcPr>
            <w:tcW w:w="3686" w:type="dxa"/>
            <w:tcBorders>
              <w:top w:val="nil"/>
              <w:left w:val="single" w:sz="8" w:space="0" w:color="C0504D"/>
              <w:bottom w:val="single" w:sz="8" w:space="0" w:color="C0504D"/>
              <w:right w:val="single" w:sz="8" w:space="0" w:color="C0504D"/>
            </w:tcBorders>
            <w:shd w:val="clear" w:color="auto" w:fill="auto"/>
            <w:noWrap/>
            <w:vAlign w:val="center"/>
            <w:hideMark/>
          </w:tcPr>
          <w:p w14:paraId="5C9C433C" w14:textId="77777777" w:rsidR="00A75EC6" w:rsidRPr="00A75EC6" w:rsidRDefault="00A75EC6" w:rsidP="00A75EC6">
            <w:pPr>
              <w:rPr>
                <w:rFonts w:eastAsia="Times New Roman"/>
                <w:b/>
                <w:bCs/>
                <w:color w:val="000000"/>
                <w:lang w:val="en-US"/>
              </w:rPr>
            </w:pPr>
            <w:r w:rsidRPr="00A75EC6">
              <w:rPr>
                <w:rFonts w:eastAsia="Times New Roman"/>
                <w:b/>
                <w:bCs/>
                <w:color w:val="000000"/>
                <w:lang w:val="en-US"/>
              </w:rPr>
              <w:t>TË HYRAT VETANAKE</w:t>
            </w:r>
          </w:p>
        </w:tc>
        <w:tc>
          <w:tcPr>
            <w:tcW w:w="1408" w:type="dxa"/>
            <w:tcBorders>
              <w:top w:val="nil"/>
              <w:left w:val="nil"/>
              <w:bottom w:val="single" w:sz="8" w:space="0" w:color="C0504D"/>
              <w:right w:val="single" w:sz="8" w:space="0" w:color="C0504D"/>
            </w:tcBorders>
            <w:shd w:val="clear" w:color="auto" w:fill="auto"/>
            <w:noWrap/>
            <w:vAlign w:val="center"/>
            <w:hideMark/>
          </w:tcPr>
          <w:p w14:paraId="71CC451D" w14:textId="77777777" w:rsidR="00A75EC6" w:rsidRPr="00A75EC6" w:rsidRDefault="00A75EC6" w:rsidP="00A75EC6">
            <w:pPr>
              <w:jc w:val="right"/>
              <w:rPr>
                <w:rFonts w:eastAsia="Times New Roman"/>
                <w:b/>
                <w:bCs/>
                <w:color w:val="000000"/>
                <w:sz w:val="22"/>
                <w:szCs w:val="22"/>
                <w:lang w:val="en-US"/>
              </w:rPr>
            </w:pPr>
            <w:r w:rsidRPr="00A75EC6">
              <w:rPr>
                <w:rFonts w:eastAsia="Times New Roman"/>
                <w:b/>
                <w:bCs/>
                <w:color w:val="000000"/>
                <w:sz w:val="22"/>
                <w:szCs w:val="22"/>
                <w:lang w:val="en-US"/>
              </w:rPr>
              <w:t>7,974,306.00</w:t>
            </w:r>
          </w:p>
        </w:tc>
        <w:tc>
          <w:tcPr>
            <w:tcW w:w="1482" w:type="dxa"/>
            <w:tcBorders>
              <w:top w:val="nil"/>
              <w:left w:val="nil"/>
              <w:bottom w:val="single" w:sz="8" w:space="0" w:color="C0504D"/>
              <w:right w:val="single" w:sz="8" w:space="0" w:color="C0504D"/>
            </w:tcBorders>
            <w:shd w:val="clear" w:color="auto" w:fill="auto"/>
            <w:noWrap/>
            <w:vAlign w:val="center"/>
            <w:hideMark/>
          </w:tcPr>
          <w:p w14:paraId="44844E17" w14:textId="77777777" w:rsidR="00A75EC6" w:rsidRPr="00A75EC6" w:rsidRDefault="00A75EC6" w:rsidP="00A75EC6">
            <w:pPr>
              <w:jc w:val="right"/>
              <w:rPr>
                <w:rFonts w:eastAsia="Times New Roman"/>
                <w:b/>
                <w:bCs/>
                <w:color w:val="000000"/>
                <w:sz w:val="22"/>
                <w:szCs w:val="22"/>
                <w:lang w:val="en-US"/>
              </w:rPr>
            </w:pPr>
            <w:r w:rsidRPr="00A75EC6">
              <w:rPr>
                <w:rFonts w:eastAsia="Times New Roman"/>
                <w:b/>
                <w:bCs/>
                <w:color w:val="000000"/>
                <w:sz w:val="22"/>
                <w:szCs w:val="22"/>
                <w:lang w:val="en-US"/>
              </w:rPr>
              <w:t>7,660,269.00</w:t>
            </w:r>
          </w:p>
        </w:tc>
        <w:tc>
          <w:tcPr>
            <w:tcW w:w="1542" w:type="dxa"/>
            <w:tcBorders>
              <w:top w:val="nil"/>
              <w:left w:val="nil"/>
              <w:bottom w:val="single" w:sz="8" w:space="0" w:color="C0504D"/>
              <w:right w:val="single" w:sz="8" w:space="0" w:color="C0504D"/>
            </w:tcBorders>
            <w:shd w:val="clear" w:color="auto" w:fill="auto"/>
            <w:noWrap/>
            <w:vAlign w:val="center"/>
            <w:hideMark/>
          </w:tcPr>
          <w:p w14:paraId="22B49935" w14:textId="77777777" w:rsidR="00A75EC6" w:rsidRPr="00A75EC6" w:rsidRDefault="00A75EC6" w:rsidP="00A75EC6">
            <w:pPr>
              <w:jc w:val="right"/>
              <w:rPr>
                <w:rFonts w:eastAsia="Times New Roman"/>
                <w:b/>
                <w:bCs/>
                <w:color w:val="000000"/>
                <w:sz w:val="22"/>
                <w:szCs w:val="22"/>
                <w:lang w:val="en-US"/>
              </w:rPr>
            </w:pPr>
            <w:r w:rsidRPr="00A75EC6">
              <w:rPr>
                <w:rFonts w:eastAsia="Times New Roman"/>
                <w:b/>
                <w:bCs/>
                <w:color w:val="000000"/>
                <w:sz w:val="22"/>
                <w:szCs w:val="22"/>
                <w:lang w:val="en-US"/>
              </w:rPr>
              <w:t>8,207,292.00</w:t>
            </w:r>
          </w:p>
        </w:tc>
        <w:tc>
          <w:tcPr>
            <w:tcW w:w="1542" w:type="dxa"/>
            <w:tcBorders>
              <w:top w:val="nil"/>
              <w:left w:val="nil"/>
              <w:bottom w:val="single" w:sz="8" w:space="0" w:color="C0504D"/>
              <w:right w:val="single" w:sz="8" w:space="0" w:color="C0504D"/>
            </w:tcBorders>
            <w:shd w:val="clear" w:color="auto" w:fill="auto"/>
            <w:noWrap/>
            <w:vAlign w:val="center"/>
            <w:hideMark/>
          </w:tcPr>
          <w:p w14:paraId="0566395C" w14:textId="77777777" w:rsidR="00A75EC6" w:rsidRPr="00A75EC6" w:rsidRDefault="00A75EC6" w:rsidP="00A75EC6">
            <w:pPr>
              <w:jc w:val="right"/>
              <w:rPr>
                <w:rFonts w:eastAsia="Times New Roman"/>
                <w:b/>
                <w:bCs/>
                <w:color w:val="000000"/>
                <w:sz w:val="22"/>
                <w:szCs w:val="22"/>
                <w:lang w:val="en-US"/>
              </w:rPr>
            </w:pPr>
            <w:r w:rsidRPr="00A75EC6">
              <w:rPr>
                <w:rFonts w:eastAsia="Times New Roman"/>
                <w:b/>
                <w:bCs/>
                <w:color w:val="000000"/>
                <w:sz w:val="22"/>
                <w:szCs w:val="22"/>
                <w:lang w:val="en-US"/>
              </w:rPr>
              <w:t>8,239,340.00</w:t>
            </w:r>
          </w:p>
        </w:tc>
      </w:tr>
      <w:tr w:rsidR="00A75EC6" w:rsidRPr="00A75EC6" w14:paraId="30553E22" w14:textId="77777777" w:rsidTr="00A75EC6">
        <w:trPr>
          <w:trHeight w:val="324"/>
        </w:trPr>
        <w:tc>
          <w:tcPr>
            <w:tcW w:w="3686" w:type="dxa"/>
            <w:tcBorders>
              <w:top w:val="nil"/>
              <w:left w:val="single" w:sz="8" w:space="0" w:color="C0504D"/>
              <w:bottom w:val="single" w:sz="8" w:space="0" w:color="C0504D"/>
              <w:right w:val="single" w:sz="8" w:space="0" w:color="C0504D"/>
            </w:tcBorders>
            <w:shd w:val="clear" w:color="auto" w:fill="auto"/>
            <w:noWrap/>
            <w:vAlign w:val="center"/>
            <w:hideMark/>
          </w:tcPr>
          <w:p w14:paraId="1DDBDE3F" w14:textId="77777777" w:rsidR="00A75EC6" w:rsidRPr="00A75EC6" w:rsidRDefault="00A75EC6" w:rsidP="00A75EC6">
            <w:pPr>
              <w:rPr>
                <w:rFonts w:eastAsia="Times New Roman"/>
                <w:color w:val="000000"/>
                <w:lang w:val="en-US"/>
              </w:rPr>
            </w:pPr>
            <w:r w:rsidRPr="00A75EC6">
              <w:rPr>
                <w:rFonts w:eastAsia="Times New Roman"/>
                <w:color w:val="000000"/>
                <w:lang w:val="en-US"/>
              </w:rPr>
              <w:t xml:space="preserve">Tatimi në pronë </w:t>
            </w:r>
          </w:p>
        </w:tc>
        <w:tc>
          <w:tcPr>
            <w:tcW w:w="1408" w:type="dxa"/>
            <w:tcBorders>
              <w:top w:val="nil"/>
              <w:left w:val="nil"/>
              <w:bottom w:val="single" w:sz="8" w:space="0" w:color="C0504D"/>
              <w:right w:val="single" w:sz="8" w:space="0" w:color="C0504D"/>
            </w:tcBorders>
            <w:shd w:val="clear" w:color="auto" w:fill="auto"/>
            <w:noWrap/>
            <w:vAlign w:val="center"/>
            <w:hideMark/>
          </w:tcPr>
          <w:p w14:paraId="16E9E33E"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2,946,970.00</w:t>
            </w:r>
          </w:p>
        </w:tc>
        <w:tc>
          <w:tcPr>
            <w:tcW w:w="1482" w:type="dxa"/>
            <w:tcBorders>
              <w:top w:val="nil"/>
              <w:left w:val="nil"/>
              <w:bottom w:val="single" w:sz="8" w:space="0" w:color="C0504D"/>
              <w:right w:val="single" w:sz="8" w:space="0" w:color="C0504D"/>
            </w:tcBorders>
            <w:shd w:val="clear" w:color="auto" w:fill="auto"/>
            <w:noWrap/>
            <w:vAlign w:val="center"/>
            <w:hideMark/>
          </w:tcPr>
          <w:p w14:paraId="25BF7886"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3,274,540.00</w:t>
            </w:r>
          </w:p>
        </w:tc>
        <w:tc>
          <w:tcPr>
            <w:tcW w:w="1542" w:type="dxa"/>
            <w:tcBorders>
              <w:top w:val="nil"/>
              <w:left w:val="nil"/>
              <w:bottom w:val="single" w:sz="8" w:space="0" w:color="C0504D"/>
              <w:right w:val="single" w:sz="8" w:space="0" w:color="C0504D"/>
            </w:tcBorders>
            <w:shd w:val="clear" w:color="auto" w:fill="auto"/>
            <w:noWrap/>
            <w:vAlign w:val="center"/>
            <w:hideMark/>
          </w:tcPr>
          <w:p w14:paraId="3D7F6C98"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3,602,276.00</w:t>
            </w:r>
          </w:p>
        </w:tc>
        <w:tc>
          <w:tcPr>
            <w:tcW w:w="1542" w:type="dxa"/>
            <w:tcBorders>
              <w:top w:val="nil"/>
              <w:left w:val="nil"/>
              <w:bottom w:val="single" w:sz="8" w:space="0" w:color="C0504D"/>
              <w:right w:val="single" w:sz="8" w:space="0" w:color="C0504D"/>
            </w:tcBorders>
            <w:shd w:val="clear" w:color="auto" w:fill="auto"/>
            <w:noWrap/>
            <w:vAlign w:val="center"/>
            <w:hideMark/>
          </w:tcPr>
          <w:p w14:paraId="5C75DABC"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3,634,325.00</w:t>
            </w:r>
          </w:p>
        </w:tc>
      </w:tr>
      <w:tr w:rsidR="00A75EC6" w:rsidRPr="00A75EC6" w14:paraId="266D0006" w14:textId="77777777" w:rsidTr="00A75EC6">
        <w:trPr>
          <w:trHeight w:val="324"/>
        </w:trPr>
        <w:tc>
          <w:tcPr>
            <w:tcW w:w="3686" w:type="dxa"/>
            <w:tcBorders>
              <w:top w:val="nil"/>
              <w:left w:val="single" w:sz="8" w:space="0" w:color="C0504D"/>
              <w:bottom w:val="single" w:sz="8" w:space="0" w:color="C0504D"/>
              <w:right w:val="single" w:sz="8" w:space="0" w:color="C0504D"/>
            </w:tcBorders>
            <w:shd w:val="clear" w:color="auto" w:fill="auto"/>
            <w:noWrap/>
            <w:vAlign w:val="center"/>
            <w:hideMark/>
          </w:tcPr>
          <w:p w14:paraId="513D5E0A" w14:textId="77777777" w:rsidR="00A75EC6" w:rsidRPr="00A75EC6" w:rsidRDefault="00A75EC6" w:rsidP="00A75EC6">
            <w:pPr>
              <w:rPr>
                <w:rFonts w:eastAsia="Times New Roman"/>
                <w:b/>
                <w:bCs/>
                <w:color w:val="000000"/>
                <w:lang w:val="en-US"/>
              </w:rPr>
            </w:pPr>
            <w:r w:rsidRPr="00A75EC6">
              <w:rPr>
                <w:rFonts w:eastAsia="Times New Roman"/>
                <w:b/>
                <w:bCs/>
                <w:color w:val="000000"/>
                <w:lang w:val="en-US"/>
              </w:rPr>
              <w:t xml:space="preserve">Taksat komunale </w:t>
            </w:r>
          </w:p>
        </w:tc>
        <w:tc>
          <w:tcPr>
            <w:tcW w:w="1408" w:type="dxa"/>
            <w:tcBorders>
              <w:top w:val="nil"/>
              <w:left w:val="nil"/>
              <w:bottom w:val="single" w:sz="8" w:space="0" w:color="C0504D"/>
              <w:right w:val="single" w:sz="8" w:space="0" w:color="C0504D"/>
            </w:tcBorders>
            <w:shd w:val="clear" w:color="auto" w:fill="auto"/>
            <w:noWrap/>
            <w:vAlign w:val="center"/>
            <w:hideMark/>
          </w:tcPr>
          <w:p w14:paraId="3A4D8E9C" w14:textId="77777777" w:rsidR="00A75EC6" w:rsidRPr="00A75EC6" w:rsidRDefault="00A75EC6" w:rsidP="00A75EC6">
            <w:pPr>
              <w:jc w:val="right"/>
              <w:rPr>
                <w:rFonts w:eastAsia="Times New Roman"/>
                <w:b/>
                <w:bCs/>
                <w:color w:val="000000"/>
                <w:sz w:val="22"/>
                <w:szCs w:val="22"/>
                <w:lang w:val="en-US"/>
              </w:rPr>
            </w:pPr>
            <w:r w:rsidRPr="00A75EC6">
              <w:rPr>
                <w:rFonts w:eastAsia="Times New Roman"/>
                <w:b/>
                <w:bCs/>
                <w:color w:val="000000"/>
                <w:sz w:val="22"/>
                <w:szCs w:val="22"/>
                <w:lang w:val="en-US"/>
              </w:rPr>
              <w:t>3,573,460.00</w:t>
            </w:r>
          </w:p>
        </w:tc>
        <w:tc>
          <w:tcPr>
            <w:tcW w:w="1482" w:type="dxa"/>
            <w:tcBorders>
              <w:top w:val="nil"/>
              <w:left w:val="nil"/>
              <w:bottom w:val="single" w:sz="8" w:space="0" w:color="C0504D"/>
              <w:right w:val="single" w:sz="8" w:space="0" w:color="C0504D"/>
            </w:tcBorders>
            <w:shd w:val="clear" w:color="auto" w:fill="auto"/>
            <w:noWrap/>
            <w:vAlign w:val="center"/>
            <w:hideMark/>
          </w:tcPr>
          <w:p w14:paraId="4C64BC81" w14:textId="77777777" w:rsidR="00A75EC6" w:rsidRPr="00A75EC6" w:rsidRDefault="00A75EC6" w:rsidP="00A75EC6">
            <w:pPr>
              <w:jc w:val="right"/>
              <w:rPr>
                <w:rFonts w:eastAsia="Times New Roman"/>
                <w:b/>
                <w:bCs/>
                <w:color w:val="000000"/>
                <w:sz w:val="22"/>
                <w:szCs w:val="22"/>
                <w:lang w:val="en-US"/>
              </w:rPr>
            </w:pPr>
            <w:r w:rsidRPr="00A75EC6">
              <w:rPr>
                <w:rFonts w:eastAsia="Times New Roman"/>
                <w:b/>
                <w:bCs/>
                <w:color w:val="000000"/>
                <w:sz w:val="22"/>
                <w:szCs w:val="22"/>
                <w:lang w:val="en-US"/>
              </w:rPr>
              <w:t>3,290,000.00</w:t>
            </w:r>
          </w:p>
        </w:tc>
        <w:tc>
          <w:tcPr>
            <w:tcW w:w="1542" w:type="dxa"/>
            <w:tcBorders>
              <w:top w:val="nil"/>
              <w:left w:val="nil"/>
              <w:bottom w:val="single" w:sz="8" w:space="0" w:color="C0504D"/>
              <w:right w:val="single" w:sz="8" w:space="0" w:color="C0504D"/>
            </w:tcBorders>
            <w:shd w:val="clear" w:color="auto" w:fill="auto"/>
            <w:noWrap/>
            <w:vAlign w:val="center"/>
            <w:hideMark/>
          </w:tcPr>
          <w:p w14:paraId="4FA085CB" w14:textId="77777777" w:rsidR="00A75EC6" w:rsidRPr="00A75EC6" w:rsidRDefault="00A75EC6" w:rsidP="00A75EC6">
            <w:pPr>
              <w:jc w:val="right"/>
              <w:rPr>
                <w:rFonts w:eastAsia="Times New Roman"/>
                <w:b/>
                <w:bCs/>
                <w:color w:val="000000"/>
                <w:sz w:val="22"/>
                <w:szCs w:val="22"/>
                <w:lang w:val="en-US"/>
              </w:rPr>
            </w:pPr>
            <w:r w:rsidRPr="00A75EC6">
              <w:rPr>
                <w:rFonts w:eastAsia="Times New Roman"/>
                <w:b/>
                <w:bCs/>
                <w:color w:val="000000"/>
                <w:sz w:val="22"/>
                <w:szCs w:val="22"/>
                <w:lang w:val="en-US"/>
              </w:rPr>
              <w:t>3,442,874.00</w:t>
            </w:r>
          </w:p>
        </w:tc>
        <w:tc>
          <w:tcPr>
            <w:tcW w:w="1542" w:type="dxa"/>
            <w:tcBorders>
              <w:top w:val="nil"/>
              <w:left w:val="nil"/>
              <w:bottom w:val="single" w:sz="8" w:space="0" w:color="C0504D"/>
              <w:right w:val="single" w:sz="8" w:space="0" w:color="C0504D"/>
            </w:tcBorders>
            <w:shd w:val="clear" w:color="auto" w:fill="auto"/>
            <w:noWrap/>
            <w:vAlign w:val="center"/>
            <w:hideMark/>
          </w:tcPr>
          <w:p w14:paraId="5C3989EC" w14:textId="77777777" w:rsidR="00A75EC6" w:rsidRPr="00A75EC6" w:rsidRDefault="00A75EC6" w:rsidP="00A75EC6">
            <w:pPr>
              <w:jc w:val="right"/>
              <w:rPr>
                <w:rFonts w:eastAsia="Times New Roman"/>
                <w:b/>
                <w:bCs/>
                <w:color w:val="000000"/>
                <w:sz w:val="22"/>
                <w:szCs w:val="22"/>
                <w:lang w:val="en-US"/>
              </w:rPr>
            </w:pPr>
            <w:r w:rsidRPr="00A75EC6">
              <w:rPr>
                <w:rFonts w:eastAsia="Times New Roman"/>
                <w:b/>
                <w:bCs/>
                <w:color w:val="000000"/>
                <w:sz w:val="22"/>
                <w:szCs w:val="22"/>
                <w:lang w:val="en-US"/>
              </w:rPr>
              <w:t>3,442,874.00</w:t>
            </w:r>
          </w:p>
        </w:tc>
      </w:tr>
      <w:tr w:rsidR="00A75EC6" w:rsidRPr="00A75EC6" w14:paraId="73C8A9B4" w14:textId="77777777" w:rsidTr="00A75EC6">
        <w:trPr>
          <w:trHeight w:val="615"/>
        </w:trPr>
        <w:tc>
          <w:tcPr>
            <w:tcW w:w="3686" w:type="dxa"/>
            <w:tcBorders>
              <w:top w:val="nil"/>
              <w:left w:val="single" w:sz="8" w:space="0" w:color="C0504D"/>
              <w:bottom w:val="single" w:sz="8" w:space="0" w:color="C0504D"/>
              <w:right w:val="single" w:sz="8" w:space="0" w:color="C0504D"/>
            </w:tcBorders>
            <w:shd w:val="clear" w:color="auto" w:fill="auto"/>
            <w:vAlign w:val="center"/>
            <w:hideMark/>
          </w:tcPr>
          <w:p w14:paraId="3EA69F20" w14:textId="77777777" w:rsidR="00A75EC6" w:rsidRPr="00A75EC6" w:rsidRDefault="00A75EC6" w:rsidP="00A75EC6">
            <w:pPr>
              <w:rPr>
                <w:rFonts w:eastAsia="Times New Roman"/>
                <w:color w:val="000000"/>
                <w:lang w:val="en-US"/>
              </w:rPr>
            </w:pPr>
            <w:r w:rsidRPr="00A75EC6">
              <w:rPr>
                <w:rFonts w:eastAsia="Times New Roman"/>
                <w:color w:val="000000"/>
                <w:lang w:val="en-US"/>
              </w:rPr>
              <w:t>Certifikatat dhe dokumentet zyrtare</w:t>
            </w:r>
          </w:p>
        </w:tc>
        <w:tc>
          <w:tcPr>
            <w:tcW w:w="1408" w:type="dxa"/>
            <w:tcBorders>
              <w:top w:val="nil"/>
              <w:left w:val="nil"/>
              <w:bottom w:val="single" w:sz="8" w:space="0" w:color="C0504D"/>
              <w:right w:val="single" w:sz="8" w:space="0" w:color="C0504D"/>
            </w:tcBorders>
            <w:shd w:val="clear" w:color="auto" w:fill="auto"/>
            <w:noWrap/>
            <w:vAlign w:val="center"/>
            <w:hideMark/>
          </w:tcPr>
          <w:p w14:paraId="19336A44"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150,180.00</w:t>
            </w:r>
          </w:p>
        </w:tc>
        <w:tc>
          <w:tcPr>
            <w:tcW w:w="1482" w:type="dxa"/>
            <w:tcBorders>
              <w:top w:val="nil"/>
              <w:left w:val="nil"/>
              <w:bottom w:val="single" w:sz="8" w:space="0" w:color="C0504D"/>
              <w:right w:val="single" w:sz="8" w:space="0" w:color="C0504D"/>
            </w:tcBorders>
            <w:shd w:val="clear" w:color="auto" w:fill="auto"/>
            <w:noWrap/>
            <w:vAlign w:val="center"/>
            <w:hideMark/>
          </w:tcPr>
          <w:p w14:paraId="64806BCC"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100,000.00</w:t>
            </w:r>
          </w:p>
        </w:tc>
        <w:tc>
          <w:tcPr>
            <w:tcW w:w="1542" w:type="dxa"/>
            <w:tcBorders>
              <w:top w:val="nil"/>
              <w:left w:val="nil"/>
              <w:bottom w:val="single" w:sz="8" w:space="0" w:color="C0504D"/>
              <w:right w:val="single" w:sz="8" w:space="0" w:color="C0504D"/>
            </w:tcBorders>
            <w:shd w:val="clear" w:color="auto" w:fill="auto"/>
            <w:noWrap/>
            <w:vAlign w:val="center"/>
            <w:hideMark/>
          </w:tcPr>
          <w:p w14:paraId="2DB45AAF"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107,874.00</w:t>
            </w:r>
          </w:p>
        </w:tc>
        <w:tc>
          <w:tcPr>
            <w:tcW w:w="1542" w:type="dxa"/>
            <w:tcBorders>
              <w:top w:val="nil"/>
              <w:left w:val="nil"/>
              <w:bottom w:val="single" w:sz="8" w:space="0" w:color="C0504D"/>
              <w:right w:val="single" w:sz="8" w:space="0" w:color="C0504D"/>
            </w:tcBorders>
            <w:shd w:val="clear" w:color="auto" w:fill="auto"/>
            <w:noWrap/>
            <w:vAlign w:val="center"/>
            <w:hideMark/>
          </w:tcPr>
          <w:p w14:paraId="7B07C2CA"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107,874.00</w:t>
            </w:r>
          </w:p>
        </w:tc>
      </w:tr>
      <w:tr w:rsidR="00A75EC6" w:rsidRPr="00A75EC6" w14:paraId="15ADDB46" w14:textId="77777777" w:rsidTr="00A75EC6">
        <w:trPr>
          <w:trHeight w:val="324"/>
        </w:trPr>
        <w:tc>
          <w:tcPr>
            <w:tcW w:w="3686" w:type="dxa"/>
            <w:tcBorders>
              <w:top w:val="nil"/>
              <w:left w:val="single" w:sz="8" w:space="0" w:color="C0504D"/>
              <w:bottom w:val="single" w:sz="8" w:space="0" w:color="C0504D"/>
              <w:right w:val="single" w:sz="8" w:space="0" w:color="C0504D"/>
            </w:tcBorders>
            <w:shd w:val="clear" w:color="auto" w:fill="auto"/>
            <w:vAlign w:val="center"/>
            <w:hideMark/>
          </w:tcPr>
          <w:p w14:paraId="74235500" w14:textId="77777777" w:rsidR="00A75EC6" w:rsidRPr="00A75EC6" w:rsidRDefault="00A75EC6" w:rsidP="00A75EC6">
            <w:pPr>
              <w:rPr>
                <w:rFonts w:eastAsia="Times New Roman"/>
                <w:color w:val="000000"/>
                <w:lang w:val="en-US"/>
              </w:rPr>
            </w:pPr>
            <w:r w:rsidRPr="00A75EC6">
              <w:rPr>
                <w:rFonts w:eastAsia="Times New Roman"/>
                <w:color w:val="000000"/>
                <w:lang w:val="en-US"/>
              </w:rPr>
              <w:t>Taksat e pajisjeve motorike</w:t>
            </w:r>
          </w:p>
        </w:tc>
        <w:tc>
          <w:tcPr>
            <w:tcW w:w="1408" w:type="dxa"/>
            <w:tcBorders>
              <w:top w:val="nil"/>
              <w:left w:val="nil"/>
              <w:bottom w:val="single" w:sz="8" w:space="0" w:color="C0504D"/>
              <w:right w:val="single" w:sz="8" w:space="0" w:color="C0504D"/>
            </w:tcBorders>
            <w:shd w:val="clear" w:color="auto" w:fill="auto"/>
            <w:noWrap/>
            <w:vAlign w:val="center"/>
            <w:hideMark/>
          </w:tcPr>
          <w:p w14:paraId="0A80CF86"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475,870.00</w:t>
            </w:r>
          </w:p>
        </w:tc>
        <w:tc>
          <w:tcPr>
            <w:tcW w:w="1482" w:type="dxa"/>
            <w:tcBorders>
              <w:top w:val="nil"/>
              <w:left w:val="nil"/>
              <w:bottom w:val="single" w:sz="8" w:space="0" w:color="C0504D"/>
              <w:right w:val="single" w:sz="8" w:space="0" w:color="C0504D"/>
            </w:tcBorders>
            <w:shd w:val="clear" w:color="auto" w:fill="auto"/>
            <w:noWrap/>
            <w:vAlign w:val="center"/>
            <w:hideMark/>
          </w:tcPr>
          <w:p w14:paraId="0AA5F829"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380,000.00</w:t>
            </w:r>
          </w:p>
        </w:tc>
        <w:tc>
          <w:tcPr>
            <w:tcW w:w="1542" w:type="dxa"/>
            <w:tcBorders>
              <w:top w:val="nil"/>
              <w:left w:val="nil"/>
              <w:bottom w:val="single" w:sz="8" w:space="0" w:color="C0504D"/>
              <w:right w:val="single" w:sz="8" w:space="0" w:color="C0504D"/>
            </w:tcBorders>
            <w:shd w:val="clear" w:color="auto" w:fill="auto"/>
            <w:noWrap/>
            <w:vAlign w:val="center"/>
            <w:hideMark/>
          </w:tcPr>
          <w:p w14:paraId="1C2E0461"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410,000.00</w:t>
            </w:r>
          </w:p>
        </w:tc>
        <w:tc>
          <w:tcPr>
            <w:tcW w:w="1542" w:type="dxa"/>
            <w:tcBorders>
              <w:top w:val="nil"/>
              <w:left w:val="nil"/>
              <w:bottom w:val="single" w:sz="8" w:space="0" w:color="C0504D"/>
              <w:right w:val="single" w:sz="8" w:space="0" w:color="C0504D"/>
            </w:tcBorders>
            <w:shd w:val="clear" w:color="auto" w:fill="auto"/>
            <w:noWrap/>
            <w:vAlign w:val="center"/>
            <w:hideMark/>
          </w:tcPr>
          <w:p w14:paraId="2C6ABBA8"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410,000.00</w:t>
            </w:r>
          </w:p>
        </w:tc>
      </w:tr>
      <w:tr w:rsidR="00A75EC6" w:rsidRPr="00A75EC6" w14:paraId="64A9C430" w14:textId="77777777" w:rsidTr="00A75EC6">
        <w:trPr>
          <w:trHeight w:val="324"/>
        </w:trPr>
        <w:tc>
          <w:tcPr>
            <w:tcW w:w="3686" w:type="dxa"/>
            <w:tcBorders>
              <w:top w:val="nil"/>
              <w:left w:val="single" w:sz="8" w:space="0" w:color="C0504D"/>
              <w:bottom w:val="single" w:sz="8" w:space="0" w:color="C0504D"/>
              <w:right w:val="single" w:sz="8" w:space="0" w:color="C0504D"/>
            </w:tcBorders>
            <w:shd w:val="clear" w:color="auto" w:fill="auto"/>
            <w:noWrap/>
            <w:vAlign w:val="center"/>
            <w:hideMark/>
          </w:tcPr>
          <w:p w14:paraId="49C1CB98" w14:textId="77777777" w:rsidR="00A75EC6" w:rsidRPr="00A75EC6" w:rsidRDefault="00A75EC6" w:rsidP="00A75EC6">
            <w:pPr>
              <w:rPr>
                <w:rFonts w:eastAsia="Times New Roman"/>
                <w:color w:val="000000"/>
                <w:lang w:val="en-US"/>
              </w:rPr>
            </w:pPr>
            <w:r w:rsidRPr="00A75EC6">
              <w:rPr>
                <w:rFonts w:eastAsia="Times New Roman"/>
                <w:color w:val="000000"/>
                <w:lang w:val="en-US"/>
              </w:rPr>
              <w:t>Lejet për ndërtesa</w:t>
            </w:r>
          </w:p>
        </w:tc>
        <w:tc>
          <w:tcPr>
            <w:tcW w:w="1408" w:type="dxa"/>
            <w:tcBorders>
              <w:top w:val="nil"/>
              <w:left w:val="nil"/>
              <w:bottom w:val="single" w:sz="8" w:space="0" w:color="C0504D"/>
              <w:right w:val="single" w:sz="8" w:space="0" w:color="C0504D"/>
            </w:tcBorders>
            <w:shd w:val="clear" w:color="auto" w:fill="auto"/>
            <w:noWrap/>
            <w:vAlign w:val="center"/>
            <w:hideMark/>
          </w:tcPr>
          <w:p w14:paraId="2AAC64C8"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2,000,000.00</w:t>
            </w:r>
          </w:p>
        </w:tc>
        <w:tc>
          <w:tcPr>
            <w:tcW w:w="1482" w:type="dxa"/>
            <w:tcBorders>
              <w:top w:val="nil"/>
              <w:left w:val="nil"/>
              <w:bottom w:val="single" w:sz="8" w:space="0" w:color="C0504D"/>
              <w:right w:val="single" w:sz="8" w:space="0" w:color="C0504D"/>
            </w:tcBorders>
            <w:shd w:val="clear" w:color="auto" w:fill="auto"/>
            <w:noWrap/>
            <w:vAlign w:val="center"/>
            <w:hideMark/>
          </w:tcPr>
          <w:p w14:paraId="32A308FA"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2,100,000.00</w:t>
            </w:r>
          </w:p>
        </w:tc>
        <w:tc>
          <w:tcPr>
            <w:tcW w:w="1542" w:type="dxa"/>
            <w:tcBorders>
              <w:top w:val="nil"/>
              <w:left w:val="nil"/>
              <w:bottom w:val="single" w:sz="8" w:space="0" w:color="C0504D"/>
              <w:right w:val="single" w:sz="8" w:space="0" w:color="C0504D"/>
            </w:tcBorders>
            <w:shd w:val="clear" w:color="auto" w:fill="auto"/>
            <w:noWrap/>
            <w:vAlign w:val="center"/>
            <w:hideMark/>
          </w:tcPr>
          <w:p w14:paraId="339C1AC4"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2,150,000.00</w:t>
            </w:r>
          </w:p>
        </w:tc>
        <w:tc>
          <w:tcPr>
            <w:tcW w:w="1542" w:type="dxa"/>
            <w:tcBorders>
              <w:top w:val="nil"/>
              <w:left w:val="nil"/>
              <w:bottom w:val="single" w:sz="8" w:space="0" w:color="C0504D"/>
              <w:right w:val="single" w:sz="8" w:space="0" w:color="C0504D"/>
            </w:tcBorders>
            <w:shd w:val="clear" w:color="auto" w:fill="auto"/>
            <w:noWrap/>
            <w:vAlign w:val="center"/>
            <w:hideMark/>
          </w:tcPr>
          <w:p w14:paraId="06BB90AC"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2,150,000.00</w:t>
            </w:r>
          </w:p>
        </w:tc>
      </w:tr>
      <w:tr w:rsidR="00A75EC6" w:rsidRPr="00A75EC6" w14:paraId="6415951E" w14:textId="77777777" w:rsidTr="00A75EC6">
        <w:trPr>
          <w:trHeight w:val="324"/>
        </w:trPr>
        <w:tc>
          <w:tcPr>
            <w:tcW w:w="3686" w:type="dxa"/>
            <w:tcBorders>
              <w:top w:val="nil"/>
              <w:left w:val="single" w:sz="8" w:space="0" w:color="C0504D"/>
              <w:bottom w:val="single" w:sz="8" w:space="0" w:color="C0504D"/>
              <w:right w:val="single" w:sz="8" w:space="0" w:color="C0504D"/>
            </w:tcBorders>
            <w:shd w:val="clear" w:color="auto" w:fill="auto"/>
            <w:noWrap/>
            <w:vAlign w:val="center"/>
            <w:hideMark/>
          </w:tcPr>
          <w:p w14:paraId="5FD85DFF" w14:textId="77777777" w:rsidR="00A75EC6" w:rsidRPr="00A75EC6" w:rsidRDefault="00A75EC6" w:rsidP="00A75EC6">
            <w:pPr>
              <w:rPr>
                <w:rFonts w:eastAsia="Times New Roman"/>
                <w:color w:val="000000"/>
                <w:lang w:val="en-US"/>
              </w:rPr>
            </w:pPr>
            <w:r w:rsidRPr="00A75EC6">
              <w:rPr>
                <w:rFonts w:eastAsia="Times New Roman"/>
                <w:color w:val="000000"/>
                <w:lang w:val="en-US"/>
              </w:rPr>
              <w:t>Matjet gjeodezike</w:t>
            </w:r>
          </w:p>
        </w:tc>
        <w:tc>
          <w:tcPr>
            <w:tcW w:w="1408" w:type="dxa"/>
            <w:tcBorders>
              <w:top w:val="nil"/>
              <w:left w:val="nil"/>
              <w:bottom w:val="single" w:sz="8" w:space="0" w:color="C0504D"/>
              <w:right w:val="single" w:sz="8" w:space="0" w:color="C0504D"/>
            </w:tcBorders>
            <w:shd w:val="clear" w:color="auto" w:fill="auto"/>
            <w:noWrap/>
            <w:vAlign w:val="center"/>
            <w:hideMark/>
          </w:tcPr>
          <w:p w14:paraId="0A9AE372"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372,690.00</w:t>
            </w:r>
          </w:p>
        </w:tc>
        <w:tc>
          <w:tcPr>
            <w:tcW w:w="1482" w:type="dxa"/>
            <w:tcBorders>
              <w:top w:val="nil"/>
              <w:left w:val="nil"/>
              <w:bottom w:val="single" w:sz="8" w:space="0" w:color="C0504D"/>
              <w:right w:val="single" w:sz="8" w:space="0" w:color="C0504D"/>
            </w:tcBorders>
            <w:shd w:val="clear" w:color="auto" w:fill="auto"/>
            <w:noWrap/>
            <w:vAlign w:val="center"/>
            <w:hideMark/>
          </w:tcPr>
          <w:p w14:paraId="73143DCA"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250,000.00</w:t>
            </w:r>
          </w:p>
        </w:tc>
        <w:tc>
          <w:tcPr>
            <w:tcW w:w="1542" w:type="dxa"/>
            <w:tcBorders>
              <w:top w:val="nil"/>
              <w:left w:val="nil"/>
              <w:bottom w:val="single" w:sz="8" w:space="0" w:color="C0504D"/>
              <w:right w:val="single" w:sz="8" w:space="0" w:color="C0504D"/>
            </w:tcBorders>
            <w:shd w:val="clear" w:color="auto" w:fill="auto"/>
            <w:noWrap/>
            <w:vAlign w:val="center"/>
            <w:hideMark/>
          </w:tcPr>
          <w:p w14:paraId="6A93631E"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280,000.00</w:t>
            </w:r>
          </w:p>
        </w:tc>
        <w:tc>
          <w:tcPr>
            <w:tcW w:w="1542" w:type="dxa"/>
            <w:tcBorders>
              <w:top w:val="nil"/>
              <w:left w:val="nil"/>
              <w:bottom w:val="single" w:sz="8" w:space="0" w:color="C0504D"/>
              <w:right w:val="single" w:sz="8" w:space="0" w:color="C0504D"/>
            </w:tcBorders>
            <w:shd w:val="clear" w:color="auto" w:fill="auto"/>
            <w:noWrap/>
            <w:vAlign w:val="center"/>
            <w:hideMark/>
          </w:tcPr>
          <w:p w14:paraId="334E761A"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280,000.00</w:t>
            </w:r>
          </w:p>
        </w:tc>
      </w:tr>
      <w:tr w:rsidR="00A75EC6" w:rsidRPr="00A75EC6" w14:paraId="7CD1E389" w14:textId="77777777" w:rsidTr="00A75EC6">
        <w:trPr>
          <w:trHeight w:val="324"/>
        </w:trPr>
        <w:tc>
          <w:tcPr>
            <w:tcW w:w="3686" w:type="dxa"/>
            <w:tcBorders>
              <w:top w:val="nil"/>
              <w:left w:val="single" w:sz="8" w:space="0" w:color="C0504D"/>
              <w:bottom w:val="single" w:sz="8" w:space="0" w:color="C0504D"/>
              <w:right w:val="single" w:sz="8" w:space="0" w:color="C0504D"/>
            </w:tcBorders>
            <w:shd w:val="clear" w:color="auto" w:fill="auto"/>
            <w:noWrap/>
            <w:vAlign w:val="center"/>
            <w:hideMark/>
          </w:tcPr>
          <w:p w14:paraId="2B06794A" w14:textId="77777777" w:rsidR="00A75EC6" w:rsidRPr="00A75EC6" w:rsidRDefault="00A75EC6" w:rsidP="00A75EC6">
            <w:pPr>
              <w:rPr>
                <w:rFonts w:eastAsia="Times New Roman"/>
                <w:color w:val="000000"/>
                <w:lang w:val="en-US"/>
              </w:rPr>
            </w:pPr>
            <w:r w:rsidRPr="00A75EC6">
              <w:rPr>
                <w:rFonts w:eastAsia="Times New Roman"/>
                <w:color w:val="000000"/>
                <w:lang w:val="en-US"/>
              </w:rPr>
              <w:t>Taksat tjera komunale</w:t>
            </w:r>
          </w:p>
        </w:tc>
        <w:tc>
          <w:tcPr>
            <w:tcW w:w="1408" w:type="dxa"/>
            <w:tcBorders>
              <w:top w:val="nil"/>
              <w:left w:val="nil"/>
              <w:bottom w:val="single" w:sz="8" w:space="0" w:color="C0504D"/>
              <w:right w:val="single" w:sz="8" w:space="0" w:color="C0504D"/>
            </w:tcBorders>
            <w:shd w:val="clear" w:color="auto" w:fill="auto"/>
            <w:noWrap/>
            <w:vAlign w:val="center"/>
            <w:hideMark/>
          </w:tcPr>
          <w:p w14:paraId="3267DA1C"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150,440.00</w:t>
            </w:r>
          </w:p>
        </w:tc>
        <w:tc>
          <w:tcPr>
            <w:tcW w:w="1482" w:type="dxa"/>
            <w:tcBorders>
              <w:top w:val="nil"/>
              <w:left w:val="nil"/>
              <w:bottom w:val="single" w:sz="8" w:space="0" w:color="C0504D"/>
              <w:right w:val="single" w:sz="8" w:space="0" w:color="C0504D"/>
            </w:tcBorders>
            <w:shd w:val="clear" w:color="auto" w:fill="auto"/>
            <w:noWrap/>
            <w:vAlign w:val="center"/>
            <w:hideMark/>
          </w:tcPr>
          <w:p w14:paraId="55272FEC"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130,000.00</w:t>
            </w:r>
          </w:p>
        </w:tc>
        <w:tc>
          <w:tcPr>
            <w:tcW w:w="1542" w:type="dxa"/>
            <w:tcBorders>
              <w:top w:val="nil"/>
              <w:left w:val="nil"/>
              <w:bottom w:val="single" w:sz="8" w:space="0" w:color="C0504D"/>
              <w:right w:val="single" w:sz="8" w:space="0" w:color="C0504D"/>
            </w:tcBorders>
            <w:shd w:val="clear" w:color="auto" w:fill="auto"/>
            <w:noWrap/>
            <w:vAlign w:val="center"/>
            <w:hideMark/>
          </w:tcPr>
          <w:p w14:paraId="5B666313"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145,000.00</w:t>
            </w:r>
          </w:p>
        </w:tc>
        <w:tc>
          <w:tcPr>
            <w:tcW w:w="1542" w:type="dxa"/>
            <w:tcBorders>
              <w:top w:val="nil"/>
              <w:left w:val="nil"/>
              <w:bottom w:val="single" w:sz="8" w:space="0" w:color="C0504D"/>
              <w:right w:val="single" w:sz="8" w:space="0" w:color="C0504D"/>
            </w:tcBorders>
            <w:shd w:val="clear" w:color="auto" w:fill="auto"/>
            <w:noWrap/>
            <w:vAlign w:val="center"/>
            <w:hideMark/>
          </w:tcPr>
          <w:p w14:paraId="01F3B0CA"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145,000.00</w:t>
            </w:r>
          </w:p>
        </w:tc>
      </w:tr>
      <w:tr w:rsidR="00A75EC6" w:rsidRPr="00A75EC6" w14:paraId="03F2810D" w14:textId="77777777" w:rsidTr="00A75EC6">
        <w:trPr>
          <w:trHeight w:val="324"/>
        </w:trPr>
        <w:tc>
          <w:tcPr>
            <w:tcW w:w="3686" w:type="dxa"/>
            <w:tcBorders>
              <w:top w:val="nil"/>
              <w:left w:val="single" w:sz="8" w:space="0" w:color="C0504D"/>
              <w:bottom w:val="single" w:sz="8" w:space="0" w:color="C0504D"/>
              <w:right w:val="single" w:sz="8" w:space="0" w:color="C0504D"/>
            </w:tcBorders>
            <w:shd w:val="clear" w:color="auto" w:fill="auto"/>
            <w:noWrap/>
            <w:vAlign w:val="center"/>
            <w:hideMark/>
          </w:tcPr>
          <w:p w14:paraId="1B12FAC8" w14:textId="77777777" w:rsidR="00A75EC6" w:rsidRPr="00A75EC6" w:rsidRDefault="00A75EC6" w:rsidP="00A75EC6">
            <w:pPr>
              <w:rPr>
                <w:rFonts w:eastAsia="Times New Roman"/>
                <w:color w:val="000000"/>
                <w:lang w:val="en-US"/>
              </w:rPr>
            </w:pPr>
            <w:r w:rsidRPr="00A75EC6">
              <w:rPr>
                <w:rFonts w:eastAsia="Times New Roman"/>
                <w:color w:val="000000"/>
                <w:lang w:val="en-US"/>
              </w:rPr>
              <w:t>Taksat per legalizimin e prones</w:t>
            </w:r>
          </w:p>
        </w:tc>
        <w:tc>
          <w:tcPr>
            <w:tcW w:w="1408" w:type="dxa"/>
            <w:tcBorders>
              <w:top w:val="nil"/>
              <w:left w:val="nil"/>
              <w:bottom w:val="single" w:sz="8" w:space="0" w:color="C0504D"/>
              <w:right w:val="single" w:sz="8" w:space="0" w:color="C0504D"/>
            </w:tcBorders>
            <w:shd w:val="clear" w:color="auto" w:fill="auto"/>
            <w:noWrap/>
            <w:vAlign w:val="center"/>
            <w:hideMark/>
          </w:tcPr>
          <w:p w14:paraId="422B8660"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424,280.00</w:t>
            </w:r>
          </w:p>
        </w:tc>
        <w:tc>
          <w:tcPr>
            <w:tcW w:w="1482" w:type="dxa"/>
            <w:tcBorders>
              <w:top w:val="nil"/>
              <w:left w:val="nil"/>
              <w:bottom w:val="single" w:sz="8" w:space="0" w:color="C0504D"/>
              <w:right w:val="single" w:sz="8" w:space="0" w:color="C0504D"/>
            </w:tcBorders>
            <w:shd w:val="clear" w:color="auto" w:fill="auto"/>
            <w:noWrap/>
            <w:vAlign w:val="center"/>
            <w:hideMark/>
          </w:tcPr>
          <w:p w14:paraId="1ACEE1CD"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330,000.00</w:t>
            </w:r>
          </w:p>
        </w:tc>
        <w:tc>
          <w:tcPr>
            <w:tcW w:w="1542" w:type="dxa"/>
            <w:tcBorders>
              <w:top w:val="nil"/>
              <w:left w:val="nil"/>
              <w:bottom w:val="single" w:sz="8" w:space="0" w:color="C0504D"/>
              <w:right w:val="single" w:sz="8" w:space="0" w:color="C0504D"/>
            </w:tcBorders>
            <w:shd w:val="clear" w:color="auto" w:fill="auto"/>
            <w:noWrap/>
            <w:vAlign w:val="center"/>
            <w:hideMark/>
          </w:tcPr>
          <w:p w14:paraId="0DB92F8C"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350,000.00</w:t>
            </w:r>
          </w:p>
        </w:tc>
        <w:tc>
          <w:tcPr>
            <w:tcW w:w="1542" w:type="dxa"/>
            <w:tcBorders>
              <w:top w:val="nil"/>
              <w:left w:val="nil"/>
              <w:bottom w:val="single" w:sz="8" w:space="0" w:color="C0504D"/>
              <w:right w:val="single" w:sz="8" w:space="0" w:color="C0504D"/>
            </w:tcBorders>
            <w:shd w:val="clear" w:color="auto" w:fill="auto"/>
            <w:noWrap/>
            <w:vAlign w:val="center"/>
            <w:hideMark/>
          </w:tcPr>
          <w:p w14:paraId="1461B892"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350,000.00</w:t>
            </w:r>
          </w:p>
        </w:tc>
      </w:tr>
      <w:tr w:rsidR="00A75EC6" w:rsidRPr="00A75EC6" w14:paraId="30043F1C" w14:textId="77777777" w:rsidTr="00A75EC6">
        <w:trPr>
          <w:trHeight w:val="324"/>
        </w:trPr>
        <w:tc>
          <w:tcPr>
            <w:tcW w:w="3686" w:type="dxa"/>
            <w:tcBorders>
              <w:top w:val="nil"/>
              <w:left w:val="single" w:sz="8" w:space="0" w:color="C0504D"/>
              <w:bottom w:val="single" w:sz="8" w:space="0" w:color="C0504D"/>
              <w:right w:val="single" w:sz="8" w:space="0" w:color="C0504D"/>
            </w:tcBorders>
            <w:shd w:val="clear" w:color="auto" w:fill="auto"/>
            <w:noWrap/>
            <w:vAlign w:val="center"/>
            <w:hideMark/>
          </w:tcPr>
          <w:p w14:paraId="094D7231" w14:textId="77777777" w:rsidR="00A75EC6" w:rsidRPr="00A75EC6" w:rsidRDefault="00A75EC6" w:rsidP="00A75EC6">
            <w:pPr>
              <w:rPr>
                <w:rFonts w:eastAsia="Times New Roman"/>
                <w:b/>
                <w:bCs/>
                <w:color w:val="000000"/>
                <w:lang w:val="en-US"/>
              </w:rPr>
            </w:pPr>
            <w:r w:rsidRPr="00A75EC6">
              <w:rPr>
                <w:rFonts w:eastAsia="Times New Roman"/>
                <w:b/>
                <w:bCs/>
                <w:color w:val="000000"/>
                <w:lang w:val="en-US"/>
              </w:rPr>
              <w:t>Ngarkesat komunale</w:t>
            </w:r>
          </w:p>
        </w:tc>
        <w:tc>
          <w:tcPr>
            <w:tcW w:w="1408" w:type="dxa"/>
            <w:tcBorders>
              <w:top w:val="nil"/>
              <w:left w:val="nil"/>
              <w:bottom w:val="single" w:sz="8" w:space="0" w:color="C0504D"/>
              <w:right w:val="single" w:sz="8" w:space="0" w:color="C0504D"/>
            </w:tcBorders>
            <w:shd w:val="clear" w:color="auto" w:fill="auto"/>
            <w:noWrap/>
            <w:vAlign w:val="center"/>
            <w:hideMark/>
          </w:tcPr>
          <w:p w14:paraId="7B228A8E" w14:textId="77777777" w:rsidR="00A75EC6" w:rsidRPr="00A75EC6" w:rsidRDefault="00A75EC6" w:rsidP="00A75EC6">
            <w:pPr>
              <w:jc w:val="right"/>
              <w:rPr>
                <w:rFonts w:eastAsia="Times New Roman"/>
                <w:b/>
                <w:bCs/>
                <w:color w:val="000000"/>
                <w:sz w:val="22"/>
                <w:szCs w:val="22"/>
                <w:lang w:val="en-US"/>
              </w:rPr>
            </w:pPr>
            <w:r w:rsidRPr="00A75EC6">
              <w:rPr>
                <w:rFonts w:eastAsia="Times New Roman"/>
                <w:b/>
                <w:bCs/>
                <w:color w:val="000000"/>
                <w:sz w:val="22"/>
                <w:szCs w:val="22"/>
                <w:lang w:val="en-US"/>
              </w:rPr>
              <w:t>1,321,216.00</w:t>
            </w:r>
          </w:p>
        </w:tc>
        <w:tc>
          <w:tcPr>
            <w:tcW w:w="1482" w:type="dxa"/>
            <w:tcBorders>
              <w:top w:val="nil"/>
              <w:left w:val="nil"/>
              <w:bottom w:val="single" w:sz="8" w:space="0" w:color="C0504D"/>
              <w:right w:val="single" w:sz="8" w:space="0" w:color="C0504D"/>
            </w:tcBorders>
            <w:shd w:val="clear" w:color="auto" w:fill="auto"/>
            <w:noWrap/>
            <w:vAlign w:val="center"/>
            <w:hideMark/>
          </w:tcPr>
          <w:p w14:paraId="772A51BC" w14:textId="77777777" w:rsidR="00A75EC6" w:rsidRPr="00A75EC6" w:rsidRDefault="00A75EC6" w:rsidP="00A75EC6">
            <w:pPr>
              <w:jc w:val="right"/>
              <w:rPr>
                <w:rFonts w:eastAsia="Times New Roman"/>
                <w:b/>
                <w:bCs/>
                <w:color w:val="000000"/>
                <w:sz w:val="22"/>
                <w:szCs w:val="22"/>
                <w:lang w:val="en-US"/>
              </w:rPr>
            </w:pPr>
            <w:r w:rsidRPr="00A75EC6">
              <w:rPr>
                <w:rFonts w:eastAsia="Times New Roman"/>
                <w:b/>
                <w:bCs/>
                <w:color w:val="000000"/>
                <w:sz w:val="22"/>
                <w:szCs w:val="22"/>
                <w:lang w:val="en-US"/>
              </w:rPr>
              <w:t>995,729.00</w:t>
            </w:r>
          </w:p>
        </w:tc>
        <w:tc>
          <w:tcPr>
            <w:tcW w:w="1542" w:type="dxa"/>
            <w:tcBorders>
              <w:top w:val="nil"/>
              <w:left w:val="nil"/>
              <w:bottom w:val="single" w:sz="8" w:space="0" w:color="C0504D"/>
              <w:right w:val="single" w:sz="8" w:space="0" w:color="C0504D"/>
            </w:tcBorders>
            <w:shd w:val="clear" w:color="auto" w:fill="auto"/>
            <w:noWrap/>
            <w:vAlign w:val="center"/>
            <w:hideMark/>
          </w:tcPr>
          <w:p w14:paraId="2D8E85B8" w14:textId="77777777" w:rsidR="00A75EC6" w:rsidRPr="00A75EC6" w:rsidRDefault="00A75EC6" w:rsidP="00A75EC6">
            <w:pPr>
              <w:jc w:val="right"/>
              <w:rPr>
                <w:rFonts w:eastAsia="Times New Roman"/>
                <w:b/>
                <w:bCs/>
                <w:color w:val="000000"/>
                <w:sz w:val="22"/>
                <w:szCs w:val="22"/>
                <w:lang w:val="en-US"/>
              </w:rPr>
            </w:pPr>
            <w:r w:rsidRPr="00A75EC6">
              <w:rPr>
                <w:rFonts w:eastAsia="Times New Roman"/>
                <w:b/>
                <w:bCs/>
                <w:color w:val="000000"/>
                <w:sz w:val="22"/>
                <w:szCs w:val="22"/>
                <w:lang w:val="en-US"/>
              </w:rPr>
              <w:t>1,055,000.00</w:t>
            </w:r>
          </w:p>
        </w:tc>
        <w:tc>
          <w:tcPr>
            <w:tcW w:w="1542" w:type="dxa"/>
            <w:tcBorders>
              <w:top w:val="nil"/>
              <w:left w:val="nil"/>
              <w:bottom w:val="single" w:sz="8" w:space="0" w:color="C0504D"/>
              <w:right w:val="single" w:sz="8" w:space="0" w:color="C0504D"/>
            </w:tcBorders>
            <w:shd w:val="clear" w:color="auto" w:fill="auto"/>
            <w:noWrap/>
            <w:vAlign w:val="center"/>
            <w:hideMark/>
          </w:tcPr>
          <w:p w14:paraId="4FACB763" w14:textId="77777777" w:rsidR="00A75EC6" w:rsidRPr="00A75EC6" w:rsidRDefault="00A75EC6" w:rsidP="00A75EC6">
            <w:pPr>
              <w:jc w:val="right"/>
              <w:rPr>
                <w:rFonts w:eastAsia="Times New Roman"/>
                <w:b/>
                <w:bCs/>
                <w:color w:val="000000"/>
                <w:sz w:val="22"/>
                <w:szCs w:val="22"/>
                <w:lang w:val="en-US"/>
              </w:rPr>
            </w:pPr>
            <w:r w:rsidRPr="00A75EC6">
              <w:rPr>
                <w:rFonts w:eastAsia="Times New Roman"/>
                <w:b/>
                <w:bCs/>
                <w:color w:val="000000"/>
                <w:sz w:val="22"/>
                <w:szCs w:val="22"/>
                <w:lang w:val="en-US"/>
              </w:rPr>
              <w:t>1,055,000.00</w:t>
            </w:r>
          </w:p>
        </w:tc>
      </w:tr>
      <w:tr w:rsidR="00A75EC6" w:rsidRPr="00A75EC6" w14:paraId="6F05BFF6" w14:textId="77777777" w:rsidTr="00A75EC6">
        <w:trPr>
          <w:trHeight w:val="324"/>
        </w:trPr>
        <w:tc>
          <w:tcPr>
            <w:tcW w:w="3686" w:type="dxa"/>
            <w:tcBorders>
              <w:top w:val="nil"/>
              <w:left w:val="single" w:sz="8" w:space="0" w:color="C0504D"/>
              <w:bottom w:val="single" w:sz="8" w:space="0" w:color="C0504D"/>
              <w:right w:val="single" w:sz="8" w:space="0" w:color="C0504D"/>
            </w:tcBorders>
            <w:shd w:val="clear" w:color="auto" w:fill="auto"/>
            <w:noWrap/>
            <w:vAlign w:val="center"/>
            <w:hideMark/>
          </w:tcPr>
          <w:p w14:paraId="2DF5EF76" w14:textId="77777777" w:rsidR="00A75EC6" w:rsidRPr="00A75EC6" w:rsidRDefault="00A75EC6" w:rsidP="00A75EC6">
            <w:pPr>
              <w:rPr>
                <w:rFonts w:eastAsia="Times New Roman"/>
                <w:color w:val="000000"/>
                <w:lang w:val="en-US"/>
              </w:rPr>
            </w:pPr>
            <w:r w:rsidRPr="00A75EC6">
              <w:rPr>
                <w:rFonts w:eastAsia="Times New Roman"/>
                <w:color w:val="000000"/>
                <w:lang w:val="en-US"/>
              </w:rPr>
              <w:t>Të hyrat nga qiraja</w:t>
            </w:r>
          </w:p>
        </w:tc>
        <w:tc>
          <w:tcPr>
            <w:tcW w:w="1408" w:type="dxa"/>
            <w:tcBorders>
              <w:top w:val="nil"/>
              <w:left w:val="nil"/>
              <w:bottom w:val="single" w:sz="8" w:space="0" w:color="C0504D"/>
              <w:right w:val="single" w:sz="8" w:space="0" w:color="C0504D"/>
            </w:tcBorders>
            <w:shd w:val="clear" w:color="auto" w:fill="auto"/>
            <w:noWrap/>
            <w:vAlign w:val="center"/>
            <w:hideMark/>
          </w:tcPr>
          <w:p w14:paraId="4EF056FC"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247,400.00</w:t>
            </w:r>
          </w:p>
        </w:tc>
        <w:tc>
          <w:tcPr>
            <w:tcW w:w="1482" w:type="dxa"/>
            <w:tcBorders>
              <w:top w:val="nil"/>
              <w:left w:val="nil"/>
              <w:bottom w:val="single" w:sz="8" w:space="0" w:color="C0504D"/>
              <w:right w:val="single" w:sz="8" w:space="0" w:color="C0504D"/>
            </w:tcBorders>
            <w:shd w:val="clear" w:color="auto" w:fill="auto"/>
            <w:noWrap/>
            <w:vAlign w:val="center"/>
            <w:hideMark/>
          </w:tcPr>
          <w:p w14:paraId="7545E892"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130,000.00</w:t>
            </w:r>
          </w:p>
        </w:tc>
        <w:tc>
          <w:tcPr>
            <w:tcW w:w="1542" w:type="dxa"/>
            <w:tcBorders>
              <w:top w:val="nil"/>
              <w:left w:val="nil"/>
              <w:bottom w:val="single" w:sz="8" w:space="0" w:color="C0504D"/>
              <w:right w:val="single" w:sz="8" w:space="0" w:color="C0504D"/>
            </w:tcBorders>
            <w:shd w:val="clear" w:color="auto" w:fill="auto"/>
            <w:noWrap/>
            <w:vAlign w:val="center"/>
            <w:hideMark/>
          </w:tcPr>
          <w:p w14:paraId="15F81FE1"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135,000.00</w:t>
            </w:r>
          </w:p>
        </w:tc>
        <w:tc>
          <w:tcPr>
            <w:tcW w:w="1542" w:type="dxa"/>
            <w:tcBorders>
              <w:top w:val="nil"/>
              <w:left w:val="nil"/>
              <w:bottom w:val="single" w:sz="8" w:space="0" w:color="C0504D"/>
              <w:right w:val="single" w:sz="8" w:space="0" w:color="C0504D"/>
            </w:tcBorders>
            <w:shd w:val="clear" w:color="auto" w:fill="auto"/>
            <w:noWrap/>
            <w:vAlign w:val="center"/>
            <w:hideMark/>
          </w:tcPr>
          <w:p w14:paraId="6AEBB182"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135,000.00</w:t>
            </w:r>
          </w:p>
        </w:tc>
      </w:tr>
      <w:tr w:rsidR="00A75EC6" w:rsidRPr="00A75EC6" w14:paraId="42A786B7" w14:textId="77777777" w:rsidTr="00A75EC6">
        <w:trPr>
          <w:trHeight w:val="324"/>
        </w:trPr>
        <w:tc>
          <w:tcPr>
            <w:tcW w:w="3686" w:type="dxa"/>
            <w:tcBorders>
              <w:top w:val="nil"/>
              <w:left w:val="single" w:sz="8" w:space="0" w:color="C0504D"/>
              <w:bottom w:val="single" w:sz="8" w:space="0" w:color="C0504D"/>
              <w:right w:val="single" w:sz="8" w:space="0" w:color="C0504D"/>
            </w:tcBorders>
            <w:shd w:val="clear" w:color="auto" w:fill="auto"/>
            <w:noWrap/>
            <w:vAlign w:val="center"/>
            <w:hideMark/>
          </w:tcPr>
          <w:p w14:paraId="4AA22465" w14:textId="77777777" w:rsidR="00A75EC6" w:rsidRPr="00A75EC6" w:rsidRDefault="00A75EC6" w:rsidP="00A75EC6">
            <w:pPr>
              <w:rPr>
                <w:rFonts w:eastAsia="Times New Roman"/>
                <w:color w:val="000000"/>
                <w:lang w:val="en-US"/>
              </w:rPr>
            </w:pPr>
            <w:r w:rsidRPr="00A75EC6">
              <w:rPr>
                <w:rFonts w:eastAsia="Times New Roman"/>
                <w:color w:val="000000"/>
                <w:lang w:val="en-US"/>
              </w:rPr>
              <w:t>Bashkë-pagesat për arsim</w:t>
            </w:r>
          </w:p>
        </w:tc>
        <w:tc>
          <w:tcPr>
            <w:tcW w:w="1408" w:type="dxa"/>
            <w:tcBorders>
              <w:top w:val="nil"/>
              <w:left w:val="nil"/>
              <w:bottom w:val="single" w:sz="8" w:space="0" w:color="C0504D"/>
              <w:right w:val="single" w:sz="8" w:space="0" w:color="C0504D"/>
            </w:tcBorders>
            <w:shd w:val="clear" w:color="auto" w:fill="auto"/>
            <w:noWrap/>
            <w:vAlign w:val="center"/>
            <w:hideMark/>
          </w:tcPr>
          <w:p w14:paraId="495B236A"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150,920.00</w:t>
            </w:r>
          </w:p>
        </w:tc>
        <w:tc>
          <w:tcPr>
            <w:tcW w:w="1482" w:type="dxa"/>
            <w:tcBorders>
              <w:top w:val="nil"/>
              <w:left w:val="nil"/>
              <w:bottom w:val="single" w:sz="8" w:space="0" w:color="C0504D"/>
              <w:right w:val="single" w:sz="8" w:space="0" w:color="C0504D"/>
            </w:tcBorders>
            <w:shd w:val="clear" w:color="auto" w:fill="auto"/>
            <w:noWrap/>
            <w:vAlign w:val="center"/>
            <w:hideMark/>
          </w:tcPr>
          <w:p w14:paraId="486A627D"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100,000.00</w:t>
            </w:r>
          </w:p>
        </w:tc>
        <w:tc>
          <w:tcPr>
            <w:tcW w:w="1542" w:type="dxa"/>
            <w:tcBorders>
              <w:top w:val="nil"/>
              <w:left w:val="nil"/>
              <w:bottom w:val="single" w:sz="8" w:space="0" w:color="C0504D"/>
              <w:right w:val="single" w:sz="8" w:space="0" w:color="C0504D"/>
            </w:tcBorders>
            <w:shd w:val="clear" w:color="auto" w:fill="auto"/>
            <w:noWrap/>
            <w:vAlign w:val="center"/>
            <w:hideMark/>
          </w:tcPr>
          <w:p w14:paraId="34512C1A"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110,000.00</w:t>
            </w:r>
          </w:p>
        </w:tc>
        <w:tc>
          <w:tcPr>
            <w:tcW w:w="1542" w:type="dxa"/>
            <w:tcBorders>
              <w:top w:val="nil"/>
              <w:left w:val="nil"/>
              <w:bottom w:val="single" w:sz="8" w:space="0" w:color="C0504D"/>
              <w:right w:val="single" w:sz="8" w:space="0" w:color="C0504D"/>
            </w:tcBorders>
            <w:shd w:val="clear" w:color="auto" w:fill="auto"/>
            <w:noWrap/>
            <w:vAlign w:val="center"/>
            <w:hideMark/>
          </w:tcPr>
          <w:p w14:paraId="2915C15B"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110,000.00</w:t>
            </w:r>
          </w:p>
        </w:tc>
      </w:tr>
      <w:tr w:rsidR="00A75EC6" w:rsidRPr="00A75EC6" w14:paraId="02F9C82B" w14:textId="77777777" w:rsidTr="00A75EC6">
        <w:trPr>
          <w:trHeight w:val="324"/>
        </w:trPr>
        <w:tc>
          <w:tcPr>
            <w:tcW w:w="3686" w:type="dxa"/>
            <w:tcBorders>
              <w:top w:val="nil"/>
              <w:left w:val="single" w:sz="8" w:space="0" w:color="C0504D"/>
              <w:bottom w:val="single" w:sz="8" w:space="0" w:color="C0504D"/>
              <w:right w:val="single" w:sz="8" w:space="0" w:color="C0504D"/>
            </w:tcBorders>
            <w:shd w:val="clear" w:color="auto" w:fill="auto"/>
            <w:noWrap/>
            <w:vAlign w:val="center"/>
            <w:hideMark/>
          </w:tcPr>
          <w:p w14:paraId="2FE7FF56" w14:textId="77777777" w:rsidR="00A75EC6" w:rsidRPr="00A75EC6" w:rsidRDefault="00A75EC6" w:rsidP="00A75EC6">
            <w:pPr>
              <w:rPr>
                <w:rFonts w:eastAsia="Times New Roman"/>
                <w:color w:val="000000"/>
                <w:lang w:val="en-US"/>
              </w:rPr>
            </w:pPr>
            <w:r w:rsidRPr="00A75EC6">
              <w:rPr>
                <w:rFonts w:eastAsia="Times New Roman"/>
                <w:color w:val="000000"/>
                <w:lang w:val="en-US"/>
              </w:rPr>
              <w:t xml:space="preserve">Bashkë-pagesat për shëndetësi </w:t>
            </w:r>
          </w:p>
        </w:tc>
        <w:tc>
          <w:tcPr>
            <w:tcW w:w="1408" w:type="dxa"/>
            <w:tcBorders>
              <w:top w:val="nil"/>
              <w:left w:val="nil"/>
              <w:bottom w:val="single" w:sz="8" w:space="0" w:color="C0504D"/>
              <w:right w:val="single" w:sz="8" w:space="0" w:color="C0504D"/>
            </w:tcBorders>
            <w:shd w:val="clear" w:color="auto" w:fill="auto"/>
            <w:noWrap/>
            <w:vAlign w:val="center"/>
            <w:hideMark/>
          </w:tcPr>
          <w:p w14:paraId="723B4C72"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202,140.00</w:t>
            </w:r>
          </w:p>
        </w:tc>
        <w:tc>
          <w:tcPr>
            <w:tcW w:w="1482" w:type="dxa"/>
            <w:tcBorders>
              <w:top w:val="nil"/>
              <w:left w:val="nil"/>
              <w:bottom w:val="single" w:sz="8" w:space="0" w:color="C0504D"/>
              <w:right w:val="single" w:sz="8" w:space="0" w:color="C0504D"/>
            </w:tcBorders>
            <w:shd w:val="clear" w:color="auto" w:fill="auto"/>
            <w:noWrap/>
            <w:vAlign w:val="center"/>
            <w:hideMark/>
          </w:tcPr>
          <w:p w14:paraId="67F0B92F"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165,729.00</w:t>
            </w:r>
          </w:p>
        </w:tc>
        <w:tc>
          <w:tcPr>
            <w:tcW w:w="1542" w:type="dxa"/>
            <w:tcBorders>
              <w:top w:val="nil"/>
              <w:left w:val="nil"/>
              <w:bottom w:val="single" w:sz="8" w:space="0" w:color="C0504D"/>
              <w:right w:val="single" w:sz="8" w:space="0" w:color="C0504D"/>
            </w:tcBorders>
            <w:shd w:val="clear" w:color="auto" w:fill="auto"/>
            <w:noWrap/>
            <w:vAlign w:val="center"/>
            <w:hideMark/>
          </w:tcPr>
          <w:p w14:paraId="18FD1F03"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180,000.00</w:t>
            </w:r>
          </w:p>
        </w:tc>
        <w:tc>
          <w:tcPr>
            <w:tcW w:w="1542" w:type="dxa"/>
            <w:tcBorders>
              <w:top w:val="nil"/>
              <w:left w:val="nil"/>
              <w:bottom w:val="single" w:sz="8" w:space="0" w:color="C0504D"/>
              <w:right w:val="single" w:sz="8" w:space="0" w:color="C0504D"/>
            </w:tcBorders>
            <w:shd w:val="clear" w:color="auto" w:fill="auto"/>
            <w:noWrap/>
            <w:vAlign w:val="center"/>
            <w:hideMark/>
          </w:tcPr>
          <w:p w14:paraId="419B6EE3"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180,000.00</w:t>
            </w:r>
          </w:p>
        </w:tc>
      </w:tr>
      <w:tr w:rsidR="00A75EC6" w:rsidRPr="00A75EC6" w14:paraId="78A0B916" w14:textId="77777777" w:rsidTr="00A75EC6">
        <w:trPr>
          <w:trHeight w:val="636"/>
        </w:trPr>
        <w:tc>
          <w:tcPr>
            <w:tcW w:w="3686" w:type="dxa"/>
            <w:tcBorders>
              <w:top w:val="nil"/>
              <w:left w:val="single" w:sz="8" w:space="0" w:color="C0504D"/>
              <w:bottom w:val="single" w:sz="8" w:space="0" w:color="C0504D"/>
              <w:right w:val="single" w:sz="8" w:space="0" w:color="C0504D"/>
            </w:tcBorders>
            <w:shd w:val="clear" w:color="auto" w:fill="auto"/>
            <w:vAlign w:val="center"/>
            <w:hideMark/>
          </w:tcPr>
          <w:p w14:paraId="4380DAF5" w14:textId="77777777" w:rsidR="00A75EC6" w:rsidRPr="00A75EC6" w:rsidRDefault="00A75EC6" w:rsidP="00A75EC6">
            <w:pPr>
              <w:rPr>
                <w:rFonts w:eastAsia="Times New Roman"/>
                <w:color w:val="000000"/>
                <w:lang w:val="en-US"/>
              </w:rPr>
            </w:pPr>
            <w:r w:rsidRPr="00A75EC6">
              <w:rPr>
                <w:rFonts w:eastAsia="Times New Roman"/>
                <w:color w:val="000000"/>
                <w:lang w:val="en-US"/>
              </w:rPr>
              <w:t>Ngarkesat tjera komunale përfshir (gjobat)</w:t>
            </w:r>
          </w:p>
        </w:tc>
        <w:tc>
          <w:tcPr>
            <w:tcW w:w="1408" w:type="dxa"/>
            <w:tcBorders>
              <w:top w:val="nil"/>
              <w:left w:val="nil"/>
              <w:bottom w:val="single" w:sz="8" w:space="0" w:color="C0504D"/>
              <w:right w:val="single" w:sz="8" w:space="0" w:color="C0504D"/>
            </w:tcBorders>
            <w:shd w:val="clear" w:color="auto" w:fill="auto"/>
            <w:noWrap/>
            <w:vAlign w:val="center"/>
            <w:hideMark/>
          </w:tcPr>
          <w:p w14:paraId="415CD1D5"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720,756.00</w:t>
            </w:r>
          </w:p>
        </w:tc>
        <w:tc>
          <w:tcPr>
            <w:tcW w:w="1482" w:type="dxa"/>
            <w:tcBorders>
              <w:top w:val="nil"/>
              <w:left w:val="nil"/>
              <w:bottom w:val="single" w:sz="8" w:space="0" w:color="C0504D"/>
              <w:right w:val="single" w:sz="8" w:space="0" w:color="C0504D"/>
            </w:tcBorders>
            <w:shd w:val="clear" w:color="auto" w:fill="auto"/>
            <w:noWrap/>
            <w:vAlign w:val="center"/>
            <w:hideMark/>
          </w:tcPr>
          <w:p w14:paraId="20EAA748"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600,000.00</w:t>
            </w:r>
          </w:p>
        </w:tc>
        <w:tc>
          <w:tcPr>
            <w:tcW w:w="1542" w:type="dxa"/>
            <w:tcBorders>
              <w:top w:val="nil"/>
              <w:left w:val="nil"/>
              <w:bottom w:val="single" w:sz="8" w:space="0" w:color="C0504D"/>
              <w:right w:val="single" w:sz="8" w:space="0" w:color="C0504D"/>
            </w:tcBorders>
            <w:shd w:val="clear" w:color="auto" w:fill="auto"/>
            <w:noWrap/>
            <w:vAlign w:val="center"/>
            <w:hideMark/>
          </w:tcPr>
          <w:p w14:paraId="652032E5"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630,000.00</w:t>
            </w:r>
          </w:p>
        </w:tc>
        <w:tc>
          <w:tcPr>
            <w:tcW w:w="1542" w:type="dxa"/>
            <w:tcBorders>
              <w:top w:val="nil"/>
              <w:left w:val="nil"/>
              <w:bottom w:val="single" w:sz="8" w:space="0" w:color="C0504D"/>
              <w:right w:val="single" w:sz="8" w:space="0" w:color="C0504D"/>
            </w:tcBorders>
            <w:shd w:val="clear" w:color="auto" w:fill="auto"/>
            <w:noWrap/>
            <w:vAlign w:val="center"/>
            <w:hideMark/>
          </w:tcPr>
          <w:p w14:paraId="1F4D6ECF"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630,000.00</w:t>
            </w:r>
          </w:p>
        </w:tc>
      </w:tr>
      <w:tr w:rsidR="00A75EC6" w:rsidRPr="00A75EC6" w14:paraId="7836D3FA" w14:textId="77777777" w:rsidTr="00A75EC6">
        <w:trPr>
          <w:trHeight w:val="324"/>
        </w:trPr>
        <w:tc>
          <w:tcPr>
            <w:tcW w:w="3686" w:type="dxa"/>
            <w:tcBorders>
              <w:top w:val="nil"/>
              <w:left w:val="single" w:sz="8" w:space="0" w:color="C0504D"/>
              <w:bottom w:val="single" w:sz="8" w:space="0" w:color="C0504D"/>
              <w:right w:val="single" w:sz="8" w:space="0" w:color="C0504D"/>
            </w:tcBorders>
            <w:shd w:val="clear" w:color="auto" w:fill="auto"/>
            <w:vAlign w:val="center"/>
            <w:hideMark/>
          </w:tcPr>
          <w:p w14:paraId="48E9828B" w14:textId="77777777" w:rsidR="00A75EC6" w:rsidRPr="00A75EC6" w:rsidRDefault="00A75EC6" w:rsidP="00A75EC6">
            <w:pPr>
              <w:rPr>
                <w:rFonts w:eastAsia="Times New Roman"/>
                <w:b/>
                <w:bCs/>
                <w:color w:val="000000"/>
                <w:lang w:val="en-US"/>
              </w:rPr>
            </w:pPr>
            <w:r w:rsidRPr="00A75EC6">
              <w:rPr>
                <w:rFonts w:eastAsia="Times New Roman"/>
                <w:b/>
                <w:bCs/>
                <w:color w:val="000000"/>
                <w:lang w:val="en-US"/>
              </w:rPr>
              <w:t>Të hyrat tjera</w:t>
            </w:r>
          </w:p>
        </w:tc>
        <w:tc>
          <w:tcPr>
            <w:tcW w:w="1408" w:type="dxa"/>
            <w:tcBorders>
              <w:top w:val="nil"/>
              <w:left w:val="nil"/>
              <w:bottom w:val="single" w:sz="8" w:space="0" w:color="C0504D"/>
              <w:right w:val="single" w:sz="8" w:space="0" w:color="C0504D"/>
            </w:tcBorders>
            <w:shd w:val="clear" w:color="auto" w:fill="auto"/>
            <w:noWrap/>
            <w:vAlign w:val="center"/>
            <w:hideMark/>
          </w:tcPr>
          <w:p w14:paraId="4141EA95" w14:textId="77777777" w:rsidR="00A75EC6" w:rsidRPr="00A75EC6" w:rsidRDefault="00A75EC6" w:rsidP="00A75EC6">
            <w:pPr>
              <w:jc w:val="right"/>
              <w:rPr>
                <w:rFonts w:eastAsia="Times New Roman"/>
                <w:b/>
                <w:bCs/>
                <w:color w:val="000000"/>
                <w:sz w:val="22"/>
                <w:szCs w:val="22"/>
                <w:lang w:val="en-US"/>
              </w:rPr>
            </w:pPr>
            <w:r w:rsidRPr="00A75EC6">
              <w:rPr>
                <w:rFonts w:eastAsia="Times New Roman"/>
                <w:b/>
                <w:bCs/>
                <w:color w:val="000000"/>
                <w:sz w:val="22"/>
                <w:szCs w:val="22"/>
                <w:lang w:val="en-US"/>
              </w:rPr>
              <w:t>132,660.00</w:t>
            </w:r>
          </w:p>
        </w:tc>
        <w:tc>
          <w:tcPr>
            <w:tcW w:w="1482" w:type="dxa"/>
            <w:tcBorders>
              <w:top w:val="nil"/>
              <w:left w:val="nil"/>
              <w:bottom w:val="single" w:sz="8" w:space="0" w:color="C0504D"/>
              <w:right w:val="single" w:sz="8" w:space="0" w:color="C0504D"/>
            </w:tcBorders>
            <w:shd w:val="clear" w:color="auto" w:fill="auto"/>
            <w:noWrap/>
            <w:vAlign w:val="center"/>
            <w:hideMark/>
          </w:tcPr>
          <w:p w14:paraId="18D13909" w14:textId="77777777" w:rsidR="00A75EC6" w:rsidRPr="00A75EC6" w:rsidRDefault="00A75EC6" w:rsidP="00A75EC6">
            <w:pPr>
              <w:jc w:val="right"/>
              <w:rPr>
                <w:rFonts w:eastAsia="Times New Roman"/>
                <w:b/>
                <w:bCs/>
                <w:color w:val="000000"/>
                <w:sz w:val="22"/>
                <w:szCs w:val="22"/>
                <w:lang w:val="en-US"/>
              </w:rPr>
            </w:pPr>
            <w:r w:rsidRPr="00A75EC6">
              <w:rPr>
                <w:rFonts w:eastAsia="Times New Roman"/>
                <w:b/>
                <w:bCs/>
                <w:color w:val="000000"/>
                <w:sz w:val="22"/>
                <w:szCs w:val="22"/>
                <w:lang w:val="en-US"/>
              </w:rPr>
              <w:t>100,000.00</w:t>
            </w:r>
          </w:p>
        </w:tc>
        <w:tc>
          <w:tcPr>
            <w:tcW w:w="1542" w:type="dxa"/>
            <w:tcBorders>
              <w:top w:val="nil"/>
              <w:left w:val="nil"/>
              <w:bottom w:val="single" w:sz="8" w:space="0" w:color="C0504D"/>
              <w:right w:val="single" w:sz="8" w:space="0" w:color="C0504D"/>
            </w:tcBorders>
            <w:shd w:val="clear" w:color="auto" w:fill="auto"/>
            <w:noWrap/>
            <w:vAlign w:val="center"/>
            <w:hideMark/>
          </w:tcPr>
          <w:p w14:paraId="2D85DF1E" w14:textId="77777777" w:rsidR="00A75EC6" w:rsidRPr="00A75EC6" w:rsidRDefault="00A75EC6" w:rsidP="00A75EC6">
            <w:pPr>
              <w:jc w:val="right"/>
              <w:rPr>
                <w:rFonts w:eastAsia="Times New Roman"/>
                <w:b/>
                <w:bCs/>
                <w:color w:val="000000"/>
                <w:sz w:val="22"/>
                <w:szCs w:val="22"/>
                <w:lang w:val="en-US"/>
              </w:rPr>
            </w:pPr>
            <w:r w:rsidRPr="00A75EC6">
              <w:rPr>
                <w:rFonts w:eastAsia="Times New Roman"/>
                <w:b/>
                <w:bCs/>
                <w:color w:val="000000"/>
                <w:sz w:val="22"/>
                <w:szCs w:val="22"/>
                <w:lang w:val="en-US"/>
              </w:rPr>
              <w:t>107,142.00</w:t>
            </w:r>
          </w:p>
        </w:tc>
        <w:tc>
          <w:tcPr>
            <w:tcW w:w="1542" w:type="dxa"/>
            <w:tcBorders>
              <w:top w:val="nil"/>
              <w:left w:val="nil"/>
              <w:bottom w:val="single" w:sz="8" w:space="0" w:color="C0504D"/>
              <w:right w:val="single" w:sz="8" w:space="0" w:color="C0504D"/>
            </w:tcBorders>
            <w:shd w:val="clear" w:color="auto" w:fill="auto"/>
            <w:noWrap/>
            <w:vAlign w:val="center"/>
            <w:hideMark/>
          </w:tcPr>
          <w:p w14:paraId="03CD5B5E" w14:textId="77777777" w:rsidR="00A75EC6" w:rsidRPr="00A75EC6" w:rsidRDefault="00A75EC6" w:rsidP="00A75EC6">
            <w:pPr>
              <w:jc w:val="right"/>
              <w:rPr>
                <w:rFonts w:eastAsia="Times New Roman"/>
                <w:b/>
                <w:bCs/>
                <w:color w:val="000000"/>
                <w:sz w:val="22"/>
                <w:szCs w:val="22"/>
                <w:lang w:val="en-US"/>
              </w:rPr>
            </w:pPr>
            <w:r w:rsidRPr="00A75EC6">
              <w:rPr>
                <w:rFonts w:eastAsia="Times New Roman"/>
                <w:b/>
                <w:bCs/>
                <w:color w:val="000000"/>
                <w:sz w:val="22"/>
                <w:szCs w:val="22"/>
                <w:lang w:val="en-US"/>
              </w:rPr>
              <w:t>107,141.00</w:t>
            </w:r>
          </w:p>
        </w:tc>
      </w:tr>
      <w:tr w:rsidR="00A75EC6" w:rsidRPr="00A75EC6" w14:paraId="3549A64C" w14:textId="77777777" w:rsidTr="00A75EC6">
        <w:trPr>
          <w:trHeight w:val="324"/>
        </w:trPr>
        <w:tc>
          <w:tcPr>
            <w:tcW w:w="3686" w:type="dxa"/>
            <w:tcBorders>
              <w:top w:val="nil"/>
              <w:left w:val="single" w:sz="8" w:space="0" w:color="C0504D"/>
              <w:bottom w:val="single" w:sz="8" w:space="0" w:color="C0504D"/>
              <w:right w:val="single" w:sz="8" w:space="0" w:color="C0504D"/>
            </w:tcBorders>
            <w:shd w:val="clear" w:color="auto" w:fill="auto"/>
            <w:noWrap/>
            <w:vAlign w:val="center"/>
            <w:hideMark/>
          </w:tcPr>
          <w:p w14:paraId="6A6F0BD0" w14:textId="77777777" w:rsidR="00A75EC6" w:rsidRPr="00A75EC6" w:rsidRDefault="00A75EC6" w:rsidP="00A75EC6">
            <w:pPr>
              <w:rPr>
                <w:rFonts w:eastAsia="Times New Roman"/>
                <w:b/>
                <w:bCs/>
                <w:color w:val="000000"/>
                <w:lang w:val="en-US"/>
              </w:rPr>
            </w:pPr>
            <w:r w:rsidRPr="00A75EC6">
              <w:rPr>
                <w:rFonts w:eastAsia="Times New Roman"/>
                <w:b/>
                <w:bCs/>
                <w:color w:val="000000"/>
                <w:lang w:val="en-US"/>
              </w:rPr>
              <w:t>TRANSFERET QEVERITARE</w:t>
            </w:r>
          </w:p>
        </w:tc>
        <w:tc>
          <w:tcPr>
            <w:tcW w:w="1408" w:type="dxa"/>
            <w:tcBorders>
              <w:top w:val="nil"/>
              <w:left w:val="nil"/>
              <w:bottom w:val="single" w:sz="8" w:space="0" w:color="C0504D"/>
              <w:right w:val="single" w:sz="8" w:space="0" w:color="C0504D"/>
            </w:tcBorders>
            <w:shd w:val="clear" w:color="auto" w:fill="auto"/>
            <w:noWrap/>
            <w:vAlign w:val="center"/>
            <w:hideMark/>
          </w:tcPr>
          <w:p w14:paraId="41251D47" w14:textId="77777777" w:rsidR="00A75EC6" w:rsidRPr="00A75EC6" w:rsidRDefault="00A75EC6" w:rsidP="00A75EC6">
            <w:pPr>
              <w:jc w:val="right"/>
              <w:rPr>
                <w:rFonts w:eastAsia="Times New Roman"/>
                <w:b/>
                <w:bCs/>
                <w:color w:val="000000"/>
                <w:sz w:val="22"/>
                <w:szCs w:val="22"/>
                <w:lang w:val="en-US"/>
              </w:rPr>
            </w:pPr>
            <w:r w:rsidRPr="00A75EC6">
              <w:rPr>
                <w:rFonts w:eastAsia="Times New Roman"/>
                <w:b/>
                <w:bCs/>
                <w:color w:val="000000"/>
                <w:sz w:val="22"/>
                <w:szCs w:val="22"/>
                <w:lang w:val="en-US"/>
              </w:rPr>
              <w:t>38,038,700.00</w:t>
            </w:r>
          </w:p>
        </w:tc>
        <w:tc>
          <w:tcPr>
            <w:tcW w:w="1482" w:type="dxa"/>
            <w:tcBorders>
              <w:top w:val="nil"/>
              <w:left w:val="nil"/>
              <w:bottom w:val="single" w:sz="8" w:space="0" w:color="C0504D"/>
              <w:right w:val="single" w:sz="8" w:space="0" w:color="C0504D"/>
            </w:tcBorders>
            <w:shd w:val="clear" w:color="auto" w:fill="auto"/>
            <w:noWrap/>
            <w:vAlign w:val="center"/>
            <w:hideMark/>
          </w:tcPr>
          <w:p w14:paraId="47E10A27" w14:textId="77777777" w:rsidR="00A75EC6" w:rsidRPr="00A75EC6" w:rsidRDefault="00A75EC6" w:rsidP="00A75EC6">
            <w:pPr>
              <w:jc w:val="right"/>
              <w:rPr>
                <w:rFonts w:eastAsia="Times New Roman"/>
                <w:b/>
                <w:bCs/>
                <w:color w:val="000000"/>
                <w:sz w:val="22"/>
                <w:szCs w:val="22"/>
                <w:lang w:val="en-US"/>
              </w:rPr>
            </w:pPr>
            <w:r w:rsidRPr="00A75EC6">
              <w:rPr>
                <w:rFonts w:eastAsia="Times New Roman"/>
                <w:b/>
                <w:bCs/>
                <w:color w:val="000000"/>
                <w:sz w:val="22"/>
                <w:szCs w:val="22"/>
                <w:lang w:val="en-US"/>
              </w:rPr>
              <w:t>45,408,225.00</w:t>
            </w:r>
          </w:p>
        </w:tc>
        <w:tc>
          <w:tcPr>
            <w:tcW w:w="1542" w:type="dxa"/>
            <w:tcBorders>
              <w:top w:val="nil"/>
              <w:left w:val="nil"/>
              <w:bottom w:val="single" w:sz="8" w:space="0" w:color="C0504D"/>
              <w:right w:val="single" w:sz="8" w:space="0" w:color="C0504D"/>
            </w:tcBorders>
            <w:shd w:val="clear" w:color="auto" w:fill="auto"/>
            <w:noWrap/>
            <w:vAlign w:val="center"/>
            <w:hideMark/>
          </w:tcPr>
          <w:p w14:paraId="1F4F6073" w14:textId="77777777" w:rsidR="00A75EC6" w:rsidRPr="00A75EC6" w:rsidRDefault="00A75EC6" w:rsidP="00A75EC6">
            <w:pPr>
              <w:jc w:val="right"/>
              <w:rPr>
                <w:rFonts w:eastAsia="Times New Roman"/>
                <w:b/>
                <w:bCs/>
                <w:color w:val="000000"/>
                <w:sz w:val="22"/>
                <w:szCs w:val="22"/>
                <w:lang w:val="en-US"/>
              </w:rPr>
            </w:pPr>
            <w:r w:rsidRPr="00A75EC6">
              <w:rPr>
                <w:rFonts w:eastAsia="Times New Roman"/>
                <w:b/>
                <w:bCs/>
                <w:color w:val="000000"/>
                <w:sz w:val="22"/>
                <w:szCs w:val="22"/>
                <w:lang w:val="en-US"/>
              </w:rPr>
              <w:t>47,809,853.00</w:t>
            </w:r>
          </w:p>
        </w:tc>
        <w:tc>
          <w:tcPr>
            <w:tcW w:w="1542" w:type="dxa"/>
            <w:tcBorders>
              <w:top w:val="nil"/>
              <w:left w:val="nil"/>
              <w:bottom w:val="single" w:sz="8" w:space="0" w:color="C0504D"/>
              <w:right w:val="single" w:sz="8" w:space="0" w:color="C0504D"/>
            </w:tcBorders>
            <w:shd w:val="clear" w:color="auto" w:fill="auto"/>
            <w:noWrap/>
            <w:vAlign w:val="center"/>
            <w:hideMark/>
          </w:tcPr>
          <w:p w14:paraId="4333CCEE" w14:textId="77777777" w:rsidR="00A75EC6" w:rsidRPr="00A75EC6" w:rsidRDefault="00A75EC6" w:rsidP="00A75EC6">
            <w:pPr>
              <w:jc w:val="right"/>
              <w:rPr>
                <w:rFonts w:eastAsia="Times New Roman"/>
                <w:b/>
                <w:bCs/>
                <w:color w:val="000000"/>
                <w:sz w:val="22"/>
                <w:szCs w:val="22"/>
                <w:lang w:val="en-US"/>
              </w:rPr>
            </w:pPr>
            <w:r w:rsidRPr="00A75EC6">
              <w:rPr>
                <w:rFonts w:eastAsia="Times New Roman"/>
                <w:b/>
                <w:bCs/>
                <w:color w:val="000000"/>
                <w:sz w:val="22"/>
                <w:szCs w:val="22"/>
                <w:lang w:val="en-US"/>
              </w:rPr>
              <w:t>50,419,629.00</w:t>
            </w:r>
          </w:p>
        </w:tc>
      </w:tr>
      <w:tr w:rsidR="00A75EC6" w:rsidRPr="00A75EC6" w14:paraId="4CBF4C1F" w14:textId="77777777" w:rsidTr="00A75EC6">
        <w:trPr>
          <w:trHeight w:val="324"/>
        </w:trPr>
        <w:tc>
          <w:tcPr>
            <w:tcW w:w="3686" w:type="dxa"/>
            <w:tcBorders>
              <w:top w:val="nil"/>
              <w:left w:val="single" w:sz="8" w:space="0" w:color="C0504D"/>
              <w:bottom w:val="single" w:sz="8" w:space="0" w:color="C0504D"/>
              <w:right w:val="single" w:sz="8" w:space="0" w:color="C0504D"/>
            </w:tcBorders>
            <w:shd w:val="clear" w:color="auto" w:fill="auto"/>
            <w:noWrap/>
            <w:vAlign w:val="center"/>
            <w:hideMark/>
          </w:tcPr>
          <w:p w14:paraId="657D714C" w14:textId="77777777" w:rsidR="00A75EC6" w:rsidRPr="00A75EC6" w:rsidRDefault="00A75EC6" w:rsidP="00A75EC6">
            <w:pPr>
              <w:rPr>
                <w:rFonts w:eastAsia="Times New Roman"/>
                <w:color w:val="000000"/>
                <w:lang w:val="en-US"/>
              </w:rPr>
            </w:pPr>
            <w:r w:rsidRPr="00A75EC6">
              <w:rPr>
                <w:rFonts w:eastAsia="Times New Roman"/>
                <w:color w:val="000000"/>
                <w:lang w:val="en-US"/>
              </w:rPr>
              <w:t xml:space="preserve">Granti i përgjithshëm </w:t>
            </w:r>
          </w:p>
        </w:tc>
        <w:tc>
          <w:tcPr>
            <w:tcW w:w="1408" w:type="dxa"/>
            <w:tcBorders>
              <w:top w:val="nil"/>
              <w:left w:val="nil"/>
              <w:bottom w:val="single" w:sz="8" w:space="0" w:color="C0504D"/>
              <w:right w:val="single" w:sz="8" w:space="0" w:color="C0504D"/>
            </w:tcBorders>
            <w:shd w:val="clear" w:color="auto" w:fill="auto"/>
            <w:noWrap/>
            <w:vAlign w:val="center"/>
            <w:hideMark/>
          </w:tcPr>
          <w:p w14:paraId="18705996"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17,463,074.00</w:t>
            </w:r>
          </w:p>
        </w:tc>
        <w:tc>
          <w:tcPr>
            <w:tcW w:w="1482" w:type="dxa"/>
            <w:tcBorders>
              <w:top w:val="nil"/>
              <w:left w:val="nil"/>
              <w:bottom w:val="single" w:sz="8" w:space="0" w:color="C0504D"/>
              <w:right w:val="single" w:sz="8" w:space="0" w:color="C0504D"/>
            </w:tcBorders>
            <w:shd w:val="clear" w:color="auto" w:fill="auto"/>
            <w:noWrap/>
            <w:vAlign w:val="center"/>
            <w:hideMark/>
          </w:tcPr>
          <w:p w14:paraId="29299554"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21,344,474.00</w:t>
            </w:r>
          </w:p>
        </w:tc>
        <w:tc>
          <w:tcPr>
            <w:tcW w:w="1542" w:type="dxa"/>
            <w:tcBorders>
              <w:top w:val="nil"/>
              <w:left w:val="nil"/>
              <w:bottom w:val="single" w:sz="8" w:space="0" w:color="C0504D"/>
              <w:right w:val="single" w:sz="8" w:space="0" w:color="C0504D"/>
            </w:tcBorders>
            <w:shd w:val="clear" w:color="auto" w:fill="auto"/>
            <w:noWrap/>
            <w:vAlign w:val="center"/>
            <w:hideMark/>
          </w:tcPr>
          <w:p w14:paraId="3B527615"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22,998,747.00</w:t>
            </w:r>
          </w:p>
        </w:tc>
        <w:tc>
          <w:tcPr>
            <w:tcW w:w="1542" w:type="dxa"/>
            <w:tcBorders>
              <w:top w:val="nil"/>
              <w:left w:val="nil"/>
              <w:bottom w:val="single" w:sz="8" w:space="0" w:color="C0504D"/>
              <w:right w:val="single" w:sz="8" w:space="0" w:color="C0504D"/>
            </w:tcBorders>
            <w:shd w:val="clear" w:color="auto" w:fill="auto"/>
            <w:noWrap/>
            <w:vAlign w:val="center"/>
            <w:hideMark/>
          </w:tcPr>
          <w:p w14:paraId="6588D0CE"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24,854,366.00</w:t>
            </w:r>
          </w:p>
        </w:tc>
      </w:tr>
      <w:tr w:rsidR="00A75EC6" w:rsidRPr="00A75EC6" w14:paraId="5129383F" w14:textId="77777777" w:rsidTr="00A75EC6">
        <w:trPr>
          <w:trHeight w:val="324"/>
        </w:trPr>
        <w:tc>
          <w:tcPr>
            <w:tcW w:w="3686" w:type="dxa"/>
            <w:tcBorders>
              <w:top w:val="nil"/>
              <w:left w:val="single" w:sz="8" w:space="0" w:color="C0504D"/>
              <w:bottom w:val="single" w:sz="8" w:space="0" w:color="C0504D"/>
              <w:right w:val="single" w:sz="8" w:space="0" w:color="C0504D"/>
            </w:tcBorders>
            <w:shd w:val="clear" w:color="auto" w:fill="auto"/>
            <w:noWrap/>
            <w:vAlign w:val="center"/>
            <w:hideMark/>
          </w:tcPr>
          <w:p w14:paraId="61D82092" w14:textId="77777777" w:rsidR="00A75EC6" w:rsidRPr="00A75EC6" w:rsidRDefault="00A75EC6" w:rsidP="00A75EC6">
            <w:pPr>
              <w:rPr>
                <w:rFonts w:eastAsia="Times New Roman"/>
                <w:color w:val="000000"/>
                <w:lang w:val="en-US"/>
              </w:rPr>
            </w:pPr>
            <w:r w:rsidRPr="00A75EC6">
              <w:rPr>
                <w:rFonts w:eastAsia="Times New Roman"/>
                <w:color w:val="000000"/>
                <w:lang w:val="en-US"/>
              </w:rPr>
              <w:t>Granti specifik për arsim</w:t>
            </w:r>
          </w:p>
        </w:tc>
        <w:tc>
          <w:tcPr>
            <w:tcW w:w="1408" w:type="dxa"/>
            <w:tcBorders>
              <w:top w:val="nil"/>
              <w:left w:val="nil"/>
              <w:bottom w:val="single" w:sz="8" w:space="0" w:color="C0504D"/>
              <w:right w:val="single" w:sz="8" w:space="0" w:color="C0504D"/>
            </w:tcBorders>
            <w:shd w:val="clear" w:color="auto" w:fill="auto"/>
            <w:noWrap/>
            <w:vAlign w:val="center"/>
            <w:hideMark/>
          </w:tcPr>
          <w:p w14:paraId="3B665CAD"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15,604,654.00</w:t>
            </w:r>
          </w:p>
        </w:tc>
        <w:tc>
          <w:tcPr>
            <w:tcW w:w="1482" w:type="dxa"/>
            <w:tcBorders>
              <w:top w:val="nil"/>
              <w:left w:val="nil"/>
              <w:bottom w:val="single" w:sz="8" w:space="0" w:color="C0504D"/>
              <w:right w:val="single" w:sz="8" w:space="0" w:color="C0504D"/>
            </w:tcBorders>
            <w:shd w:val="clear" w:color="auto" w:fill="auto"/>
            <w:noWrap/>
            <w:vAlign w:val="center"/>
            <w:hideMark/>
          </w:tcPr>
          <w:p w14:paraId="60FE384E"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18,177,776.00</w:t>
            </w:r>
          </w:p>
        </w:tc>
        <w:tc>
          <w:tcPr>
            <w:tcW w:w="1542" w:type="dxa"/>
            <w:tcBorders>
              <w:top w:val="nil"/>
              <w:left w:val="nil"/>
              <w:bottom w:val="single" w:sz="8" w:space="0" w:color="C0504D"/>
              <w:right w:val="single" w:sz="8" w:space="0" w:color="C0504D"/>
            </w:tcBorders>
            <w:shd w:val="clear" w:color="auto" w:fill="auto"/>
            <w:noWrap/>
            <w:vAlign w:val="center"/>
            <w:hideMark/>
          </w:tcPr>
          <w:p w14:paraId="13C2F1EA"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18,723,109.00</w:t>
            </w:r>
          </w:p>
        </w:tc>
        <w:tc>
          <w:tcPr>
            <w:tcW w:w="1542" w:type="dxa"/>
            <w:tcBorders>
              <w:top w:val="nil"/>
              <w:left w:val="nil"/>
              <w:bottom w:val="single" w:sz="8" w:space="0" w:color="C0504D"/>
              <w:right w:val="single" w:sz="8" w:space="0" w:color="C0504D"/>
            </w:tcBorders>
            <w:shd w:val="clear" w:color="auto" w:fill="auto"/>
            <w:noWrap/>
            <w:vAlign w:val="center"/>
            <w:hideMark/>
          </w:tcPr>
          <w:p w14:paraId="38C74EDD"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19,284,802.00</w:t>
            </w:r>
          </w:p>
        </w:tc>
      </w:tr>
      <w:tr w:rsidR="00A75EC6" w:rsidRPr="00A75EC6" w14:paraId="5B4A7C45" w14:textId="77777777" w:rsidTr="00A75EC6">
        <w:trPr>
          <w:trHeight w:val="324"/>
        </w:trPr>
        <w:tc>
          <w:tcPr>
            <w:tcW w:w="3686" w:type="dxa"/>
            <w:tcBorders>
              <w:top w:val="nil"/>
              <w:left w:val="single" w:sz="8" w:space="0" w:color="C0504D"/>
              <w:bottom w:val="single" w:sz="8" w:space="0" w:color="C0504D"/>
              <w:right w:val="single" w:sz="8" w:space="0" w:color="C0504D"/>
            </w:tcBorders>
            <w:shd w:val="clear" w:color="auto" w:fill="auto"/>
            <w:noWrap/>
            <w:vAlign w:val="center"/>
            <w:hideMark/>
          </w:tcPr>
          <w:p w14:paraId="355F9910" w14:textId="77777777" w:rsidR="00A75EC6" w:rsidRPr="00A75EC6" w:rsidRDefault="00A75EC6" w:rsidP="00A75EC6">
            <w:pPr>
              <w:rPr>
                <w:rFonts w:eastAsia="Times New Roman"/>
                <w:color w:val="000000"/>
                <w:lang w:val="en-US"/>
              </w:rPr>
            </w:pPr>
            <w:r w:rsidRPr="00A75EC6">
              <w:rPr>
                <w:rFonts w:eastAsia="Times New Roman"/>
                <w:color w:val="000000"/>
                <w:lang w:val="en-US"/>
              </w:rPr>
              <w:t>Granti specifik për Shëndetsi</w:t>
            </w:r>
          </w:p>
        </w:tc>
        <w:tc>
          <w:tcPr>
            <w:tcW w:w="1408" w:type="dxa"/>
            <w:tcBorders>
              <w:top w:val="nil"/>
              <w:left w:val="nil"/>
              <w:bottom w:val="single" w:sz="8" w:space="0" w:color="C0504D"/>
              <w:right w:val="single" w:sz="8" w:space="0" w:color="C0504D"/>
            </w:tcBorders>
            <w:shd w:val="clear" w:color="auto" w:fill="auto"/>
            <w:noWrap/>
            <w:vAlign w:val="center"/>
            <w:hideMark/>
          </w:tcPr>
          <w:p w14:paraId="2F7FBBED"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4,515,368.00</w:t>
            </w:r>
          </w:p>
        </w:tc>
        <w:tc>
          <w:tcPr>
            <w:tcW w:w="1482" w:type="dxa"/>
            <w:tcBorders>
              <w:top w:val="nil"/>
              <w:left w:val="nil"/>
              <w:bottom w:val="single" w:sz="8" w:space="0" w:color="C0504D"/>
              <w:right w:val="single" w:sz="8" w:space="0" w:color="C0504D"/>
            </w:tcBorders>
            <w:shd w:val="clear" w:color="auto" w:fill="auto"/>
            <w:noWrap/>
            <w:vAlign w:val="center"/>
            <w:hideMark/>
          </w:tcPr>
          <w:p w14:paraId="52594704"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4,992,290.00</w:t>
            </w:r>
          </w:p>
        </w:tc>
        <w:tc>
          <w:tcPr>
            <w:tcW w:w="1542" w:type="dxa"/>
            <w:tcBorders>
              <w:top w:val="nil"/>
              <w:left w:val="nil"/>
              <w:bottom w:val="single" w:sz="8" w:space="0" w:color="C0504D"/>
              <w:right w:val="single" w:sz="8" w:space="0" w:color="C0504D"/>
            </w:tcBorders>
            <w:shd w:val="clear" w:color="auto" w:fill="auto"/>
            <w:noWrap/>
            <w:vAlign w:val="center"/>
            <w:hideMark/>
          </w:tcPr>
          <w:p w14:paraId="46064F13"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5,142,059.00</w:t>
            </w:r>
          </w:p>
        </w:tc>
        <w:tc>
          <w:tcPr>
            <w:tcW w:w="1542" w:type="dxa"/>
            <w:tcBorders>
              <w:top w:val="nil"/>
              <w:left w:val="nil"/>
              <w:bottom w:val="single" w:sz="8" w:space="0" w:color="C0504D"/>
              <w:right w:val="single" w:sz="8" w:space="0" w:color="C0504D"/>
            </w:tcBorders>
            <w:shd w:val="clear" w:color="auto" w:fill="auto"/>
            <w:noWrap/>
            <w:vAlign w:val="center"/>
            <w:hideMark/>
          </w:tcPr>
          <w:p w14:paraId="7B1477F2"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5,296,321.00</w:t>
            </w:r>
          </w:p>
        </w:tc>
      </w:tr>
      <w:tr w:rsidR="00A75EC6" w:rsidRPr="00A75EC6" w14:paraId="134F4F08" w14:textId="77777777" w:rsidTr="00A75EC6">
        <w:trPr>
          <w:trHeight w:val="324"/>
        </w:trPr>
        <w:tc>
          <w:tcPr>
            <w:tcW w:w="3686" w:type="dxa"/>
            <w:tcBorders>
              <w:top w:val="nil"/>
              <w:left w:val="single" w:sz="8" w:space="0" w:color="C0504D"/>
              <w:bottom w:val="single" w:sz="8" w:space="0" w:color="C0504D"/>
              <w:right w:val="single" w:sz="8" w:space="0" w:color="C0504D"/>
            </w:tcBorders>
            <w:shd w:val="clear" w:color="auto" w:fill="auto"/>
            <w:vAlign w:val="center"/>
            <w:hideMark/>
          </w:tcPr>
          <w:p w14:paraId="538E388F" w14:textId="77777777" w:rsidR="00A75EC6" w:rsidRPr="00A75EC6" w:rsidRDefault="00A75EC6" w:rsidP="00A75EC6">
            <w:pPr>
              <w:rPr>
                <w:rFonts w:eastAsia="Times New Roman"/>
                <w:color w:val="000000"/>
                <w:lang w:val="en-US"/>
              </w:rPr>
            </w:pPr>
            <w:r w:rsidRPr="00A75EC6">
              <w:rPr>
                <w:rFonts w:eastAsia="Times New Roman"/>
                <w:color w:val="000000"/>
                <w:lang w:val="en-US"/>
              </w:rPr>
              <w:t xml:space="preserve">Granti për qendrën razidenciale </w:t>
            </w:r>
          </w:p>
        </w:tc>
        <w:tc>
          <w:tcPr>
            <w:tcW w:w="1408" w:type="dxa"/>
            <w:tcBorders>
              <w:top w:val="nil"/>
              <w:left w:val="nil"/>
              <w:bottom w:val="single" w:sz="8" w:space="0" w:color="C0504D"/>
              <w:right w:val="single" w:sz="8" w:space="0" w:color="C0504D"/>
            </w:tcBorders>
            <w:shd w:val="clear" w:color="auto" w:fill="auto"/>
            <w:noWrap/>
            <w:vAlign w:val="center"/>
            <w:hideMark/>
          </w:tcPr>
          <w:p w14:paraId="121CA975"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200,000.00</w:t>
            </w:r>
          </w:p>
        </w:tc>
        <w:tc>
          <w:tcPr>
            <w:tcW w:w="1482" w:type="dxa"/>
            <w:tcBorders>
              <w:top w:val="nil"/>
              <w:left w:val="nil"/>
              <w:bottom w:val="single" w:sz="8" w:space="0" w:color="C0504D"/>
              <w:right w:val="single" w:sz="8" w:space="0" w:color="C0504D"/>
            </w:tcBorders>
            <w:shd w:val="clear" w:color="auto" w:fill="auto"/>
            <w:noWrap/>
            <w:vAlign w:val="center"/>
            <w:hideMark/>
          </w:tcPr>
          <w:p w14:paraId="709DA95E"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580,000.00</w:t>
            </w:r>
          </w:p>
        </w:tc>
        <w:tc>
          <w:tcPr>
            <w:tcW w:w="1542" w:type="dxa"/>
            <w:tcBorders>
              <w:top w:val="nil"/>
              <w:left w:val="nil"/>
              <w:bottom w:val="single" w:sz="8" w:space="0" w:color="C0504D"/>
              <w:right w:val="single" w:sz="8" w:space="0" w:color="C0504D"/>
            </w:tcBorders>
            <w:shd w:val="clear" w:color="auto" w:fill="auto"/>
            <w:noWrap/>
            <w:vAlign w:val="center"/>
            <w:hideMark/>
          </w:tcPr>
          <w:p w14:paraId="6B77805E"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615,000.00</w:t>
            </w:r>
          </w:p>
        </w:tc>
        <w:tc>
          <w:tcPr>
            <w:tcW w:w="1542" w:type="dxa"/>
            <w:tcBorders>
              <w:top w:val="nil"/>
              <w:left w:val="nil"/>
              <w:bottom w:val="single" w:sz="8" w:space="0" w:color="C0504D"/>
              <w:right w:val="single" w:sz="8" w:space="0" w:color="C0504D"/>
            </w:tcBorders>
            <w:shd w:val="clear" w:color="auto" w:fill="auto"/>
            <w:noWrap/>
            <w:vAlign w:val="center"/>
            <w:hideMark/>
          </w:tcPr>
          <w:p w14:paraId="628494DA"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635,000.00</w:t>
            </w:r>
          </w:p>
        </w:tc>
      </w:tr>
      <w:tr w:rsidR="00A75EC6" w:rsidRPr="00A75EC6" w14:paraId="0E11867C" w14:textId="77777777" w:rsidTr="00A75EC6">
        <w:trPr>
          <w:trHeight w:val="324"/>
        </w:trPr>
        <w:tc>
          <w:tcPr>
            <w:tcW w:w="3686" w:type="dxa"/>
            <w:tcBorders>
              <w:top w:val="nil"/>
              <w:left w:val="single" w:sz="8" w:space="0" w:color="C0504D"/>
              <w:bottom w:val="single" w:sz="8" w:space="0" w:color="C0504D"/>
              <w:right w:val="single" w:sz="8" w:space="0" w:color="C0504D"/>
            </w:tcBorders>
            <w:shd w:val="clear" w:color="auto" w:fill="auto"/>
            <w:vAlign w:val="center"/>
            <w:hideMark/>
          </w:tcPr>
          <w:p w14:paraId="6497A598" w14:textId="77777777" w:rsidR="00A75EC6" w:rsidRPr="00A75EC6" w:rsidRDefault="00A75EC6" w:rsidP="00A75EC6">
            <w:pPr>
              <w:rPr>
                <w:rFonts w:eastAsia="Times New Roman"/>
                <w:color w:val="000000"/>
                <w:lang w:val="en-US"/>
              </w:rPr>
            </w:pPr>
            <w:r w:rsidRPr="00A75EC6">
              <w:rPr>
                <w:rFonts w:eastAsia="Times New Roman"/>
                <w:color w:val="000000"/>
                <w:lang w:val="en-US"/>
              </w:rPr>
              <w:t>Granti për teatro</w:t>
            </w:r>
          </w:p>
        </w:tc>
        <w:tc>
          <w:tcPr>
            <w:tcW w:w="1408" w:type="dxa"/>
            <w:tcBorders>
              <w:top w:val="nil"/>
              <w:left w:val="nil"/>
              <w:bottom w:val="single" w:sz="8" w:space="0" w:color="C0504D"/>
              <w:right w:val="single" w:sz="8" w:space="0" w:color="C0504D"/>
            </w:tcBorders>
            <w:shd w:val="clear" w:color="auto" w:fill="auto"/>
            <w:noWrap/>
            <w:vAlign w:val="center"/>
            <w:hideMark/>
          </w:tcPr>
          <w:p w14:paraId="28B8A132"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255,604.00</w:t>
            </w:r>
          </w:p>
        </w:tc>
        <w:tc>
          <w:tcPr>
            <w:tcW w:w="1482" w:type="dxa"/>
            <w:tcBorders>
              <w:top w:val="nil"/>
              <w:left w:val="nil"/>
              <w:bottom w:val="single" w:sz="8" w:space="0" w:color="C0504D"/>
              <w:right w:val="single" w:sz="8" w:space="0" w:color="C0504D"/>
            </w:tcBorders>
            <w:shd w:val="clear" w:color="auto" w:fill="auto"/>
            <w:noWrap/>
            <w:vAlign w:val="center"/>
            <w:hideMark/>
          </w:tcPr>
          <w:p w14:paraId="4E0CC0FF"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313,685.00</w:t>
            </w:r>
          </w:p>
        </w:tc>
        <w:tc>
          <w:tcPr>
            <w:tcW w:w="1542" w:type="dxa"/>
            <w:tcBorders>
              <w:top w:val="nil"/>
              <w:left w:val="nil"/>
              <w:bottom w:val="single" w:sz="8" w:space="0" w:color="C0504D"/>
              <w:right w:val="single" w:sz="8" w:space="0" w:color="C0504D"/>
            </w:tcBorders>
            <w:shd w:val="clear" w:color="auto" w:fill="auto"/>
            <w:noWrap/>
            <w:vAlign w:val="center"/>
            <w:hideMark/>
          </w:tcPr>
          <w:p w14:paraId="5A54DB90"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330,938.00</w:t>
            </w:r>
          </w:p>
        </w:tc>
        <w:tc>
          <w:tcPr>
            <w:tcW w:w="1542" w:type="dxa"/>
            <w:tcBorders>
              <w:top w:val="nil"/>
              <w:left w:val="nil"/>
              <w:bottom w:val="single" w:sz="8" w:space="0" w:color="C0504D"/>
              <w:right w:val="single" w:sz="8" w:space="0" w:color="C0504D"/>
            </w:tcBorders>
            <w:shd w:val="clear" w:color="auto" w:fill="auto"/>
            <w:noWrap/>
            <w:vAlign w:val="center"/>
            <w:hideMark/>
          </w:tcPr>
          <w:p w14:paraId="047816DB" w14:textId="77777777" w:rsidR="00A75EC6" w:rsidRPr="00A75EC6" w:rsidRDefault="00A75EC6" w:rsidP="00A75EC6">
            <w:pPr>
              <w:jc w:val="right"/>
              <w:rPr>
                <w:rFonts w:eastAsia="Times New Roman"/>
                <w:color w:val="000000"/>
                <w:sz w:val="22"/>
                <w:szCs w:val="22"/>
                <w:lang w:val="en-US"/>
              </w:rPr>
            </w:pPr>
            <w:r w:rsidRPr="00A75EC6">
              <w:rPr>
                <w:rFonts w:eastAsia="Times New Roman"/>
                <w:color w:val="000000"/>
                <w:sz w:val="22"/>
                <w:szCs w:val="22"/>
                <w:lang w:val="en-US"/>
              </w:rPr>
              <w:t>349,140.00</w:t>
            </w:r>
          </w:p>
        </w:tc>
      </w:tr>
    </w:tbl>
    <w:p w14:paraId="0A69CC16" w14:textId="77777777" w:rsidR="005C6493" w:rsidRDefault="005C6493" w:rsidP="0009791F">
      <w:pPr>
        <w:spacing w:line="276" w:lineRule="auto"/>
        <w:rPr>
          <w:b/>
        </w:rPr>
      </w:pPr>
    </w:p>
    <w:p w14:paraId="45D4A8A5" w14:textId="77777777" w:rsidR="004D47A8" w:rsidRDefault="004D47A8" w:rsidP="0009791F">
      <w:pPr>
        <w:spacing w:line="276" w:lineRule="auto"/>
        <w:rPr>
          <w:b/>
        </w:rPr>
      </w:pPr>
    </w:p>
    <w:p w14:paraId="35B1CFB4" w14:textId="77777777" w:rsidR="004D47A8" w:rsidRDefault="004D47A8" w:rsidP="0009791F">
      <w:pPr>
        <w:spacing w:line="276" w:lineRule="auto"/>
        <w:rPr>
          <w:b/>
        </w:rPr>
      </w:pPr>
    </w:p>
    <w:p w14:paraId="3ED8536E" w14:textId="77777777" w:rsidR="004D47A8" w:rsidRDefault="004D47A8" w:rsidP="0009791F">
      <w:pPr>
        <w:spacing w:line="276" w:lineRule="auto"/>
        <w:rPr>
          <w:b/>
        </w:rPr>
      </w:pPr>
    </w:p>
    <w:p w14:paraId="46C5E1D0" w14:textId="77777777" w:rsidR="004D47A8" w:rsidRDefault="004D47A8" w:rsidP="0009791F">
      <w:pPr>
        <w:spacing w:line="276" w:lineRule="auto"/>
        <w:rPr>
          <w:b/>
        </w:rPr>
      </w:pPr>
    </w:p>
    <w:p w14:paraId="079B1A64" w14:textId="77777777" w:rsidR="004D47A8" w:rsidRDefault="004D47A8" w:rsidP="0009791F">
      <w:pPr>
        <w:spacing w:line="276" w:lineRule="auto"/>
        <w:rPr>
          <w:b/>
        </w:rPr>
      </w:pPr>
    </w:p>
    <w:p w14:paraId="7116AE8A" w14:textId="77777777" w:rsidR="004D47A8" w:rsidRDefault="004D47A8" w:rsidP="0009791F">
      <w:pPr>
        <w:spacing w:line="276" w:lineRule="auto"/>
        <w:rPr>
          <w:b/>
        </w:rPr>
      </w:pPr>
    </w:p>
    <w:p w14:paraId="508E5313" w14:textId="77777777" w:rsidR="004D47A8" w:rsidRDefault="004D47A8" w:rsidP="0009791F">
      <w:pPr>
        <w:spacing w:line="276" w:lineRule="auto"/>
        <w:rPr>
          <w:b/>
        </w:rPr>
      </w:pPr>
    </w:p>
    <w:p w14:paraId="17C714CD" w14:textId="77777777" w:rsidR="005C6493" w:rsidRDefault="005C6493" w:rsidP="0009791F">
      <w:pPr>
        <w:spacing w:line="276" w:lineRule="auto"/>
        <w:rPr>
          <w:b/>
        </w:rPr>
      </w:pPr>
    </w:p>
    <w:p w14:paraId="4B75C7C6" w14:textId="77777777" w:rsidR="005C6493" w:rsidRDefault="005C6493" w:rsidP="0009791F">
      <w:pPr>
        <w:spacing w:line="276" w:lineRule="auto"/>
        <w:rPr>
          <w:b/>
        </w:rPr>
      </w:pPr>
    </w:p>
    <w:p w14:paraId="007DE5D4" w14:textId="77777777" w:rsidR="004B35FE" w:rsidRDefault="004B35FE" w:rsidP="0009791F">
      <w:pPr>
        <w:spacing w:line="276" w:lineRule="auto"/>
        <w:rPr>
          <w:b/>
        </w:rPr>
      </w:pPr>
    </w:p>
    <w:p w14:paraId="78E6A2E5" w14:textId="77777777" w:rsidR="004B35FE" w:rsidRDefault="004B35FE" w:rsidP="0009791F">
      <w:pPr>
        <w:spacing w:line="276" w:lineRule="auto"/>
        <w:rPr>
          <w:b/>
        </w:rPr>
      </w:pPr>
    </w:p>
    <w:p w14:paraId="430423D4" w14:textId="77777777" w:rsidR="0092381F" w:rsidRPr="005E5CFF" w:rsidRDefault="0092381F" w:rsidP="0009791F">
      <w:pPr>
        <w:spacing w:line="276" w:lineRule="auto"/>
        <w:rPr>
          <w:b/>
        </w:rPr>
      </w:pPr>
      <w:r w:rsidRPr="005E5CFF">
        <w:rPr>
          <w:b/>
        </w:rPr>
        <w:t xml:space="preserve">3. </w:t>
      </w:r>
      <w:r w:rsidR="00D45E12" w:rsidRPr="005E5CFF">
        <w:rPr>
          <w:b/>
        </w:rPr>
        <w:t>4</w:t>
      </w:r>
      <w:r w:rsidR="00B2517E" w:rsidRPr="005E5CFF">
        <w:rPr>
          <w:b/>
        </w:rPr>
        <w:t xml:space="preserve"> </w:t>
      </w:r>
      <w:r w:rsidRPr="005E5CFF">
        <w:rPr>
          <w:b/>
        </w:rPr>
        <w:t xml:space="preserve">Politikat e reja </w:t>
      </w:r>
    </w:p>
    <w:p w14:paraId="10DF4BF8" w14:textId="77777777" w:rsidR="0011717D" w:rsidRPr="005E5CFF" w:rsidRDefault="0011717D" w:rsidP="005E5CFF">
      <w:pPr>
        <w:rPr>
          <w:b/>
        </w:rPr>
      </w:pPr>
    </w:p>
    <w:p w14:paraId="6172154D" w14:textId="77777777" w:rsidR="005E5CFF" w:rsidRDefault="0092381F" w:rsidP="005E5CFF">
      <w:pPr>
        <w:pStyle w:val="NoSpacing"/>
        <w:ind w:left="495" w:right="-969"/>
        <w:jc w:val="both"/>
        <w:rPr>
          <w:rFonts w:ascii="Times New Roman" w:hAnsi="Times New Roman"/>
          <w:sz w:val="24"/>
          <w:szCs w:val="24"/>
        </w:rPr>
      </w:pPr>
      <w:r w:rsidRPr="005E5CFF">
        <w:rPr>
          <w:rFonts w:ascii="Times New Roman" w:hAnsi="Times New Roman"/>
          <w:sz w:val="24"/>
          <w:szCs w:val="24"/>
        </w:rPr>
        <w:t xml:space="preserve">Komuna </w:t>
      </w:r>
      <w:r w:rsidR="00A56F58" w:rsidRPr="005E5CFF">
        <w:rPr>
          <w:rFonts w:ascii="Times New Roman" w:hAnsi="Times New Roman"/>
          <w:sz w:val="24"/>
          <w:szCs w:val="24"/>
        </w:rPr>
        <w:t xml:space="preserve">Ferizajt </w:t>
      </w:r>
      <w:r w:rsidRPr="005E5CFF">
        <w:rPr>
          <w:rFonts w:ascii="Times New Roman" w:hAnsi="Times New Roman"/>
          <w:sz w:val="24"/>
          <w:szCs w:val="24"/>
        </w:rPr>
        <w:t xml:space="preserve">në tri vitet e ardhshme do të bëjë përpjekje në mobilizimin e resurseve komunale me qëllim të adoptimit të politikave të reja që ka inicuar qeveria nacionale e Republikës së Kosovës, por edhe të atyre të inicuara </w:t>
      </w:r>
      <w:r w:rsidR="005E5CFF" w:rsidRPr="005E5CFF">
        <w:rPr>
          <w:rFonts w:ascii="Times New Roman" w:hAnsi="Times New Roman"/>
          <w:sz w:val="24"/>
          <w:szCs w:val="24"/>
        </w:rPr>
        <w:t>në nivelin e qeverisë komunale sic janë:</w:t>
      </w:r>
    </w:p>
    <w:p w14:paraId="70A80B41" w14:textId="77777777" w:rsidR="005E5CFF" w:rsidRPr="005E5CFF" w:rsidRDefault="005E5CFF" w:rsidP="005E5CFF">
      <w:pPr>
        <w:pStyle w:val="NoSpacing"/>
        <w:ind w:left="495" w:right="-969"/>
        <w:jc w:val="both"/>
        <w:rPr>
          <w:rFonts w:ascii="Times New Roman" w:hAnsi="Times New Roman"/>
          <w:sz w:val="24"/>
          <w:szCs w:val="24"/>
        </w:rPr>
      </w:pPr>
    </w:p>
    <w:p w14:paraId="79C4A61C" w14:textId="77777777" w:rsidR="005E5CFF" w:rsidRPr="005E5CFF" w:rsidRDefault="005E5CFF" w:rsidP="00933AFD">
      <w:pPr>
        <w:pStyle w:val="NoSpacing"/>
        <w:numPr>
          <w:ilvl w:val="0"/>
          <w:numId w:val="15"/>
        </w:numPr>
        <w:ind w:right="-969"/>
        <w:jc w:val="both"/>
        <w:rPr>
          <w:rFonts w:ascii="Times New Roman" w:hAnsi="Times New Roman"/>
          <w:sz w:val="24"/>
          <w:szCs w:val="24"/>
        </w:rPr>
      </w:pPr>
      <w:r w:rsidRPr="005E5CFF">
        <w:rPr>
          <w:rFonts w:ascii="Times New Roman" w:hAnsi="Times New Roman"/>
          <w:sz w:val="24"/>
          <w:szCs w:val="24"/>
        </w:rPr>
        <w:t>Respektim të ligjit/ akteve nënligjore,</w:t>
      </w:r>
      <w:r>
        <w:rPr>
          <w:rFonts w:ascii="Times New Roman" w:hAnsi="Times New Roman"/>
          <w:sz w:val="24"/>
          <w:szCs w:val="24"/>
        </w:rPr>
        <w:t>r</w:t>
      </w:r>
      <w:r w:rsidRPr="005E5CFF">
        <w:rPr>
          <w:rFonts w:ascii="Times New Roman" w:hAnsi="Times New Roman"/>
          <w:sz w:val="24"/>
          <w:szCs w:val="24"/>
        </w:rPr>
        <w:t>espektimin e procedurave ligjore e administrative,</w:t>
      </w:r>
      <w:r>
        <w:rPr>
          <w:rFonts w:ascii="Times New Roman" w:hAnsi="Times New Roman"/>
          <w:sz w:val="24"/>
          <w:szCs w:val="24"/>
        </w:rPr>
        <w:t>p</w:t>
      </w:r>
      <w:r w:rsidRPr="005E5CFF">
        <w:rPr>
          <w:rFonts w:ascii="Times New Roman" w:hAnsi="Times New Roman"/>
          <w:sz w:val="24"/>
          <w:szCs w:val="24"/>
        </w:rPr>
        <w:t>ërgjegjshmëri,</w:t>
      </w:r>
    </w:p>
    <w:p w14:paraId="082576C9" w14:textId="77777777" w:rsidR="005E5CFF" w:rsidRDefault="005E5CFF" w:rsidP="00865051">
      <w:pPr>
        <w:pStyle w:val="NoSpacing"/>
        <w:ind w:left="720" w:right="-969"/>
        <w:jc w:val="both"/>
        <w:rPr>
          <w:rFonts w:ascii="Times New Roman" w:hAnsi="Times New Roman"/>
          <w:sz w:val="24"/>
          <w:szCs w:val="24"/>
        </w:rPr>
      </w:pPr>
      <w:r>
        <w:rPr>
          <w:rFonts w:ascii="Times New Roman" w:hAnsi="Times New Roman"/>
          <w:sz w:val="24"/>
          <w:szCs w:val="24"/>
        </w:rPr>
        <w:t>l</w:t>
      </w:r>
      <w:r w:rsidR="00865051">
        <w:rPr>
          <w:rFonts w:ascii="Times New Roman" w:hAnsi="Times New Roman"/>
          <w:sz w:val="24"/>
          <w:szCs w:val="24"/>
        </w:rPr>
        <w:t>logaridhëni</w:t>
      </w:r>
      <w:r w:rsidRPr="005E5CFF">
        <w:rPr>
          <w:rFonts w:ascii="Times New Roman" w:hAnsi="Times New Roman"/>
          <w:sz w:val="24"/>
          <w:szCs w:val="24"/>
        </w:rPr>
        <w:t>e,</w:t>
      </w:r>
      <w:r w:rsidR="00865051">
        <w:rPr>
          <w:rFonts w:ascii="Times New Roman" w:hAnsi="Times New Roman"/>
          <w:sz w:val="24"/>
          <w:szCs w:val="24"/>
        </w:rPr>
        <w:t xml:space="preserve"> </w:t>
      </w:r>
      <w:r>
        <w:rPr>
          <w:rFonts w:ascii="Times New Roman" w:hAnsi="Times New Roman"/>
          <w:sz w:val="24"/>
          <w:szCs w:val="24"/>
        </w:rPr>
        <w:t>p</w:t>
      </w:r>
      <w:r w:rsidRPr="005E5CFF">
        <w:rPr>
          <w:rFonts w:ascii="Times New Roman" w:hAnsi="Times New Roman"/>
          <w:sz w:val="24"/>
          <w:szCs w:val="24"/>
        </w:rPr>
        <w:t>ërkushtim,</w:t>
      </w:r>
      <w:r w:rsidR="00865051">
        <w:rPr>
          <w:rFonts w:ascii="Times New Roman" w:hAnsi="Times New Roman"/>
          <w:sz w:val="24"/>
          <w:szCs w:val="24"/>
        </w:rPr>
        <w:t xml:space="preserve"> </w:t>
      </w:r>
      <w:r>
        <w:rPr>
          <w:rFonts w:ascii="Times New Roman" w:hAnsi="Times New Roman"/>
          <w:sz w:val="24"/>
          <w:szCs w:val="24"/>
        </w:rPr>
        <w:t>p</w:t>
      </w:r>
      <w:r w:rsidRPr="005E5CFF">
        <w:rPr>
          <w:rFonts w:ascii="Times New Roman" w:hAnsi="Times New Roman"/>
          <w:sz w:val="24"/>
          <w:szCs w:val="24"/>
        </w:rPr>
        <w:t>rofesionalizëm,</w:t>
      </w:r>
      <w:r w:rsidR="00865051">
        <w:rPr>
          <w:rFonts w:ascii="Times New Roman" w:hAnsi="Times New Roman"/>
          <w:sz w:val="24"/>
          <w:szCs w:val="24"/>
        </w:rPr>
        <w:t xml:space="preserve"> </w:t>
      </w:r>
      <w:r>
        <w:rPr>
          <w:rFonts w:ascii="Times New Roman" w:hAnsi="Times New Roman"/>
          <w:sz w:val="24"/>
          <w:szCs w:val="24"/>
        </w:rPr>
        <w:t>e</w:t>
      </w:r>
      <w:r w:rsidRPr="005E5CFF">
        <w:rPr>
          <w:rFonts w:ascii="Times New Roman" w:hAnsi="Times New Roman"/>
          <w:sz w:val="24"/>
          <w:szCs w:val="24"/>
        </w:rPr>
        <w:t>fikasitet dhe efektivitet,</w:t>
      </w:r>
      <w:r w:rsidR="00865051">
        <w:rPr>
          <w:rFonts w:ascii="Times New Roman" w:hAnsi="Times New Roman"/>
          <w:sz w:val="24"/>
          <w:szCs w:val="24"/>
        </w:rPr>
        <w:t xml:space="preserve"> </w:t>
      </w:r>
      <w:r>
        <w:rPr>
          <w:rFonts w:ascii="Times New Roman" w:hAnsi="Times New Roman"/>
          <w:sz w:val="24"/>
          <w:szCs w:val="24"/>
        </w:rPr>
        <w:t>t</w:t>
      </w:r>
      <w:r w:rsidR="00865051">
        <w:rPr>
          <w:rFonts w:ascii="Times New Roman" w:hAnsi="Times New Roman"/>
          <w:sz w:val="24"/>
          <w:szCs w:val="24"/>
        </w:rPr>
        <w:t>ransparencë</w:t>
      </w:r>
      <w:r w:rsidRPr="005E5CFF">
        <w:rPr>
          <w:rFonts w:ascii="Times New Roman" w:hAnsi="Times New Roman"/>
          <w:sz w:val="24"/>
          <w:szCs w:val="24"/>
        </w:rPr>
        <w:t xml:space="preserve"> në vendimarrje dhe procedura ekzekutive;</w:t>
      </w:r>
    </w:p>
    <w:p w14:paraId="204AC52E" w14:textId="77777777" w:rsidR="005E5CFF" w:rsidRPr="0024403B" w:rsidRDefault="005E5CFF" w:rsidP="0024403B">
      <w:pPr>
        <w:pStyle w:val="NoSpacing"/>
        <w:numPr>
          <w:ilvl w:val="0"/>
          <w:numId w:val="15"/>
        </w:numPr>
        <w:ind w:right="-969"/>
        <w:rPr>
          <w:rFonts w:ascii="Times New Roman" w:eastAsia="Times New Roman" w:hAnsi="Times New Roman"/>
          <w:iCs/>
          <w:sz w:val="24"/>
          <w:szCs w:val="24"/>
          <w:lang w:eastAsia="sq-AL"/>
        </w:rPr>
      </w:pPr>
      <w:r w:rsidRPr="005E5CFF">
        <w:rPr>
          <w:rFonts w:ascii="Times New Roman" w:eastAsia="Times New Roman" w:hAnsi="Times New Roman"/>
          <w:iCs/>
          <w:sz w:val="24"/>
          <w:szCs w:val="24"/>
          <w:lang w:eastAsia="sq-AL"/>
        </w:rPr>
        <w:t>Zhvillimi i qëndrueshëm ekonomik,  efikasitet i  lart në menaxhimin e financave publike, rritje e të hyrave, shpenzim efektiv dh</w:t>
      </w:r>
      <w:r>
        <w:rPr>
          <w:rFonts w:ascii="Times New Roman" w:eastAsia="Times New Roman" w:hAnsi="Times New Roman"/>
          <w:iCs/>
          <w:sz w:val="24"/>
          <w:szCs w:val="24"/>
          <w:lang w:eastAsia="sq-AL"/>
        </w:rPr>
        <w:t>e efikas i  burimeve financiare;</w:t>
      </w:r>
    </w:p>
    <w:p w14:paraId="6F7B261D" w14:textId="77777777" w:rsidR="005E5CFF" w:rsidRDefault="00933AFD" w:rsidP="00933AFD">
      <w:pPr>
        <w:pStyle w:val="ListParagraph"/>
        <w:numPr>
          <w:ilvl w:val="0"/>
          <w:numId w:val="15"/>
        </w:numPr>
        <w:rPr>
          <w:rFonts w:eastAsia="Times New Roman"/>
          <w:color w:val="000000"/>
          <w:lang w:eastAsia="sq-AL"/>
        </w:rPr>
      </w:pPr>
      <w:r w:rsidRPr="00933AFD">
        <w:rPr>
          <w:rFonts w:eastAsia="Times New Roman"/>
          <w:color w:val="000000"/>
          <w:lang w:eastAsia="sq-AL"/>
        </w:rPr>
        <w:t xml:space="preserve">Intensifikimi i aktiviteteve institucionale për </w:t>
      </w:r>
      <w:r w:rsidR="00AA4251">
        <w:rPr>
          <w:rFonts w:eastAsia="Times New Roman"/>
          <w:color w:val="000000"/>
          <w:lang w:eastAsia="sq-AL"/>
        </w:rPr>
        <w:t>përfitimin e</w:t>
      </w:r>
      <w:r w:rsidRPr="00933AFD">
        <w:rPr>
          <w:rFonts w:eastAsia="Times New Roman"/>
          <w:color w:val="000000"/>
          <w:lang w:eastAsia="sq-AL"/>
        </w:rPr>
        <w:t xml:space="preserve"> investimeve të huaja;</w:t>
      </w:r>
    </w:p>
    <w:p w14:paraId="62720D69" w14:textId="77777777" w:rsidR="00933AFD" w:rsidRDefault="00933AFD" w:rsidP="00933AFD">
      <w:pPr>
        <w:pStyle w:val="ListParagraph"/>
        <w:numPr>
          <w:ilvl w:val="0"/>
          <w:numId w:val="15"/>
        </w:numPr>
        <w:rPr>
          <w:rFonts w:eastAsia="Times New Roman"/>
          <w:color w:val="000000"/>
          <w:lang w:eastAsia="sq-AL"/>
        </w:rPr>
      </w:pPr>
      <w:r>
        <w:rPr>
          <w:rFonts w:eastAsia="Times New Roman"/>
          <w:color w:val="000000"/>
          <w:lang w:eastAsia="sq-AL"/>
        </w:rPr>
        <w:t>Promovimi i potencialeve tona zhvillimore;</w:t>
      </w:r>
    </w:p>
    <w:p w14:paraId="4C795E1E" w14:textId="77777777" w:rsidR="00933AFD" w:rsidRDefault="00933AFD" w:rsidP="00933AFD">
      <w:pPr>
        <w:pStyle w:val="ListParagraph"/>
        <w:numPr>
          <w:ilvl w:val="0"/>
          <w:numId w:val="15"/>
        </w:numPr>
        <w:rPr>
          <w:rFonts w:eastAsia="Times New Roman"/>
          <w:color w:val="000000"/>
          <w:lang w:eastAsia="sq-AL"/>
        </w:rPr>
      </w:pPr>
      <w:r w:rsidRPr="00933AFD">
        <w:rPr>
          <w:rFonts w:eastAsia="Times New Roman"/>
          <w:color w:val="000000"/>
          <w:lang w:eastAsia="sq-AL"/>
        </w:rPr>
        <w:t>Rritjen e transparencës buxhetore sidomos në aspektin e shpenzimeve</w:t>
      </w:r>
      <w:r w:rsidR="007858B9">
        <w:rPr>
          <w:rFonts w:eastAsia="Times New Roman"/>
          <w:color w:val="000000"/>
          <w:lang w:eastAsia="sq-AL"/>
        </w:rPr>
        <w:t>;</w:t>
      </w:r>
    </w:p>
    <w:p w14:paraId="671C9118" w14:textId="77777777" w:rsidR="007858B9" w:rsidRDefault="007858B9" w:rsidP="007858B9">
      <w:pPr>
        <w:pStyle w:val="ListParagraph"/>
        <w:numPr>
          <w:ilvl w:val="0"/>
          <w:numId w:val="15"/>
        </w:numPr>
        <w:rPr>
          <w:rFonts w:eastAsia="Times New Roman"/>
          <w:color w:val="000000"/>
          <w:lang w:eastAsia="sq-AL"/>
        </w:rPr>
      </w:pPr>
      <w:r w:rsidRPr="007858B9">
        <w:rPr>
          <w:rFonts w:eastAsia="Times New Roman"/>
          <w:color w:val="000000"/>
          <w:lang w:eastAsia="sq-AL"/>
        </w:rPr>
        <w:t>Hartimin e politikave në funksion të rritjes së të hyrave vetanake</w:t>
      </w:r>
      <w:r>
        <w:rPr>
          <w:rFonts w:eastAsia="Times New Roman"/>
          <w:color w:val="000000"/>
          <w:lang w:eastAsia="sq-AL"/>
        </w:rPr>
        <w:t>;</w:t>
      </w:r>
    </w:p>
    <w:p w14:paraId="4DF72AA6" w14:textId="77777777" w:rsidR="00F545B8" w:rsidRDefault="007858B9" w:rsidP="007858B9">
      <w:pPr>
        <w:pStyle w:val="ListParagraph"/>
        <w:numPr>
          <w:ilvl w:val="0"/>
          <w:numId w:val="15"/>
        </w:numPr>
        <w:rPr>
          <w:rFonts w:eastAsia="Times New Roman"/>
          <w:color w:val="000000"/>
          <w:lang w:eastAsia="sq-AL"/>
        </w:rPr>
      </w:pPr>
      <w:r w:rsidRPr="007858B9">
        <w:rPr>
          <w:rFonts w:eastAsia="Times New Roman"/>
          <w:color w:val="000000"/>
          <w:lang w:eastAsia="sq-AL"/>
        </w:rPr>
        <w:t>Rritje e cilësisë së s</w:t>
      </w:r>
      <w:r w:rsidR="00644650">
        <w:rPr>
          <w:rFonts w:eastAsia="Times New Roman"/>
          <w:color w:val="000000"/>
          <w:lang w:eastAsia="sq-AL"/>
        </w:rPr>
        <w:t>h</w:t>
      </w:r>
      <w:r w:rsidRPr="007858B9">
        <w:rPr>
          <w:rFonts w:eastAsia="Times New Roman"/>
          <w:color w:val="000000"/>
          <w:lang w:eastAsia="sq-AL"/>
        </w:rPr>
        <w:t>ërbimeve shëndetësore e sociale, sa me afër qytetarëve në nevojë; Synohet rritje e cilësisë së shëndetit dhe e mirëqenies së qytetarëve</w:t>
      </w:r>
      <w:r>
        <w:rPr>
          <w:rFonts w:eastAsia="Times New Roman"/>
          <w:color w:val="000000"/>
          <w:lang w:eastAsia="sq-AL"/>
        </w:rPr>
        <w:t>;</w:t>
      </w:r>
    </w:p>
    <w:p w14:paraId="1E2BEF7C" w14:textId="77777777" w:rsidR="007858B9" w:rsidRDefault="007858B9" w:rsidP="007858B9">
      <w:pPr>
        <w:pStyle w:val="ListParagraph"/>
        <w:numPr>
          <w:ilvl w:val="0"/>
          <w:numId w:val="15"/>
        </w:numPr>
        <w:rPr>
          <w:rFonts w:eastAsia="Times New Roman"/>
          <w:color w:val="000000"/>
          <w:lang w:eastAsia="sq-AL"/>
        </w:rPr>
      </w:pPr>
      <w:r w:rsidRPr="007858B9">
        <w:rPr>
          <w:rFonts w:eastAsia="Times New Roman"/>
          <w:color w:val="000000"/>
          <w:lang w:eastAsia="sq-AL"/>
        </w:rPr>
        <w:t>Ngritje e cilësisë së mësimit, ngritje e cilësisë së kushteve për zhvillim të procesit mësimor, ngritje e kujdesit për personelin mësimor</w:t>
      </w:r>
      <w:r>
        <w:rPr>
          <w:rFonts w:eastAsia="Times New Roman"/>
          <w:color w:val="000000"/>
          <w:lang w:eastAsia="sq-AL"/>
        </w:rPr>
        <w:t>;</w:t>
      </w:r>
    </w:p>
    <w:p w14:paraId="168F1EF9" w14:textId="77777777" w:rsidR="007858B9" w:rsidRDefault="007858B9" w:rsidP="007858B9">
      <w:pPr>
        <w:pStyle w:val="ListParagraph"/>
        <w:numPr>
          <w:ilvl w:val="0"/>
          <w:numId w:val="15"/>
        </w:numPr>
        <w:rPr>
          <w:rFonts w:eastAsia="Times New Roman"/>
          <w:color w:val="000000"/>
          <w:lang w:eastAsia="sq-AL"/>
        </w:rPr>
      </w:pPr>
      <w:r>
        <w:rPr>
          <w:rFonts w:eastAsia="Times New Roman"/>
          <w:color w:val="000000"/>
          <w:lang w:eastAsia="sq-AL"/>
        </w:rPr>
        <w:t>R</w:t>
      </w:r>
      <w:r w:rsidRPr="007858B9">
        <w:rPr>
          <w:rFonts w:eastAsia="Times New Roman"/>
          <w:color w:val="000000"/>
          <w:lang w:eastAsia="sq-AL"/>
        </w:rPr>
        <w:t>ritje e  prodhimit, punësimit dhe të ardhurave familjare</w:t>
      </w:r>
      <w:r>
        <w:rPr>
          <w:rFonts w:eastAsia="Times New Roman"/>
          <w:color w:val="000000"/>
          <w:lang w:eastAsia="sq-AL"/>
        </w:rPr>
        <w:t>.</w:t>
      </w:r>
    </w:p>
    <w:p w14:paraId="0BA3EF68" w14:textId="77777777" w:rsidR="004A36BD" w:rsidRDefault="004A36BD" w:rsidP="007858B9">
      <w:pPr>
        <w:pStyle w:val="ListParagraph"/>
        <w:numPr>
          <w:ilvl w:val="0"/>
          <w:numId w:val="15"/>
        </w:numPr>
        <w:rPr>
          <w:rFonts w:eastAsia="Times New Roman"/>
          <w:color w:val="000000"/>
          <w:lang w:eastAsia="sq-AL"/>
        </w:rPr>
      </w:pPr>
      <w:r>
        <w:rPr>
          <w:rFonts w:eastAsia="Times New Roman"/>
          <w:color w:val="000000"/>
          <w:lang w:eastAsia="sq-AL"/>
        </w:rPr>
        <w:t>Krijimi i parqeve te reja dhe zhvillimi urban permes projekteve te gjelberta;</w:t>
      </w:r>
    </w:p>
    <w:p w14:paraId="2B241E0F" w14:textId="77777777" w:rsidR="00865051" w:rsidRPr="00865051" w:rsidRDefault="00865051" w:rsidP="00DA6B83">
      <w:pPr>
        <w:pStyle w:val="ListParagraph"/>
        <w:numPr>
          <w:ilvl w:val="0"/>
          <w:numId w:val="17"/>
        </w:numPr>
        <w:rPr>
          <w:lang w:eastAsia="sq-AL"/>
        </w:rPr>
      </w:pPr>
      <w:r w:rsidRPr="00865051">
        <w:rPr>
          <w:lang w:eastAsia="sq-AL"/>
        </w:rPr>
        <w:t>Infrastrukturë fizike e teknike, mbi e nëntokësore e përshtatshme për të absorbuar kërkesat e rritura zhvillimore e jetike për një periudhë më të gjatë kohore</w:t>
      </w:r>
      <w:r w:rsidR="004A36BD">
        <w:rPr>
          <w:lang w:eastAsia="sq-AL"/>
        </w:rPr>
        <w:t>;</w:t>
      </w:r>
    </w:p>
    <w:p w14:paraId="23A1DE8C" w14:textId="77777777" w:rsidR="007858B9" w:rsidRPr="00865051" w:rsidRDefault="007858B9" w:rsidP="00DA6B83"/>
    <w:p w14:paraId="13E36413" w14:textId="77777777" w:rsidR="007858B9" w:rsidRPr="00933AFD" w:rsidRDefault="007858B9" w:rsidP="007858B9">
      <w:pPr>
        <w:spacing w:line="276" w:lineRule="auto"/>
        <w:ind w:right="-969"/>
        <w:jc w:val="both"/>
      </w:pPr>
    </w:p>
    <w:p w14:paraId="1582DDC2" w14:textId="77777777" w:rsidR="00506033" w:rsidRDefault="00506033" w:rsidP="009F4C24">
      <w:pPr>
        <w:autoSpaceDE w:val="0"/>
        <w:autoSpaceDN w:val="0"/>
        <w:adjustRightInd w:val="0"/>
        <w:rPr>
          <w:b/>
        </w:rPr>
      </w:pPr>
    </w:p>
    <w:p w14:paraId="58821F6F" w14:textId="77777777" w:rsidR="00506033" w:rsidRDefault="00506033" w:rsidP="009F4C24">
      <w:pPr>
        <w:autoSpaceDE w:val="0"/>
        <w:autoSpaceDN w:val="0"/>
        <w:adjustRightInd w:val="0"/>
        <w:rPr>
          <w:b/>
        </w:rPr>
      </w:pPr>
    </w:p>
    <w:p w14:paraId="12FCDBDD" w14:textId="77777777" w:rsidR="00506033" w:rsidRDefault="00506033" w:rsidP="009F4C24">
      <w:pPr>
        <w:autoSpaceDE w:val="0"/>
        <w:autoSpaceDN w:val="0"/>
        <w:adjustRightInd w:val="0"/>
        <w:rPr>
          <w:b/>
        </w:rPr>
      </w:pPr>
    </w:p>
    <w:p w14:paraId="098B6E67" w14:textId="77777777" w:rsidR="00506033" w:rsidRDefault="00506033" w:rsidP="009F4C24">
      <w:pPr>
        <w:autoSpaceDE w:val="0"/>
        <w:autoSpaceDN w:val="0"/>
        <w:adjustRightInd w:val="0"/>
        <w:rPr>
          <w:b/>
        </w:rPr>
      </w:pPr>
    </w:p>
    <w:p w14:paraId="451712F9" w14:textId="77777777" w:rsidR="00506033" w:rsidRDefault="00506033" w:rsidP="009F4C24">
      <w:pPr>
        <w:autoSpaceDE w:val="0"/>
        <w:autoSpaceDN w:val="0"/>
        <w:adjustRightInd w:val="0"/>
        <w:rPr>
          <w:b/>
        </w:rPr>
      </w:pPr>
    </w:p>
    <w:p w14:paraId="213FC515" w14:textId="77777777" w:rsidR="00506033" w:rsidRDefault="00506033" w:rsidP="009F4C24">
      <w:pPr>
        <w:autoSpaceDE w:val="0"/>
        <w:autoSpaceDN w:val="0"/>
        <w:adjustRightInd w:val="0"/>
        <w:rPr>
          <w:b/>
        </w:rPr>
      </w:pPr>
    </w:p>
    <w:p w14:paraId="26787C50" w14:textId="77777777" w:rsidR="00506033" w:rsidRDefault="00506033" w:rsidP="009F4C24">
      <w:pPr>
        <w:autoSpaceDE w:val="0"/>
        <w:autoSpaceDN w:val="0"/>
        <w:adjustRightInd w:val="0"/>
        <w:rPr>
          <w:b/>
        </w:rPr>
      </w:pPr>
    </w:p>
    <w:p w14:paraId="7745E00D" w14:textId="77777777" w:rsidR="00506033" w:rsidRDefault="00506033" w:rsidP="009F4C24">
      <w:pPr>
        <w:autoSpaceDE w:val="0"/>
        <w:autoSpaceDN w:val="0"/>
        <w:adjustRightInd w:val="0"/>
        <w:rPr>
          <w:b/>
        </w:rPr>
      </w:pPr>
    </w:p>
    <w:p w14:paraId="4EB14E81" w14:textId="77777777" w:rsidR="00506033" w:rsidRDefault="00506033" w:rsidP="009F4C24">
      <w:pPr>
        <w:autoSpaceDE w:val="0"/>
        <w:autoSpaceDN w:val="0"/>
        <w:adjustRightInd w:val="0"/>
        <w:rPr>
          <w:b/>
        </w:rPr>
      </w:pPr>
    </w:p>
    <w:p w14:paraId="031D8767" w14:textId="77777777" w:rsidR="00506033" w:rsidRDefault="00506033" w:rsidP="009F4C24">
      <w:pPr>
        <w:autoSpaceDE w:val="0"/>
        <w:autoSpaceDN w:val="0"/>
        <w:adjustRightInd w:val="0"/>
        <w:rPr>
          <w:b/>
        </w:rPr>
      </w:pPr>
    </w:p>
    <w:p w14:paraId="1EE03A69" w14:textId="77777777" w:rsidR="00506033" w:rsidRDefault="00506033" w:rsidP="009F4C24">
      <w:pPr>
        <w:autoSpaceDE w:val="0"/>
        <w:autoSpaceDN w:val="0"/>
        <w:adjustRightInd w:val="0"/>
        <w:rPr>
          <w:b/>
        </w:rPr>
      </w:pPr>
    </w:p>
    <w:p w14:paraId="1B2D8645" w14:textId="77777777" w:rsidR="00506033" w:rsidRDefault="00506033" w:rsidP="009F4C24">
      <w:pPr>
        <w:autoSpaceDE w:val="0"/>
        <w:autoSpaceDN w:val="0"/>
        <w:adjustRightInd w:val="0"/>
        <w:rPr>
          <w:b/>
        </w:rPr>
      </w:pPr>
    </w:p>
    <w:p w14:paraId="3C84D16B" w14:textId="77777777" w:rsidR="00506033" w:rsidRDefault="00506033" w:rsidP="009F4C24">
      <w:pPr>
        <w:autoSpaceDE w:val="0"/>
        <w:autoSpaceDN w:val="0"/>
        <w:adjustRightInd w:val="0"/>
        <w:rPr>
          <w:b/>
        </w:rPr>
      </w:pPr>
    </w:p>
    <w:p w14:paraId="4E62D33B" w14:textId="77777777" w:rsidR="00506033" w:rsidRDefault="00506033" w:rsidP="009F4C24">
      <w:pPr>
        <w:autoSpaceDE w:val="0"/>
        <w:autoSpaceDN w:val="0"/>
        <w:adjustRightInd w:val="0"/>
        <w:rPr>
          <w:b/>
        </w:rPr>
      </w:pPr>
    </w:p>
    <w:p w14:paraId="404E64B6" w14:textId="77777777" w:rsidR="00506033" w:rsidRDefault="00506033" w:rsidP="009F4C24">
      <w:pPr>
        <w:autoSpaceDE w:val="0"/>
        <w:autoSpaceDN w:val="0"/>
        <w:adjustRightInd w:val="0"/>
        <w:rPr>
          <w:b/>
        </w:rPr>
      </w:pPr>
    </w:p>
    <w:p w14:paraId="1A7A71A3" w14:textId="77777777" w:rsidR="00506033" w:rsidRDefault="00506033" w:rsidP="009F4C24">
      <w:pPr>
        <w:autoSpaceDE w:val="0"/>
        <w:autoSpaceDN w:val="0"/>
        <w:adjustRightInd w:val="0"/>
        <w:rPr>
          <w:b/>
        </w:rPr>
      </w:pPr>
    </w:p>
    <w:p w14:paraId="666633AF" w14:textId="77777777" w:rsidR="00506033" w:rsidRDefault="00506033" w:rsidP="009F4C24">
      <w:pPr>
        <w:autoSpaceDE w:val="0"/>
        <w:autoSpaceDN w:val="0"/>
        <w:adjustRightInd w:val="0"/>
        <w:rPr>
          <w:b/>
        </w:rPr>
      </w:pPr>
    </w:p>
    <w:p w14:paraId="79D9A6A0" w14:textId="77777777" w:rsidR="00506033" w:rsidRDefault="00506033" w:rsidP="009F4C24">
      <w:pPr>
        <w:autoSpaceDE w:val="0"/>
        <w:autoSpaceDN w:val="0"/>
        <w:adjustRightInd w:val="0"/>
        <w:rPr>
          <w:b/>
        </w:rPr>
      </w:pPr>
    </w:p>
    <w:p w14:paraId="72B0143A" w14:textId="77777777" w:rsidR="002F5DFB" w:rsidRDefault="002F5DFB" w:rsidP="009F4C24">
      <w:pPr>
        <w:autoSpaceDE w:val="0"/>
        <w:autoSpaceDN w:val="0"/>
        <w:adjustRightInd w:val="0"/>
        <w:rPr>
          <w:b/>
        </w:rPr>
      </w:pPr>
    </w:p>
    <w:p w14:paraId="41D1EB8C" w14:textId="1B7BAD32" w:rsidR="0092381F" w:rsidRPr="00857DF7" w:rsidRDefault="0092381F" w:rsidP="009F4C24">
      <w:pPr>
        <w:autoSpaceDE w:val="0"/>
        <w:autoSpaceDN w:val="0"/>
        <w:adjustRightInd w:val="0"/>
        <w:rPr>
          <w:b/>
          <w:bCs/>
        </w:rPr>
      </w:pPr>
      <w:r w:rsidRPr="00857DF7">
        <w:rPr>
          <w:b/>
        </w:rPr>
        <w:lastRenderedPageBreak/>
        <w:t>3.</w:t>
      </w:r>
      <w:r w:rsidR="00BC2D1D" w:rsidRPr="00857DF7">
        <w:rPr>
          <w:b/>
        </w:rPr>
        <w:t>5</w:t>
      </w:r>
      <w:r w:rsidRPr="00857DF7">
        <w:rPr>
          <w:b/>
        </w:rPr>
        <w:t xml:space="preserve"> </w:t>
      </w:r>
      <w:r w:rsidR="009F4C24" w:rsidRPr="00857DF7">
        <w:rPr>
          <w:b/>
          <w:bCs/>
        </w:rPr>
        <w:t>Shpenzimet buxhetore sipas programeve buxhetore dhe kategorive ekonomike të shpenzimeve</w:t>
      </w:r>
    </w:p>
    <w:p w14:paraId="2D46423C" w14:textId="77777777" w:rsidR="001A453B" w:rsidRPr="0011717D" w:rsidRDefault="001A453B" w:rsidP="009F4C24">
      <w:pPr>
        <w:autoSpaceDE w:val="0"/>
        <w:autoSpaceDN w:val="0"/>
        <w:adjustRightInd w:val="0"/>
        <w:rPr>
          <w:bCs/>
        </w:rPr>
      </w:pPr>
    </w:p>
    <w:p w14:paraId="7B67D29B" w14:textId="77777777" w:rsidR="009F4C24" w:rsidRPr="0011717D" w:rsidRDefault="00857DF7" w:rsidP="009F4C24">
      <w:pPr>
        <w:autoSpaceDE w:val="0"/>
        <w:autoSpaceDN w:val="0"/>
        <w:adjustRightInd w:val="0"/>
        <w:spacing w:line="276" w:lineRule="auto"/>
      </w:pPr>
      <w:r>
        <w:t xml:space="preserve">    </w:t>
      </w:r>
      <w:r w:rsidR="009F4C24" w:rsidRPr="0011717D">
        <w:t xml:space="preserve">Me vlerësimet e hershme të shpenzimeve buxhetore, në KAB Komunale për </w:t>
      </w:r>
      <w:r w:rsidR="004A0380">
        <w:t>2026-2028</w:t>
      </w:r>
      <w:r w:rsidR="009F4C24" w:rsidRPr="0011717D">
        <w:t>,</w:t>
      </w:r>
    </w:p>
    <w:p w14:paraId="59078A34" w14:textId="77777777" w:rsidR="009F4C24" w:rsidRPr="0011717D" w:rsidRDefault="009F4C24" w:rsidP="009F4C24">
      <w:pPr>
        <w:autoSpaceDE w:val="0"/>
        <w:autoSpaceDN w:val="0"/>
        <w:adjustRightInd w:val="0"/>
        <w:spacing w:line="276" w:lineRule="auto"/>
      </w:pPr>
      <w:r w:rsidRPr="0011717D">
        <w:t>janë të përfshira projeksionet orientuese sipas programeve dhe nënprogrameve buxhetore mbi bazën e ndarjës së re buxhetore në pesë (5) kategori kryesore të shpenzimeve për tre vitet e ardhshme të shpenzimeve të përgjithshme të komunës.</w:t>
      </w:r>
    </w:p>
    <w:p w14:paraId="114DDD83" w14:textId="77777777" w:rsidR="009F4C24" w:rsidRPr="0011717D" w:rsidRDefault="00857DF7" w:rsidP="009F4C24">
      <w:pPr>
        <w:autoSpaceDE w:val="0"/>
        <w:autoSpaceDN w:val="0"/>
        <w:adjustRightInd w:val="0"/>
        <w:spacing w:line="276" w:lineRule="auto"/>
      </w:pPr>
      <w:r>
        <w:t xml:space="preserve">    </w:t>
      </w:r>
      <w:r w:rsidR="009F4C24" w:rsidRPr="0011717D">
        <w:t>Këto projeksione dhe vlerësime të shpenzimeve buxhetore, janë të bazuara në politikat dhe</w:t>
      </w:r>
    </w:p>
    <w:p w14:paraId="73379E4A" w14:textId="77777777" w:rsidR="009F4C24" w:rsidRPr="0011717D" w:rsidRDefault="009F4C24" w:rsidP="009F4C24">
      <w:pPr>
        <w:autoSpaceDE w:val="0"/>
        <w:autoSpaceDN w:val="0"/>
        <w:adjustRightInd w:val="0"/>
        <w:spacing w:line="276" w:lineRule="auto"/>
      </w:pPr>
      <w:r w:rsidRPr="0011717D">
        <w:t>prioritet e përcaktuara më parë nga programet buxhetore dhe konsolidimi i tyre në nivel të</w:t>
      </w:r>
    </w:p>
    <w:p w14:paraId="37C06376" w14:textId="77777777" w:rsidR="009F4C24" w:rsidRPr="0011717D" w:rsidRDefault="009F4C24" w:rsidP="009F4C24">
      <w:pPr>
        <w:autoSpaceDE w:val="0"/>
        <w:autoSpaceDN w:val="0"/>
        <w:adjustRightInd w:val="0"/>
        <w:spacing w:line="276" w:lineRule="auto"/>
      </w:pPr>
      <w:r w:rsidRPr="0011717D">
        <w:t>organizatës buxhetore të komunës.</w:t>
      </w:r>
    </w:p>
    <w:p w14:paraId="6AB472F7" w14:textId="77777777" w:rsidR="009F4C24" w:rsidRPr="0011717D" w:rsidRDefault="00857DF7" w:rsidP="009F4C24">
      <w:pPr>
        <w:autoSpaceDE w:val="0"/>
        <w:autoSpaceDN w:val="0"/>
        <w:adjustRightInd w:val="0"/>
        <w:spacing w:line="276" w:lineRule="auto"/>
      </w:pPr>
      <w:r>
        <w:t xml:space="preserve">    </w:t>
      </w:r>
      <w:r w:rsidR="0053331C">
        <w:t>Nisur nga katër (4</w:t>
      </w:r>
      <w:r w:rsidR="009F4C24" w:rsidRPr="0011717D">
        <w:t xml:space="preserve">) prioritetet tona strategjike për vitet </w:t>
      </w:r>
      <w:r w:rsidR="004A0380">
        <w:t>2026-2028</w:t>
      </w:r>
      <w:r w:rsidR="009F4C24" w:rsidRPr="0011717D">
        <w:t>, shpenzimet e</w:t>
      </w:r>
    </w:p>
    <w:p w14:paraId="27AB6A6A" w14:textId="77777777" w:rsidR="009F4C24" w:rsidRPr="0011717D" w:rsidRDefault="009F4C24" w:rsidP="009F4C24">
      <w:pPr>
        <w:autoSpaceDE w:val="0"/>
        <w:autoSpaceDN w:val="0"/>
        <w:adjustRightInd w:val="0"/>
        <w:spacing w:line="276" w:lineRule="auto"/>
      </w:pPr>
      <w:r w:rsidRPr="0011717D">
        <w:t>përgjithshme operative buxhetore do të përqëndrohen para se gjithash në mbulimin e</w:t>
      </w:r>
    </w:p>
    <w:p w14:paraId="761E2192" w14:textId="77777777" w:rsidR="009F4C24" w:rsidRPr="0011717D" w:rsidRDefault="009F4C24" w:rsidP="009F4C24">
      <w:pPr>
        <w:autoSpaceDE w:val="0"/>
        <w:autoSpaceDN w:val="0"/>
        <w:adjustRightInd w:val="0"/>
        <w:spacing w:line="276" w:lineRule="auto"/>
      </w:pPr>
      <w:r w:rsidRPr="0011717D">
        <w:t>shpenzimeve nga ushtrimi i kompetencave komunale dhe funksionimin sa më efikas të tre (3)</w:t>
      </w:r>
    </w:p>
    <w:p w14:paraId="7CFADFA9" w14:textId="77777777" w:rsidR="009F4C24" w:rsidRPr="0011717D" w:rsidRDefault="009F4C24" w:rsidP="009F4C24">
      <w:pPr>
        <w:autoSpaceDE w:val="0"/>
        <w:autoSpaceDN w:val="0"/>
        <w:adjustRightInd w:val="0"/>
        <w:spacing w:line="276" w:lineRule="auto"/>
      </w:pPr>
      <w:r w:rsidRPr="0011717D">
        <w:t>sektorëve publik si, të administratë</w:t>
      </w:r>
      <w:r w:rsidR="007858B9">
        <w:t>s</w:t>
      </w:r>
      <w:r w:rsidRPr="0011717D">
        <w:t xml:space="preserve"> publike, arsimit dhe shëndetësisë </w:t>
      </w:r>
      <w:r w:rsidR="00857DF7">
        <w:t>e</w:t>
      </w:r>
      <w:r w:rsidR="005804F9">
        <w:t xml:space="preserve"> mirëqeni</w:t>
      </w:r>
      <w:r w:rsidRPr="0011717D">
        <w:t>e</w:t>
      </w:r>
      <w:r w:rsidR="007858B9">
        <w:t>s</w:t>
      </w:r>
      <w:r w:rsidRPr="0011717D">
        <w:t xml:space="preserve"> sociale.</w:t>
      </w:r>
    </w:p>
    <w:p w14:paraId="3F635FE3" w14:textId="77777777" w:rsidR="009F4C24" w:rsidRPr="0011717D" w:rsidRDefault="00857DF7" w:rsidP="009F4C24">
      <w:pPr>
        <w:autoSpaceDE w:val="0"/>
        <w:autoSpaceDN w:val="0"/>
        <w:adjustRightInd w:val="0"/>
        <w:spacing w:line="276" w:lineRule="auto"/>
      </w:pPr>
      <w:r>
        <w:t xml:space="preserve">   </w:t>
      </w:r>
      <w:r w:rsidR="009F4C24" w:rsidRPr="0011717D">
        <w:t>Ndërsa, te shpenzimet kapitale bazuar në kërkesat e parashtruara nga programet buxhetore,</w:t>
      </w:r>
    </w:p>
    <w:p w14:paraId="62626D4A" w14:textId="77777777" w:rsidR="009F4C24" w:rsidRPr="0011717D" w:rsidRDefault="009F4C24" w:rsidP="009F4C24">
      <w:pPr>
        <w:autoSpaceDE w:val="0"/>
        <w:autoSpaceDN w:val="0"/>
        <w:adjustRightInd w:val="0"/>
        <w:spacing w:line="276" w:lineRule="auto"/>
      </w:pPr>
      <w:r w:rsidRPr="0011717D">
        <w:t xml:space="preserve">do të bëhen përpjekjet maksimale në sigurimin e mjeteve buxhetore për vitet </w:t>
      </w:r>
      <w:r w:rsidR="004A0380">
        <w:t>2026-2028</w:t>
      </w:r>
      <w:r w:rsidRPr="0011717D">
        <w:t>,</w:t>
      </w:r>
    </w:p>
    <w:p w14:paraId="7507AA50" w14:textId="77777777" w:rsidR="009F4C24" w:rsidRPr="002C4A7B" w:rsidRDefault="009F4C24" w:rsidP="009F4C24">
      <w:pPr>
        <w:autoSpaceDE w:val="0"/>
        <w:autoSpaceDN w:val="0"/>
        <w:adjustRightInd w:val="0"/>
        <w:spacing w:line="276" w:lineRule="auto"/>
      </w:pPr>
      <w:r w:rsidRPr="0011717D">
        <w:t>duke u krijua</w:t>
      </w:r>
      <w:r w:rsidR="00857DF7">
        <w:t>r</w:t>
      </w:r>
      <w:r w:rsidRPr="0011717D">
        <w:t xml:space="preserve"> një konsum investiv me një </w:t>
      </w:r>
      <w:r w:rsidRPr="002C4A7B">
        <w:t>pjes</w:t>
      </w:r>
      <w:r w:rsidR="00857DF7" w:rsidRPr="002C4A7B">
        <w:t>ë</w:t>
      </w:r>
      <w:r w:rsidRPr="002C4A7B">
        <w:t>marrje në strukturën e shpenzimeve të</w:t>
      </w:r>
    </w:p>
    <w:p w14:paraId="421DB79F" w14:textId="13E599DF" w:rsidR="009F4C24" w:rsidRPr="0011717D" w:rsidRDefault="009F4C24" w:rsidP="009F4C24">
      <w:pPr>
        <w:autoSpaceDE w:val="0"/>
        <w:autoSpaceDN w:val="0"/>
        <w:adjustRightInd w:val="0"/>
        <w:spacing w:line="276" w:lineRule="auto"/>
      </w:pPr>
      <w:r w:rsidRPr="002C4A7B">
        <w:t xml:space="preserve">përgjithshme buxhetore të komunës prej </w:t>
      </w:r>
      <w:r w:rsidR="00CA7C9F">
        <w:t>24.93</w:t>
      </w:r>
      <w:r w:rsidRPr="002C4A7B">
        <w:t xml:space="preserve"> %</w:t>
      </w:r>
      <w:r w:rsidRPr="002F642A">
        <w:t xml:space="preserve"> në </w:t>
      </w:r>
      <w:r w:rsidR="00B41429" w:rsidRPr="002F642A">
        <w:t>vitin</w:t>
      </w:r>
      <w:r w:rsidR="00B41429">
        <w:t xml:space="preserve"> 202</w:t>
      </w:r>
      <w:r w:rsidR="00CA7C9F">
        <w:t>6</w:t>
      </w:r>
      <w:r w:rsidRPr="0011717D">
        <w:t>. Në sferën e realizimit të</w:t>
      </w:r>
    </w:p>
    <w:p w14:paraId="091A32A5" w14:textId="77777777" w:rsidR="009F4C24" w:rsidRPr="0011717D" w:rsidRDefault="009F4C24" w:rsidP="009F4C24">
      <w:pPr>
        <w:autoSpaceDE w:val="0"/>
        <w:autoSpaceDN w:val="0"/>
        <w:adjustRightInd w:val="0"/>
        <w:spacing w:line="276" w:lineRule="auto"/>
      </w:pPr>
      <w:r w:rsidRPr="0011717D">
        <w:t>projekteve kapitale , rëndësi e posaçme do t’i kushtohet edhe bashkëpunimit me donatorët</w:t>
      </w:r>
    </w:p>
    <w:p w14:paraId="4D159C49" w14:textId="77777777" w:rsidR="009F4C24" w:rsidRPr="0011717D" w:rsidRDefault="009F4C24" w:rsidP="009F4C24">
      <w:pPr>
        <w:autoSpaceDE w:val="0"/>
        <w:autoSpaceDN w:val="0"/>
        <w:adjustRightInd w:val="0"/>
        <w:spacing w:line="276" w:lineRule="auto"/>
      </w:pPr>
      <w:r w:rsidRPr="0011717D">
        <w:t>për shtimin e masës së mjeteve për investime kapitale, për bashkëfinancim të projekteve</w:t>
      </w:r>
    </w:p>
    <w:p w14:paraId="51198D23" w14:textId="77777777" w:rsidR="0092381F" w:rsidRDefault="009F4C24" w:rsidP="007E5953">
      <w:pPr>
        <w:autoSpaceDE w:val="0"/>
        <w:autoSpaceDN w:val="0"/>
        <w:adjustRightInd w:val="0"/>
        <w:spacing w:line="276" w:lineRule="auto"/>
      </w:pPr>
      <w:r w:rsidRPr="0011717D">
        <w:t>investive publike</w:t>
      </w:r>
      <w:r w:rsidR="007E5953">
        <w:t>.</w:t>
      </w:r>
    </w:p>
    <w:p w14:paraId="5C4851C7" w14:textId="77777777" w:rsidR="00D4408F" w:rsidRDefault="00D4408F" w:rsidP="00D4408F">
      <w:r w:rsidRPr="004F7D94">
        <w:t>Si rezultat Komuna e Ferizajt prezanton këtë ndarje të shpenzimeve në mes të kategorive të lejuara buxhetore:</w:t>
      </w:r>
    </w:p>
    <w:p w14:paraId="5D7625DE" w14:textId="77777777" w:rsidR="00D4408F" w:rsidRDefault="00D4408F" w:rsidP="007E5953">
      <w:pPr>
        <w:autoSpaceDE w:val="0"/>
        <w:autoSpaceDN w:val="0"/>
        <w:adjustRightInd w:val="0"/>
        <w:spacing w:line="276" w:lineRule="auto"/>
      </w:pPr>
    </w:p>
    <w:tbl>
      <w:tblPr>
        <w:tblW w:w="8740" w:type="dxa"/>
        <w:tblLook w:val="04A0" w:firstRow="1" w:lastRow="0" w:firstColumn="1" w:lastColumn="0" w:noHBand="0" w:noVBand="1"/>
      </w:tblPr>
      <w:tblGrid>
        <w:gridCol w:w="2554"/>
        <w:gridCol w:w="1596"/>
        <w:gridCol w:w="1596"/>
        <w:gridCol w:w="1596"/>
        <w:gridCol w:w="1596"/>
      </w:tblGrid>
      <w:tr w:rsidR="0019687B" w:rsidRPr="0019687B" w14:paraId="1E381A63" w14:textId="77777777" w:rsidTr="0019687B">
        <w:trPr>
          <w:trHeight w:val="348"/>
        </w:trPr>
        <w:tc>
          <w:tcPr>
            <w:tcW w:w="874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CD7617" w14:textId="77777777" w:rsidR="0019687B" w:rsidRPr="0019687B" w:rsidRDefault="0019687B" w:rsidP="0019687B">
            <w:pPr>
              <w:jc w:val="center"/>
              <w:rPr>
                <w:rFonts w:eastAsia="Times New Roman"/>
                <w:b/>
                <w:bCs/>
                <w:color w:val="000000"/>
                <w:sz w:val="26"/>
                <w:szCs w:val="26"/>
                <w:lang w:val="en-US"/>
              </w:rPr>
            </w:pPr>
            <w:r w:rsidRPr="0019687B">
              <w:rPr>
                <w:rFonts w:eastAsia="Times New Roman"/>
                <w:b/>
                <w:bCs/>
                <w:color w:val="000000"/>
                <w:sz w:val="26"/>
                <w:szCs w:val="26"/>
                <w:lang w:val="en-US"/>
              </w:rPr>
              <w:t>Struktura e shpenzimeve sipas kategorive ekonomike për vitet 2026-2027</w:t>
            </w:r>
          </w:p>
        </w:tc>
      </w:tr>
      <w:tr w:rsidR="0019687B" w:rsidRPr="0019687B" w14:paraId="1377669E" w14:textId="77777777" w:rsidTr="0019687B">
        <w:trPr>
          <w:trHeight w:val="636"/>
        </w:trPr>
        <w:tc>
          <w:tcPr>
            <w:tcW w:w="2554" w:type="dxa"/>
            <w:tcBorders>
              <w:top w:val="nil"/>
              <w:left w:val="single" w:sz="8" w:space="0" w:color="auto"/>
              <w:bottom w:val="single" w:sz="8" w:space="0" w:color="auto"/>
              <w:right w:val="single" w:sz="8" w:space="0" w:color="auto"/>
            </w:tcBorders>
            <w:shd w:val="clear" w:color="auto" w:fill="auto"/>
            <w:noWrap/>
            <w:vAlign w:val="center"/>
            <w:hideMark/>
          </w:tcPr>
          <w:p w14:paraId="69590D1F" w14:textId="77777777" w:rsidR="0019687B" w:rsidRPr="0019687B" w:rsidRDefault="0019687B" w:rsidP="0019687B">
            <w:pPr>
              <w:rPr>
                <w:rFonts w:eastAsia="Times New Roman"/>
                <w:color w:val="000000"/>
                <w:lang w:val="en-US"/>
              </w:rPr>
            </w:pPr>
            <w:r w:rsidRPr="0019687B">
              <w:rPr>
                <w:rFonts w:eastAsia="Times New Roman"/>
                <w:color w:val="000000"/>
                <w:lang w:val="en-US"/>
              </w:rPr>
              <w:t> </w:t>
            </w:r>
          </w:p>
        </w:tc>
        <w:tc>
          <w:tcPr>
            <w:tcW w:w="1554" w:type="dxa"/>
            <w:tcBorders>
              <w:top w:val="nil"/>
              <w:left w:val="nil"/>
              <w:bottom w:val="single" w:sz="8" w:space="0" w:color="auto"/>
              <w:right w:val="single" w:sz="8" w:space="0" w:color="auto"/>
            </w:tcBorders>
            <w:shd w:val="clear" w:color="auto" w:fill="auto"/>
            <w:vAlign w:val="center"/>
            <w:hideMark/>
          </w:tcPr>
          <w:p w14:paraId="18595134" w14:textId="77777777" w:rsidR="0019687B" w:rsidRPr="0019687B" w:rsidRDefault="0019687B" w:rsidP="0019687B">
            <w:pPr>
              <w:rPr>
                <w:rFonts w:eastAsia="Times New Roman"/>
                <w:color w:val="000000"/>
                <w:lang w:val="en-US"/>
              </w:rPr>
            </w:pPr>
            <w:r w:rsidRPr="0019687B">
              <w:rPr>
                <w:rFonts w:eastAsia="Times New Roman"/>
                <w:color w:val="000000"/>
                <w:lang w:val="en-US"/>
              </w:rPr>
              <w:t>Viti 2025 buxhetuar</w:t>
            </w:r>
          </w:p>
        </w:tc>
        <w:tc>
          <w:tcPr>
            <w:tcW w:w="1544" w:type="dxa"/>
            <w:tcBorders>
              <w:top w:val="nil"/>
              <w:left w:val="nil"/>
              <w:bottom w:val="single" w:sz="8" w:space="0" w:color="auto"/>
              <w:right w:val="single" w:sz="8" w:space="0" w:color="auto"/>
            </w:tcBorders>
            <w:shd w:val="clear" w:color="auto" w:fill="auto"/>
            <w:vAlign w:val="center"/>
            <w:hideMark/>
          </w:tcPr>
          <w:p w14:paraId="358D03CB" w14:textId="77777777" w:rsidR="0019687B" w:rsidRPr="0019687B" w:rsidRDefault="0019687B" w:rsidP="0019687B">
            <w:pPr>
              <w:rPr>
                <w:rFonts w:eastAsia="Times New Roman"/>
                <w:color w:val="000000"/>
                <w:lang w:val="en-US"/>
              </w:rPr>
            </w:pPr>
            <w:r w:rsidRPr="0019687B">
              <w:rPr>
                <w:rFonts w:eastAsia="Times New Roman"/>
                <w:color w:val="000000"/>
                <w:lang w:val="en-US"/>
              </w:rPr>
              <w:t>Viti 2026 Plan</w:t>
            </w:r>
          </w:p>
        </w:tc>
        <w:tc>
          <w:tcPr>
            <w:tcW w:w="1544" w:type="dxa"/>
            <w:tcBorders>
              <w:top w:val="nil"/>
              <w:left w:val="nil"/>
              <w:bottom w:val="single" w:sz="8" w:space="0" w:color="auto"/>
              <w:right w:val="single" w:sz="8" w:space="0" w:color="auto"/>
            </w:tcBorders>
            <w:shd w:val="clear" w:color="auto" w:fill="auto"/>
            <w:vAlign w:val="center"/>
            <w:hideMark/>
          </w:tcPr>
          <w:p w14:paraId="7DD75CA8" w14:textId="77777777" w:rsidR="0019687B" w:rsidRPr="0019687B" w:rsidRDefault="0019687B" w:rsidP="0019687B">
            <w:pPr>
              <w:rPr>
                <w:rFonts w:eastAsia="Times New Roman"/>
                <w:color w:val="000000"/>
                <w:lang w:val="en-US"/>
              </w:rPr>
            </w:pPr>
            <w:r w:rsidRPr="0019687B">
              <w:rPr>
                <w:rFonts w:eastAsia="Times New Roman"/>
                <w:color w:val="000000"/>
                <w:lang w:val="en-US"/>
              </w:rPr>
              <w:t>Viti 2027 Vlerësuar</w:t>
            </w:r>
          </w:p>
        </w:tc>
        <w:tc>
          <w:tcPr>
            <w:tcW w:w="1544" w:type="dxa"/>
            <w:tcBorders>
              <w:top w:val="nil"/>
              <w:left w:val="nil"/>
              <w:bottom w:val="single" w:sz="8" w:space="0" w:color="auto"/>
              <w:right w:val="single" w:sz="8" w:space="0" w:color="auto"/>
            </w:tcBorders>
            <w:shd w:val="clear" w:color="auto" w:fill="auto"/>
            <w:vAlign w:val="center"/>
            <w:hideMark/>
          </w:tcPr>
          <w:p w14:paraId="4A0A9809" w14:textId="77777777" w:rsidR="0019687B" w:rsidRPr="0019687B" w:rsidRDefault="0019687B" w:rsidP="0019687B">
            <w:pPr>
              <w:rPr>
                <w:rFonts w:eastAsia="Times New Roman"/>
                <w:color w:val="000000"/>
                <w:lang w:val="en-US"/>
              </w:rPr>
            </w:pPr>
            <w:r w:rsidRPr="0019687B">
              <w:rPr>
                <w:rFonts w:eastAsia="Times New Roman"/>
                <w:color w:val="000000"/>
                <w:lang w:val="en-US"/>
              </w:rPr>
              <w:t>Viti 2028 Vlerësuar</w:t>
            </w:r>
          </w:p>
        </w:tc>
      </w:tr>
      <w:tr w:rsidR="0019687B" w:rsidRPr="0019687B" w14:paraId="363234B7" w14:textId="77777777" w:rsidTr="0019687B">
        <w:trPr>
          <w:trHeight w:val="324"/>
        </w:trPr>
        <w:tc>
          <w:tcPr>
            <w:tcW w:w="2554" w:type="dxa"/>
            <w:tcBorders>
              <w:top w:val="nil"/>
              <w:left w:val="single" w:sz="8" w:space="0" w:color="auto"/>
              <w:bottom w:val="single" w:sz="8" w:space="0" w:color="auto"/>
              <w:right w:val="single" w:sz="8" w:space="0" w:color="auto"/>
            </w:tcBorders>
            <w:shd w:val="clear" w:color="auto" w:fill="auto"/>
            <w:noWrap/>
            <w:vAlign w:val="center"/>
            <w:hideMark/>
          </w:tcPr>
          <w:p w14:paraId="66A86A9A" w14:textId="77777777" w:rsidR="0019687B" w:rsidRPr="0019687B" w:rsidRDefault="0019687B" w:rsidP="0019687B">
            <w:pPr>
              <w:rPr>
                <w:rFonts w:eastAsia="Times New Roman"/>
                <w:color w:val="000000"/>
                <w:lang w:val="en-US"/>
              </w:rPr>
            </w:pPr>
            <w:r w:rsidRPr="0019687B">
              <w:rPr>
                <w:rFonts w:eastAsia="Times New Roman"/>
                <w:color w:val="000000"/>
                <w:lang w:val="en-US"/>
              </w:rPr>
              <w:t>Numri I punëtorve</w:t>
            </w:r>
          </w:p>
        </w:tc>
        <w:tc>
          <w:tcPr>
            <w:tcW w:w="1554" w:type="dxa"/>
            <w:tcBorders>
              <w:top w:val="nil"/>
              <w:left w:val="nil"/>
              <w:bottom w:val="single" w:sz="8" w:space="0" w:color="auto"/>
              <w:right w:val="single" w:sz="8" w:space="0" w:color="auto"/>
            </w:tcBorders>
            <w:shd w:val="clear" w:color="auto" w:fill="auto"/>
            <w:noWrap/>
            <w:vAlign w:val="center"/>
            <w:hideMark/>
          </w:tcPr>
          <w:p w14:paraId="660E806B" w14:textId="77777777" w:rsidR="0019687B" w:rsidRPr="0019687B" w:rsidRDefault="0019687B" w:rsidP="0019687B">
            <w:pPr>
              <w:jc w:val="right"/>
              <w:rPr>
                <w:rFonts w:eastAsia="Times New Roman"/>
                <w:color w:val="000000"/>
                <w:lang w:val="en-US"/>
              </w:rPr>
            </w:pPr>
            <w:r w:rsidRPr="0019687B">
              <w:rPr>
                <w:rFonts w:eastAsia="Times New Roman"/>
                <w:color w:val="000000"/>
                <w:lang w:val="en-US"/>
              </w:rPr>
              <w:t>2459</w:t>
            </w:r>
          </w:p>
        </w:tc>
        <w:tc>
          <w:tcPr>
            <w:tcW w:w="1544" w:type="dxa"/>
            <w:tcBorders>
              <w:top w:val="nil"/>
              <w:left w:val="nil"/>
              <w:bottom w:val="single" w:sz="8" w:space="0" w:color="auto"/>
              <w:right w:val="single" w:sz="8" w:space="0" w:color="auto"/>
            </w:tcBorders>
            <w:shd w:val="clear" w:color="auto" w:fill="auto"/>
            <w:noWrap/>
            <w:vAlign w:val="center"/>
            <w:hideMark/>
          </w:tcPr>
          <w:p w14:paraId="556166FB" w14:textId="77777777" w:rsidR="0019687B" w:rsidRPr="0019687B" w:rsidRDefault="0019687B" w:rsidP="0019687B">
            <w:pPr>
              <w:jc w:val="right"/>
              <w:rPr>
                <w:rFonts w:eastAsia="Times New Roman"/>
                <w:color w:val="000000"/>
                <w:lang w:val="en-US"/>
              </w:rPr>
            </w:pPr>
            <w:r w:rsidRPr="0019687B">
              <w:rPr>
                <w:rFonts w:eastAsia="Times New Roman"/>
                <w:color w:val="000000"/>
                <w:lang w:val="en-US"/>
              </w:rPr>
              <w:t>2471</w:t>
            </w:r>
          </w:p>
        </w:tc>
        <w:tc>
          <w:tcPr>
            <w:tcW w:w="1544" w:type="dxa"/>
            <w:tcBorders>
              <w:top w:val="nil"/>
              <w:left w:val="nil"/>
              <w:bottom w:val="single" w:sz="8" w:space="0" w:color="auto"/>
              <w:right w:val="single" w:sz="8" w:space="0" w:color="auto"/>
            </w:tcBorders>
            <w:shd w:val="clear" w:color="auto" w:fill="auto"/>
            <w:noWrap/>
            <w:vAlign w:val="center"/>
            <w:hideMark/>
          </w:tcPr>
          <w:p w14:paraId="14B88A6C" w14:textId="77777777" w:rsidR="0019687B" w:rsidRPr="0019687B" w:rsidRDefault="0019687B" w:rsidP="0019687B">
            <w:pPr>
              <w:jc w:val="right"/>
              <w:rPr>
                <w:rFonts w:eastAsia="Times New Roman"/>
                <w:color w:val="000000"/>
                <w:lang w:val="en-US"/>
              </w:rPr>
            </w:pPr>
            <w:r w:rsidRPr="0019687B">
              <w:rPr>
                <w:rFonts w:eastAsia="Times New Roman"/>
                <w:color w:val="000000"/>
                <w:lang w:val="en-US"/>
              </w:rPr>
              <w:t>2471</w:t>
            </w:r>
          </w:p>
        </w:tc>
        <w:tc>
          <w:tcPr>
            <w:tcW w:w="1544" w:type="dxa"/>
            <w:tcBorders>
              <w:top w:val="nil"/>
              <w:left w:val="nil"/>
              <w:bottom w:val="single" w:sz="8" w:space="0" w:color="auto"/>
              <w:right w:val="single" w:sz="8" w:space="0" w:color="auto"/>
            </w:tcBorders>
            <w:shd w:val="clear" w:color="auto" w:fill="auto"/>
            <w:noWrap/>
            <w:vAlign w:val="center"/>
            <w:hideMark/>
          </w:tcPr>
          <w:p w14:paraId="06A2FF8B" w14:textId="77777777" w:rsidR="0019687B" w:rsidRPr="0019687B" w:rsidRDefault="0019687B" w:rsidP="0019687B">
            <w:pPr>
              <w:jc w:val="right"/>
              <w:rPr>
                <w:rFonts w:eastAsia="Times New Roman"/>
                <w:color w:val="000000"/>
                <w:lang w:val="en-US"/>
              </w:rPr>
            </w:pPr>
            <w:r w:rsidRPr="0019687B">
              <w:rPr>
                <w:rFonts w:eastAsia="Times New Roman"/>
                <w:color w:val="000000"/>
                <w:lang w:val="en-US"/>
              </w:rPr>
              <w:t>2471</w:t>
            </w:r>
          </w:p>
        </w:tc>
      </w:tr>
      <w:tr w:rsidR="0019687B" w:rsidRPr="0019687B" w14:paraId="798A1EA3" w14:textId="77777777" w:rsidTr="0019687B">
        <w:trPr>
          <w:trHeight w:val="324"/>
        </w:trPr>
        <w:tc>
          <w:tcPr>
            <w:tcW w:w="2554" w:type="dxa"/>
            <w:tcBorders>
              <w:top w:val="nil"/>
              <w:left w:val="single" w:sz="8" w:space="0" w:color="auto"/>
              <w:bottom w:val="single" w:sz="8" w:space="0" w:color="auto"/>
              <w:right w:val="single" w:sz="8" w:space="0" w:color="auto"/>
            </w:tcBorders>
            <w:shd w:val="clear" w:color="auto" w:fill="auto"/>
            <w:noWrap/>
            <w:vAlign w:val="center"/>
            <w:hideMark/>
          </w:tcPr>
          <w:p w14:paraId="3F1D1351" w14:textId="77777777" w:rsidR="0019687B" w:rsidRPr="0019687B" w:rsidRDefault="0019687B" w:rsidP="0019687B">
            <w:pPr>
              <w:rPr>
                <w:rFonts w:eastAsia="Times New Roman"/>
                <w:color w:val="000000"/>
                <w:lang w:val="en-US"/>
              </w:rPr>
            </w:pPr>
            <w:r w:rsidRPr="0019687B">
              <w:rPr>
                <w:rFonts w:eastAsia="Times New Roman"/>
                <w:color w:val="000000"/>
                <w:lang w:val="en-US"/>
              </w:rPr>
              <w:t>Paga dhe mëditje</w:t>
            </w:r>
          </w:p>
        </w:tc>
        <w:tc>
          <w:tcPr>
            <w:tcW w:w="1554" w:type="dxa"/>
            <w:tcBorders>
              <w:top w:val="nil"/>
              <w:left w:val="nil"/>
              <w:bottom w:val="single" w:sz="8" w:space="0" w:color="auto"/>
              <w:right w:val="single" w:sz="8" w:space="0" w:color="auto"/>
            </w:tcBorders>
            <w:shd w:val="clear" w:color="auto" w:fill="auto"/>
            <w:noWrap/>
            <w:vAlign w:val="center"/>
            <w:hideMark/>
          </w:tcPr>
          <w:p w14:paraId="597AE52A" w14:textId="77777777" w:rsidR="0019687B" w:rsidRPr="0019687B" w:rsidRDefault="0019687B" w:rsidP="0019687B">
            <w:pPr>
              <w:jc w:val="right"/>
              <w:rPr>
                <w:rFonts w:eastAsia="Times New Roman"/>
                <w:color w:val="000000"/>
                <w:lang w:val="en-US"/>
              </w:rPr>
            </w:pPr>
            <w:r w:rsidRPr="0019687B">
              <w:rPr>
                <w:rFonts w:eastAsia="Times New Roman"/>
                <w:color w:val="000000"/>
                <w:lang w:val="en-US"/>
              </w:rPr>
              <w:t>21,140,016.31</w:t>
            </w:r>
          </w:p>
        </w:tc>
        <w:tc>
          <w:tcPr>
            <w:tcW w:w="1544" w:type="dxa"/>
            <w:tcBorders>
              <w:top w:val="nil"/>
              <w:left w:val="nil"/>
              <w:bottom w:val="single" w:sz="8" w:space="0" w:color="auto"/>
              <w:right w:val="single" w:sz="8" w:space="0" w:color="auto"/>
            </w:tcBorders>
            <w:shd w:val="clear" w:color="auto" w:fill="auto"/>
            <w:noWrap/>
            <w:vAlign w:val="center"/>
            <w:hideMark/>
          </w:tcPr>
          <w:p w14:paraId="5AB654D2" w14:textId="77777777" w:rsidR="0019687B" w:rsidRPr="0019687B" w:rsidRDefault="0019687B" w:rsidP="0019687B">
            <w:pPr>
              <w:jc w:val="right"/>
              <w:rPr>
                <w:rFonts w:eastAsia="Times New Roman"/>
                <w:color w:val="000000"/>
                <w:lang w:val="en-US"/>
              </w:rPr>
            </w:pPr>
            <w:r w:rsidRPr="0019687B">
              <w:rPr>
                <w:rFonts w:eastAsia="Times New Roman"/>
                <w:color w:val="000000"/>
                <w:lang w:val="en-US"/>
              </w:rPr>
              <w:t>23,807,566.53</w:t>
            </w:r>
          </w:p>
        </w:tc>
        <w:tc>
          <w:tcPr>
            <w:tcW w:w="1544" w:type="dxa"/>
            <w:tcBorders>
              <w:top w:val="nil"/>
              <w:left w:val="nil"/>
              <w:bottom w:val="single" w:sz="8" w:space="0" w:color="auto"/>
              <w:right w:val="single" w:sz="8" w:space="0" w:color="auto"/>
            </w:tcBorders>
            <w:shd w:val="clear" w:color="auto" w:fill="auto"/>
            <w:noWrap/>
            <w:vAlign w:val="center"/>
            <w:hideMark/>
          </w:tcPr>
          <w:p w14:paraId="1FE0F0F4" w14:textId="77777777" w:rsidR="0019687B" w:rsidRPr="0019687B" w:rsidRDefault="0019687B" w:rsidP="0019687B">
            <w:pPr>
              <w:jc w:val="right"/>
              <w:rPr>
                <w:rFonts w:eastAsia="Times New Roman"/>
                <w:color w:val="000000"/>
                <w:lang w:val="en-US"/>
              </w:rPr>
            </w:pPr>
            <w:r w:rsidRPr="0019687B">
              <w:rPr>
                <w:rFonts w:eastAsia="Times New Roman"/>
                <w:color w:val="000000"/>
                <w:lang w:val="en-US"/>
              </w:rPr>
              <w:t>23,926,604.33</w:t>
            </w:r>
          </w:p>
        </w:tc>
        <w:tc>
          <w:tcPr>
            <w:tcW w:w="1544" w:type="dxa"/>
            <w:tcBorders>
              <w:top w:val="nil"/>
              <w:left w:val="nil"/>
              <w:bottom w:val="single" w:sz="8" w:space="0" w:color="auto"/>
              <w:right w:val="single" w:sz="8" w:space="0" w:color="auto"/>
            </w:tcBorders>
            <w:shd w:val="clear" w:color="auto" w:fill="auto"/>
            <w:noWrap/>
            <w:vAlign w:val="center"/>
            <w:hideMark/>
          </w:tcPr>
          <w:p w14:paraId="1388935D" w14:textId="77777777" w:rsidR="0019687B" w:rsidRPr="0019687B" w:rsidRDefault="0019687B" w:rsidP="0019687B">
            <w:pPr>
              <w:jc w:val="right"/>
              <w:rPr>
                <w:rFonts w:eastAsia="Times New Roman"/>
                <w:color w:val="000000"/>
                <w:lang w:val="en-US"/>
              </w:rPr>
            </w:pPr>
            <w:r w:rsidRPr="0019687B">
              <w:rPr>
                <w:rFonts w:eastAsia="Times New Roman"/>
                <w:color w:val="000000"/>
                <w:lang w:val="en-US"/>
              </w:rPr>
              <w:t>24,046,237.36</w:t>
            </w:r>
          </w:p>
        </w:tc>
      </w:tr>
      <w:tr w:rsidR="0019687B" w:rsidRPr="0019687B" w14:paraId="3EC1518A" w14:textId="77777777" w:rsidTr="0019687B">
        <w:trPr>
          <w:trHeight w:val="324"/>
        </w:trPr>
        <w:tc>
          <w:tcPr>
            <w:tcW w:w="2554" w:type="dxa"/>
            <w:tcBorders>
              <w:top w:val="nil"/>
              <w:left w:val="single" w:sz="8" w:space="0" w:color="auto"/>
              <w:bottom w:val="single" w:sz="8" w:space="0" w:color="auto"/>
              <w:right w:val="single" w:sz="8" w:space="0" w:color="auto"/>
            </w:tcBorders>
            <w:shd w:val="clear" w:color="auto" w:fill="auto"/>
            <w:noWrap/>
            <w:vAlign w:val="center"/>
            <w:hideMark/>
          </w:tcPr>
          <w:p w14:paraId="42C65AD6" w14:textId="77777777" w:rsidR="0019687B" w:rsidRPr="0019687B" w:rsidRDefault="0019687B" w:rsidP="0019687B">
            <w:pPr>
              <w:rPr>
                <w:rFonts w:eastAsia="Times New Roman"/>
                <w:color w:val="000000"/>
                <w:lang w:val="en-US"/>
              </w:rPr>
            </w:pPr>
            <w:r w:rsidRPr="0019687B">
              <w:rPr>
                <w:rFonts w:eastAsia="Times New Roman"/>
                <w:color w:val="000000"/>
                <w:lang w:val="en-US"/>
              </w:rPr>
              <w:t>Mallra dhe shërbime</w:t>
            </w:r>
          </w:p>
        </w:tc>
        <w:tc>
          <w:tcPr>
            <w:tcW w:w="1554" w:type="dxa"/>
            <w:tcBorders>
              <w:top w:val="nil"/>
              <w:left w:val="nil"/>
              <w:bottom w:val="single" w:sz="8" w:space="0" w:color="auto"/>
              <w:right w:val="single" w:sz="8" w:space="0" w:color="auto"/>
            </w:tcBorders>
            <w:shd w:val="clear" w:color="auto" w:fill="auto"/>
            <w:noWrap/>
            <w:vAlign w:val="center"/>
            <w:hideMark/>
          </w:tcPr>
          <w:p w14:paraId="4E9794E4" w14:textId="77777777" w:rsidR="0019687B" w:rsidRPr="0019687B" w:rsidRDefault="0019687B" w:rsidP="0019687B">
            <w:pPr>
              <w:jc w:val="right"/>
              <w:rPr>
                <w:rFonts w:eastAsia="Times New Roman"/>
                <w:color w:val="000000"/>
                <w:lang w:val="en-US"/>
              </w:rPr>
            </w:pPr>
            <w:r w:rsidRPr="0019687B">
              <w:rPr>
                <w:rFonts w:eastAsia="Times New Roman"/>
                <w:color w:val="000000"/>
                <w:lang w:val="en-US"/>
              </w:rPr>
              <w:t>10,001,123.37</w:t>
            </w:r>
          </w:p>
        </w:tc>
        <w:tc>
          <w:tcPr>
            <w:tcW w:w="1544" w:type="dxa"/>
            <w:tcBorders>
              <w:top w:val="nil"/>
              <w:left w:val="nil"/>
              <w:bottom w:val="single" w:sz="8" w:space="0" w:color="auto"/>
              <w:right w:val="single" w:sz="8" w:space="0" w:color="auto"/>
            </w:tcBorders>
            <w:shd w:val="clear" w:color="auto" w:fill="auto"/>
            <w:noWrap/>
            <w:vAlign w:val="center"/>
            <w:hideMark/>
          </w:tcPr>
          <w:p w14:paraId="2837BDCE" w14:textId="77777777" w:rsidR="0019687B" w:rsidRPr="0019687B" w:rsidRDefault="0019687B" w:rsidP="0019687B">
            <w:pPr>
              <w:jc w:val="right"/>
              <w:rPr>
                <w:rFonts w:eastAsia="Times New Roman"/>
                <w:color w:val="000000"/>
                <w:lang w:val="en-US"/>
              </w:rPr>
            </w:pPr>
            <w:r w:rsidRPr="0019687B">
              <w:rPr>
                <w:rFonts w:eastAsia="Times New Roman"/>
                <w:color w:val="000000"/>
                <w:lang w:val="en-US"/>
              </w:rPr>
              <w:t>12,519,945.40</w:t>
            </w:r>
          </w:p>
        </w:tc>
        <w:tc>
          <w:tcPr>
            <w:tcW w:w="1544" w:type="dxa"/>
            <w:tcBorders>
              <w:top w:val="nil"/>
              <w:left w:val="nil"/>
              <w:bottom w:val="single" w:sz="8" w:space="0" w:color="auto"/>
              <w:right w:val="single" w:sz="8" w:space="0" w:color="auto"/>
            </w:tcBorders>
            <w:shd w:val="clear" w:color="auto" w:fill="auto"/>
            <w:noWrap/>
            <w:vAlign w:val="center"/>
            <w:hideMark/>
          </w:tcPr>
          <w:p w14:paraId="7D794C8B" w14:textId="77777777" w:rsidR="0019687B" w:rsidRPr="0019687B" w:rsidRDefault="0019687B" w:rsidP="0019687B">
            <w:pPr>
              <w:jc w:val="right"/>
              <w:rPr>
                <w:rFonts w:eastAsia="Times New Roman"/>
                <w:color w:val="000000"/>
                <w:lang w:val="en-US"/>
              </w:rPr>
            </w:pPr>
            <w:r w:rsidRPr="0019687B">
              <w:rPr>
                <w:rFonts w:eastAsia="Times New Roman"/>
                <w:color w:val="000000"/>
                <w:lang w:val="en-US"/>
              </w:rPr>
              <w:t>13,323,806.13</w:t>
            </w:r>
          </w:p>
        </w:tc>
        <w:tc>
          <w:tcPr>
            <w:tcW w:w="1544" w:type="dxa"/>
            <w:tcBorders>
              <w:top w:val="nil"/>
              <w:left w:val="nil"/>
              <w:bottom w:val="single" w:sz="8" w:space="0" w:color="auto"/>
              <w:right w:val="single" w:sz="8" w:space="0" w:color="auto"/>
            </w:tcBorders>
            <w:shd w:val="clear" w:color="auto" w:fill="auto"/>
            <w:noWrap/>
            <w:vAlign w:val="center"/>
            <w:hideMark/>
          </w:tcPr>
          <w:p w14:paraId="317A5FFE" w14:textId="77777777" w:rsidR="0019687B" w:rsidRPr="0019687B" w:rsidRDefault="0019687B" w:rsidP="0019687B">
            <w:pPr>
              <w:jc w:val="right"/>
              <w:rPr>
                <w:rFonts w:eastAsia="Times New Roman"/>
                <w:color w:val="000000"/>
                <w:lang w:val="en-US"/>
              </w:rPr>
            </w:pPr>
            <w:r w:rsidRPr="0019687B">
              <w:rPr>
                <w:rFonts w:eastAsia="Times New Roman"/>
                <w:color w:val="000000"/>
                <w:lang w:val="en-US"/>
              </w:rPr>
              <w:t>13,859,366.75</w:t>
            </w:r>
          </w:p>
        </w:tc>
      </w:tr>
      <w:tr w:rsidR="0019687B" w:rsidRPr="0019687B" w14:paraId="539B073D" w14:textId="77777777" w:rsidTr="0019687B">
        <w:trPr>
          <w:trHeight w:val="324"/>
        </w:trPr>
        <w:tc>
          <w:tcPr>
            <w:tcW w:w="2554" w:type="dxa"/>
            <w:tcBorders>
              <w:top w:val="nil"/>
              <w:left w:val="single" w:sz="8" w:space="0" w:color="auto"/>
              <w:bottom w:val="single" w:sz="8" w:space="0" w:color="auto"/>
              <w:right w:val="single" w:sz="8" w:space="0" w:color="auto"/>
            </w:tcBorders>
            <w:shd w:val="clear" w:color="auto" w:fill="auto"/>
            <w:noWrap/>
            <w:vAlign w:val="center"/>
            <w:hideMark/>
          </w:tcPr>
          <w:p w14:paraId="1961F2CD" w14:textId="77777777" w:rsidR="0019687B" w:rsidRPr="0019687B" w:rsidRDefault="0019687B" w:rsidP="0019687B">
            <w:pPr>
              <w:rPr>
                <w:rFonts w:eastAsia="Times New Roman"/>
                <w:color w:val="000000"/>
                <w:lang w:val="en-US"/>
              </w:rPr>
            </w:pPr>
            <w:r w:rsidRPr="0019687B">
              <w:rPr>
                <w:rFonts w:eastAsia="Times New Roman"/>
                <w:color w:val="000000"/>
                <w:lang w:val="en-US"/>
              </w:rPr>
              <w:t>Shpenzime komunale</w:t>
            </w:r>
          </w:p>
        </w:tc>
        <w:tc>
          <w:tcPr>
            <w:tcW w:w="1554" w:type="dxa"/>
            <w:tcBorders>
              <w:top w:val="nil"/>
              <w:left w:val="nil"/>
              <w:bottom w:val="single" w:sz="8" w:space="0" w:color="auto"/>
              <w:right w:val="single" w:sz="8" w:space="0" w:color="auto"/>
            </w:tcBorders>
            <w:shd w:val="clear" w:color="auto" w:fill="auto"/>
            <w:noWrap/>
            <w:vAlign w:val="center"/>
            <w:hideMark/>
          </w:tcPr>
          <w:p w14:paraId="5DAC69E1" w14:textId="77777777" w:rsidR="0019687B" w:rsidRPr="0019687B" w:rsidRDefault="0019687B" w:rsidP="0019687B">
            <w:pPr>
              <w:jc w:val="right"/>
              <w:rPr>
                <w:rFonts w:eastAsia="Times New Roman"/>
                <w:color w:val="000000"/>
                <w:lang w:val="en-US"/>
              </w:rPr>
            </w:pPr>
            <w:r w:rsidRPr="0019687B">
              <w:rPr>
                <w:rFonts w:eastAsia="Times New Roman"/>
                <w:color w:val="000000"/>
                <w:lang w:val="en-US"/>
              </w:rPr>
              <w:t>719,694.00</w:t>
            </w:r>
          </w:p>
        </w:tc>
        <w:tc>
          <w:tcPr>
            <w:tcW w:w="1544" w:type="dxa"/>
            <w:tcBorders>
              <w:top w:val="nil"/>
              <w:left w:val="nil"/>
              <w:bottom w:val="single" w:sz="8" w:space="0" w:color="auto"/>
              <w:right w:val="single" w:sz="8" w:space="0" w:color="auto"/>
            </w:tcBorders>
            <w:shd w:val="clear" w:color="auto" w:fill="auto"/>
            <w:noWrap/>
            <w:vAlign w:val="center"/>
            <w:hideMark/>
          </w:tcPr>
          <w:p w14:paraId="3A66BA8D" w14:textId="77777777" w:rsidR="0019687B" w:rsidRPr="0019687B" w:rsidRDefault="0019687B" w:rsidP="0019687B">
            <w:pPr>
              <w:jc w:val="right"/>
              <w:rPr>
                <w:rFonts w:eastAsia="Times New Roman"/>
                <w:color w:val="000000"/>
                <w:lang w:val="en-US"/>
              </w:rPr>
            </w:pPr>
            <w:r w:rsidRPr="0019687B">
              <w:rPr>
                <w:rFonts w:eastAsia="Times New Roman"/>
                <w:color w:val="000000"/>
                <w:lang w:val="en-US"/>
              </w:rPr>
              <w:t>1,010,982.07</w:t>
            </w:r>
          </w:p>
        </w:tc>
        <w:tc>
          <w:tcPr>
            <w:tcW w:w="1544" w:type="dxa"/>
            <w:tcBorders>
              <w:top w:val="nil"/>
              <w:left w:val="nil"/>
              <w:bottom w:val="single" w:sz="8" w:space="0" w:color="auto"/>
              <w:right w:val="single" w:sz="8" w:space="0" w:color="auto"/>
            </w:tcBorders>
            <w:shd w:val="clear" w:color="auto" w:fill="auto"/>
            <w:noWrap/>
            <w:vAlign w:val="center"/>
            <w:hideMark/>
          </w:tcPr>
          <w:p w14:paraId="120F7696" w14:textId="77777777" w:rsidR="0019687B" w:rsidRPr="0019687B" w:rsidRDefault="0019687B" w:rsidP="0019687B">
            <w:pPr>
              <w:jc w:val="right"/>
              <w:rPr>
                <w:rFonts w:eastAsia="Times New Roman"/>
                <w:color w:val="000000"/>
                <w:lang w:val="en-US"/>
              </w:rPr>
            </w:pPr>
            <w:r w:rsidRPr="0019687B">
              <w:rPr>
                <w:rFonts w:eastAsia="Times New Roman"/>
                <w:color w:val="000000"/>
                <w:lang w:val="en-US"/>
              </w:rPr>
              <w:t>1,092,158.96</w:t>
            </w:r>
          </w:p>
        </w:tc>
        <w:tc>
          <w:tcPr>
            <w:tcW w:w="1544" w:type="dxa"/>
            <w:tcBorders>
              <w:top w:val="nil"/>
              <w:left w:val="nil"/>
              <w:bottom w:val="single" w:sz="8" w:space="0" w:color="auto"/>
              <w:right w:val="single" w:sz="8" w:space="0" w:color="auto"/>
            </w:tcBorders>
            <w:shd w:val="clear" w:color="auto" w:fill="auto"/>
            <w:noWrap/>
            <w:vAlign w:val="center"/>
            <w:hideMark/>
          </w:tcPr>
          <w:p w14:paraId="76451747" w14:textId="77777777" w:rsidR="0019687B" w:rsidRPr="0019687B" w:rsidRDefault="0019687B" w:rsidP="0019687B">
            <w:pPr>
              <w:jc w:val="right"/>
              <w:rPr>
                <w:rFonts w:eastAsia="Times New Roman"/>
                <w:color w:val="000000"/>
                <w:lang w:val="en-US"/>
              </w:rPr>
            </w:pPr>
            <w:r w:rsidRPr="0019687B">
              <w:rPr>
                <w:rFonts w:eastAsia="Times New Roman"/>
                <w:color w:val="000000"/>
                <w:lang w:val="en-US"/>
              </w:rPr>
              <w:t>1,121,676.76</w:t>
            </w:r>
          </w:p>
        </w:tc>
      </w:tr>
      <w:tr w:rsidR="0019687B" w:rsidRPr="0019687B" w14:paraId="1EF0F30C" w14:textId="77777777" w:rsidTr="0019687B">
        <w:trPr>
          <w:trHeight w:val="324"/>
        </w:trPr>
        <w:tc>
          <w:tcPr>
            <w:tcW w:w="2554" w:type="dxa"/>
            <w:tcBorders>
              <w:top w:val="nil"/>
              <w:left w:val="single" w:sz="8" w:space="0" w:color="auto"/>
              <w:bottom w:val="single" w:sz="8" w:space="0" w:color="auto"/>
              <w:right w:val="single" w:sz="8" w:space="0" w:color="auto"/>
            </w:tcBorders>
            <w:shd w:val="clear" w:color="auto" w:fill="auto"/>
            <w:noWrap/>
            <w:vAlign w:val="center"/>
            <w:hideMark/>
          </w:tcPr>
          <w:p w14:paraId="7D718027" w14:textId="77777777" w:rsidR="0019687B" w:rsidRPr="0019687B" w:rsidRDefault="0019687B" w:rsidP="0019687B">
            <w:pPr>
              <w:rPr>
                <w:rFonts w:eastAsia="Times New Roman"/>
                <w:color w:val="000000"/>
                <w:lang w:val="en-US"/>
              </w:rPr>
            </w:pPr>
            <w:r w:rsidRPr="0019687B">
              <w:rPr>
                <w:rFonts w:eastAsia="Times New Roman"/>
                <w:color w:val="000000"/>
                <w:lang w:val="en-US"/>
              </w:rPr>
              <w:t>Subvencine dhe transfere</w:t>
            </w:r>
          </w:p>
        </w:tc>
        <w:tc>
          <w:tcPr>
            <w:tcW w:w="1554" w:type="dxa"/>
            <w:tcBorders>
              <w:top w:val="nil"/>
              <w:left w:val="nil"/>
              <w:bottom w:val="single" w:sz="8" w:space="0" w:color="auto"/>
              <w:right w:val="single" w:sz="8" w:space="0" w:color="auto"/>
            </w:tcBorders>
            <w:shd w:val="clear" w:color="auto" w:fill="auto"/>
            <w:noWrap/>
            <w:vAlign w:val="center"/>
            <w:hideMark/>
          </w:tcPr>
          <w:p w14:paraId="064E65F0" w14:textId="77777777" w:rsidR="0019687B" w:rsidRPr="0019687B" w:rsidRDefault="0019687B" w:rsidP="0019687B">
            <w:pPr>
              <w:jc w:val="right"/>
              <w:rPr>
                <w:rFonts w:eastAsia="Times New Roman"/>
                <w:color w:val="000000"/>
                <w:lang w:val="en-US"/>
              </w:rPr>
            </w:pPr>
            <w:r w:rsidRPr="0019687B">
              <w:rPr>
                <w:rFonts w:eastAsia="Times New Roman"/>
                <w:color w:val="000000"/>
                <w:lang w:val="en-US"/>
              </w:rPr>
              <w:t>2,050,000.00</w:t>
            </w:r>
          </w:p>
        </w:tc>
        <w:tc>
          <w:tcPr>
            <w:tcW w:w="1544" w:type="dxa"/>
            <w:tcBorders>
              <w:top w:val="nil"/>
              <w:left w:val="nil"/>
              <w:bottom w:val="single" w:sz="8" w:space="0" w:color="auto"/>
              <w:right w:val="single" w:sz="8" w:space="0" w:color="auto"/>
            </w:tcBorders>
            <w:shd w:val="clear" w:color="auto" w:fill="auto"/>
            <w:noWrap/>
            <w:vAlign w:val="center"/>
            <w:hideMark/>
          </w:tcPr>
          <w:p w14:paraId="08A94EC7" w14:textId="77777777" w:rsidR="0019687B" w:rsidRPr="0019687B" w:rsidRDefault="0019687B" w:rsidP="0019687B">
            <w:pPr>
              <w:jc w:val="right"/>
              <w:rPr>
                <w:rFonts w:eastAsia="Times New Roman"/>
                <w:color w:val="000000"/>
                <w:lang w:val="en-US"/>
              </w:rPr>
            </w:pPr>
            <w:r w:rsidRPr="0019687B">
              <w:rPr>
                <w:rFonts w:eastAsia="Times New Roman"/>
                <w:color w:val="000000"/>
                <w:lang w:val="en-US"/>
              </w:rPr>
              <w:t>2,500,000.00</w:t>
            </w:r>
          </w:p>
        </w:tc>
        <w:tc>
          <w:tcPr>
            <w:tcW w:w="1544" w:type="dxa"/>
            <w:tcBorders>
              <w:top w:val="nil"/>
              <w:left w:val="nil"/>
              <w:bottom w:val="single" w:sz="8" w:space="0" w:color="auto"/>
              <w:right w:val="single" w:sz="8" w:space="0" w:color="auto"/>
            </w:tcBorders>
            <w:shd w:val="clear" w:color="auto" w:fill="auto"/>
            <w:noWrap/>
            <w:vAlign w:val="center"/>
            <w:hideMark/>
          </w:tcPr>
          <w:p w14:paraId="623FF0AC" w14:textId="77777777" w:rsidR="0019687B" w:rsidRPr="0019687B" w:rsidRDefault="0019687B" w:rsidP="0019687B">
            <w:pPr>
              <w:jc w:val="right"/>
              <w:rPr>
                <w:rFonts w:eastAsia="Times New Roman"/>
                <w:color w:val="000000"/>
                <w:lang w:val="en-US"/>
              </w:rPr>
            </w:pPr>
            <w:r w:rsidRPr="0019687B">
              <w:rPr>
                <w:rFonts w:eastAsia="Times New Roman"/>
                <w:color w:val="000000"/>
                <w:lang w:val="en-US"/>
              </w:rPr>
              <w:t>2,815,575.58</w:t>
            </w:r>
          </w:p>
        </w:tc>
        <w:tc>
          <w:tcPr>
            <w:tcW w:w="1544" w:type="dxa"/>
            <w:tcBorders>
              <w:top w:val="nil"/>
              <w:left w:val="nil"/>
              <w:bottom w:val="single" w:sz="8" w:space="0" w:color="auto"/>
              <w:right w:val="single" w:sz="8" w:space="0" w:color="auto"/>
            </w:tcBorders>
            <w:shd w:val="clear" w:color="auto" w:fill="auto"/>
            <w:noWrap/>
            <w:vAlign w:val="center"/>
            <w:hideMark/>
          </w:tcPr>
          <w:p w14:paraId="4A00E228" w14:textId="77777777" w:rsidR="0019687B" w:rsidRPr="0019687B" w:rsidRDefault="0019687B" w:rsidP="0019687B">
            <w:pPr>
              <w:jc w:val="right"/>
              <w:rPr>
                <w:rFonts w:eastAsia="Times New Roman"/>
                <w:color w:val="000000"/>
                <w:lang w:val="en-US"/>
              </w:rPr>
            </w:pPr>
            <w:r w:rsidRPr="0019687B">
              <w:rPr>
                <w:rFonts w:eastAsia="Times New Roman"/>
                <w:color w:val="000000"/>
                <w:lang w:val="en-US"/>
              </w:rPr>
              <w:t>3,016,688.12</w:t>
            </w:r>
          </w:p>
        </w:tc>
      </w:tr>
      <w:tr w:rsidR="0019687B" w:rsidRPr="0019687B" w14:paraId="695DA4FC" w14:textId="77777777" w:rsidTr="0019687B">
        <w:trPr>
          <w:trHeight w:val="324"/>
        </w:trPr>
        <w:tc>
          <w:tcPr>
            <w:tcW w:w="2554" w:type="dxa"/>
            <w:tcBorders>
              <w:top w:val="nil"/>
              <w:left w:val="single" w:sz="8" w:space="0" w:color="auto"/>
              <w:bottom w:val="single" w:sz="8" w:space="0" w:color="auto"/>
              <w:right w:val="single" w:sz="8" w:space="0" w:color="auto"/>
            </w:tcBorders>
            <w:shd w:val="clear" w:color="auto" w:fill="auto"/>
            <w:noWrap/>
            <w:vAlign w:val="center"/>
            <w:hideMark/>
          </w:tcPr>
          <w:p w14:paraId="1CA8D706" w14:textId="77777777" w:rsidR="0019687B" w:rsidRPr="0019687B" w:rsidRDefault="0019687B" w:rsidP="0019687B">
            <w:pPr>
              <w:rPr>
                <w:rFonts w:eastAsia="Times New Roman"/>
                <w:color w:val="000000"/>
                <w:lang w:val="en-US"/>
              </w:rPr>
            </w:pPr>
            <w:r w:rsidRPr="0019687B">
              <w:rPr>
                <w:rFonts w:eastAsia="Times New Roman"/>
                <w:color w:val="000000"/>
                <w:lang w:val="en-US"/>
              </w:rPr>
              <w:t>Shpenzime kapitale</w:t>
            </w:r>
          </w:p>
        </w:tc>
        <w:tc>
          <w:tcPr>
            <w:tcW w:w="1554" w:type="dxa"/>
            <w:tcBorders>
              <w:top w:val="nil"/>
              <w:left w:val="nil"/>
              <w:bottom w:val="single" w:sz="8" w:space="0" w:color="auto"/>
              <w:right w:val="single" w:sz="8" w:space="0" w:color="auto"/>
            </w:tcBorders>
            <w:shd w:val="clear" w:color="auto" w:fill="auto"/>
            <w:noWrap/>
            <w:vAlign w:val="center"/>
            <w:hideMark/>
          </w:tcPr>
          <w:p w14:paraId="144DB57C" w14:textId="77777777" w:rsidR="0019687B" w:rsidRPr="0019687B" w:rsidRDefault="0019687B" w:rsidP="0019687B">
            <w:pPr>
              <w:jc w:val="right"/>
              <w:rPr>
                <w:rFonts w:eastAsia="Times New Roman"/>
                <w:color w:val="000000"/>
                <w:lang w:val="en-US"/>
              </w:rPr>
            </w:pPr>
            <w:r w:rsidRPr="0019687B">
              <w:rPr>
                <w:rFonts w:eastAsia="Times New Roman"/>
                <w:color w:val="000000"/>
                <w:lang w:val="en-US"/>
              </w:rPr>
              <w:t>12,102,172.32</w:t>
            </w:r>
          </w:p>
        </w:tc>
        <w:tc>
          <w:tcPr>
            <w:tcW w:w="1544" w:type="dxa"/>
            <w:tcBorders>
              <w:top w:val="nil"/>
              <w:left w:val="nil"/>
              <w:bottom w:val="single" w:sz="8" w:space="0" w:color="auto"/>
              <w:right w:val="single" w:sz="8" w:space="0" w:color="auto"/>
            </w:tcBorders>
            <w:shd w:val="clear" w:color="auto" w:fill="auto"/>
            <w:noWrap/>
            <w:vAlign w:val="center"/>
            <w:hideMark/>
          </w:tcPr>
          <w:p w14:paraId="04380149" w14:textId="77777777" w:rsidR="0019687B" w:rsidRPr="0019687B" w:rsidRDefault="0019687B" w:rsidP="0019687B">
            <w:pPr>
              <w:jc w:val="right"/>
              <w:rPr>
                <w:rFonts w:eastAsia="Times New Roman"/>
                <w:color w:val="000000"/>
                <w:lang w:val="en-US"/>
              </w:rPr>
            </w:pPr>
            <w:r w:rsidRPr="0019687B">
              <w:rPr>
                <w:rFonts w:eastAsia="Times New Roman"/>
                <w:color w:val="000000"/>
                <w:lang w:val="en-US"/>
              </w:rPr>
              <w:t>13,230,000.00</w:t>
            </w:r>
          </w:p>
        </w:tc>
        <w:tc>
          <w:tcPr>
            <w:tcW w:w="1544" w:type="dxa"/>
            <w:tcBorders>
              <w:top w:val="nil"/>
              <w:left w:val="nil"/>
              <w:bottom w:val="single" w:sz="8" w:space="0" w:color="auto"/>
              <w:right w:val="single" w:sz="8" w:space="0" w:color="auto"/>
            </w:tcBorders>
            <w:shd w:val="clear" w:color="auto" w:fill="auto"/>
            <w:noWrap/>
            <w:vAlign w:val="center"/>
            <w:hideMark/>
          </w:tcPr>
          <w:p w14:paraId="7395F993" w14:textId="77777777" w:rsidR="0019687B" w:rsidRPr="0019687B" w:rsidRDefault="0019687B" w:rsidP="0019687B">
            <w:pPr>
              <w:jc w:val="right"/>
              <w:rPr>
                <w:rFonts w:eastAsia="Times New Roman"/>
                <w:color w:val="000000"/>
                <w:lang w:val="en-US"/>
              </w:rPr>
            </w:pPr>
            <w:r w:rsidRPr="0019687B">
              <w:rPr>
                <w:rFonts w:eastAsia="Times New Roman"/>
                <w:color w:val="000000"/>
                <w:lang w:val="en-US"/>
              </w:rPr>
              <w:t>14,859,000.00</w:t>
            </w:r>
          </w:p>
        </w:tc>
        <w:tc>
          <w:tcPr>
            <w:tcW w:w="1544" w:type="dxa"/>
            <w:tcBorders>
              <w:top w:val="nil"/>
              <w:left w:val="nil"/>
              <w:bottom w:val="single" w:sz="8" w:space="0" w:color="auto"/>
              <w:right w:val="single" w:sz="8" w:space="0" w:color="auto"/>
            </w:tcBorders>
            <w:shd w:val="clear" w:color="auto" w:fill="auto"/>
            <w:noWrap/>
            <w:vAlign w:val="center"/>
            <w:hideMark/>
          </w:tcPr>
          <w:p w14:paraId="5B94751C" w14:textId="77777777" w:rsidR="0019687B" w:rsidRPr="0019687B" w:rsidRDefault="0019687B" w:rsidP="0019687B">
            <w:pPr>
              <w:jc w:val="right"/>
              <w:rPr>
                <w:rFonts w:eastAsia="Times New Roman"/>
                <w:color w:val="000000"/>
                <w:lang w:val="en-US"/>
              </w:rPr>
            </w:pPr>
            <w:r w:rsidRPr="0019687B">
              <w:rPr>
                <w:rFonts w:eastAsia="Times New Roman"/>
                <w:color w:val="000000"/>
                <w:lang w:val="en-US"/>
              </w:rPr>
              <w:t>16,615,000.00</w:t>
            </w:r>
          </w:p>
        </w:tc>
      </w:tr>
      <w:tr w:rsidR="0019687B" w:rsidRPr="0019687B" w14:paraId="790A4EE8" w14:textId="77777777" w:rsidTr="0019687B">
        <w:trPr>
          <w:trHeight w:val="324"/>
        </w:trPr>
        <w:tc>
          <w:tcPr>
            <w:tcW w:w="2554" w:type="dxa"/>
            <w:tcBorders>
              <w:top w:val="nil"/>
              <w:left w:val="single" w:sz="8" w:space="0" w:color="auto"/>
              <w:bottom w:val="single" w:sz="8" w:space="0" w:color="auto"/>
              <w:right w:val="single" w:sz="8" w:space="0" w:color="auto"/>
            </w:tcBorders>
            <w:shd w:val="clear" w:color="auto" w:fill="auto"/>
            <w:noWrap/>
            <w:vAlign w:val="center"/>
            <w:hideMark/>
          </w:tcPr>
          <w:p w14:paraId="488F5461" w14:textId="77777777" w:rsidR="0019687B" w:rsidRPr="0019687B" w:rsidRDefault="0019687B" w:rsidP="0019687B">
            <w:pPr>
              <w:rPr>
                <w:rFonts w:eastAsia="Times New Roman"/>
                <w:b/>
                <w:bCs/>
                <w:color w:val="000000"/>
                <w:lang w:val="en-US"/>
              </w:rPr>
            </w:pPr>
            <w:r w:rsidRPr="0019687B">
              <w:rPr>
                <w:rFonts w:eastAsia="Times New Roman"/>
                <w:b/>
                <w:bCs/>
                <w:color w:val="000000"/>
                <w:lang w:val="en-US"/>
              </w:rPr>
              <w:t>Totali</w:t>
            </w:r>
          </w:p>
        </w:tc>
        <w:tc>
          <w:tcPr>
            <w:tcW w:w="1554" w:type="dxa"/>
            <w:tcBorders>
              <w:top w:val="nil"/>
              <w:left w:val="nil"/>
              <w:bottom w:val="single" w:sz="8" w:space="0" w:color="auto"/>
              <w:right w:val="single" w:sz="8" w:space="0" w:color="auto"/>
            </w:tcBorders>
            <w:shd w:val="clear" w:color="auto" w:fill="auto"/>
            <w:noWrap/>
            <w:vAlign w:val="center"/>
            <w:hideMark/>
          </w:tcPr>
          <w:p w14:paraId="3DA4D83E" w14:textId="77777777" w:rsidR="0019687B" w:rsidRPr="0019687B" w:rsidRDefault="0019687B" w:rsidP="0019687B">
            <w:pPr>
              <w:jc w:val="right"/>
              <w:rPr>
                <w:rFonts w:eastAsia="Times New Roman"/>
                <w:b/>
                <w:bCs/>
                <w:color w:val="000000"/>
                <w:lang w:val="en-US"/>
              </w:rPr>
            </w:pPr>
            <w:r w:rsidRPr="0019687B">
              <w:rPr>
                <w:rFonts w:eastAsia="Times New Roman"/>
                <w:b/>
                <w:bCs/>
                <w:color w:val="000000"/>
                <w:lang w:val="en-US"/>
              </w:rPr>
              <w:t>46,013,006.00</w:t>
            </w:r>
          </w:p>
        </w:tc>
        <w:tc>
          <w:tcPr>
            <w:tcW w:w="1544" w:type="dxa"/>
            <w:tcBorders>
              <w:top w:val="nil"/>
              <w:left w:val="nil"/>
              <w:bottom w:val="single" w:sz="8" w:space="0" w:color="auto"/>
              <w:right w:val="single" w:sz="8" w:space="0" w:color="auto"/>
            </w:tcBorders>
            <w:shd w:val="clear" w:color="auto" w:fill="auto"/>
            <w:noWrap/>
            <w:vAlign w:val="center"/>
            <w:hideMark/>
          </w:tcPr>
          <w:p w14:paraId="7808958A" w14:textId="77777777" w:rsidR="0019687B" w:rsidRPr="0019687B" w:rsidRDefault="0019687B" w:rsidP="0019687B">
            <w:pPr>
              <w:jc w:val="right"/>
              <w:rPr>
                <w:rFonts w:eastAsia="Times New Roman"/>
                <w:b/>
                <w:bCs/>
                <w:color w:val="000000"/>
                <w:lang w:val="en-US"/>
              </w:rPr>
            </w:pPr>
            <w:r w:rsidRPr="0019687B">
              <w:rPr>
                <w:rFonts w:eastAsia="Times New Roman"/>
                <w:b/>
                <w:bCs/>
                <w:color w:val="000000"/>
                <w:lang w:val="en-US"/>
              </w:rPr>
              <w:t>53,068,494.00</w:t>
            </w:r>
          </w:p>
        </w:tc>
        <w:tc>
          <w:tcPr>
            <w:tcW w:w="1544" w:type="dxa"/>
            <w:tcBorders>
              <w:top w:val="nil"/>
              <w:left w:val="nil"/>
              <w:bottom w:val="single" w:sz="8" w:space="0" w:color="auto"/>
              <w:right w:val="single" w:sz="8" w:space="0" w:color="auto"/>
            </w:tcBorders>
            <w:shd w:val="clear" w:color="auto" w:fill="auto"/>
            <w:noWrap/>
            <w:vAlign w:val="center"/>
            <w:hideMark/>
          </w:tcPr>
          <w:p w14:paraId="7C5DD939" w14:textId="77777777" w:rsidR="0019687B" w:rsidRPr="0019687B" w:rsidRDefault="0019687B" w:rsidP="0019687B">
            <w:pPr>
              <w:jc w:val="right"/>
              <w:rPr>
                <w:rFonts w:eastAsia="Times New Roman"/>
                <w:b/>
                <w:bCs/>
                <w:color w:val="000000"/>
                <w:lang w:val="en-US"/>
              </w:rPr>
            </w:pPr>
            <w:r w:rsidRPr="0019687B">
              <w:rPr>
                <w:rFonts w:eastAsia="Times New Roman"/>
                <w:b/>
                <w:bCs/>
                <w:color w:val="000000"/>
                <w:lang w:val="en-US"/>
              </w:rPr>
              <w:t>56,017,145.00</w:t>
            </w:r>
          </w:p>
        </w:tc>
        <w:tc>
          <w:tcPr>
            <w:tcW w:w="1544" w:type="dxa"/>
            <w:tcBorders>
              <w:top w:val="nil"/>
              <w:left w:val="nil"/>
              <w:bottom w:val="single" w:sz="8" w:space="0" w:color="auto"/>
              <w:right w:val="single" w:sz="8" w:space="0" w:color="auto"/>
            </w:tcBorders>
            <w:shd w:val="clear" w:color="auto" w:fill="auto"/>
            <w:noWrap/>
            <w:vAlign w:val="center"/>
            <w:hideMark/>
          </w:tcPr>
          <w:p w14:paraId="376356EB" w14:textId="77777777" w:rsidR="0019687B" w:rsidRPr="0019687B" w:rsidRDefault="0019687B" w:rsidP="0019687B">
            <w:pPr>
              <w:jc w:val="right"/>
              <w:rPr>
                <w:rFonts w:eastAsia="Times New Roman"/>
                <w:b/>
                <w:bCs/>
                <w:color w:val="000000"/>
                <w:lang w:val="en-US"/>
              </w:rPr>
            </w:pPr>
            <w:r w:rsidRPr="0019687B">
              <w:rPr>
                <w:rFonts w:eastAsia="Times New Roman"/>
                <w:b/>
                <w:bCs/>
                <w:color w:val="000000"/>
                <w:lang w:val="en-US"/>
              </w:rPr>
              <w:t>58,658,969.00</w:t>
            </w:r>
          </w:p>
        </w:tc>
      </w:tr>
    </w:tbl>
    <w:p w14:paraId="001338BE" w14:textId="77777777" w:rsidR="00D4408F" w:rsidRDefault="00D4408F" w:rsidP="007E5953">
      <w:pPr>
        <w:autoSpaceDE w:val="0"/>
        <w:autoSpaceDN w:val="0"/>
        <w:adjustRightInd w:val="0"/>
        <w:spacing w:line="276" w:lineRule="auto"/>
      </w:pPr>
    </w:p>
    <w:p w14:paraId="7C74822C" w14:textId="77777777" w:rsidR="007E5953" w:rsidRDefault="007E5953" w:rsidP="007E5953">
      <w:pPr>
        <w:autoSpaceDE w:val="0"/>
        <w:autoSpaceDN w:val="0"/>
        <w:adjustRightInd w:val="0"/>
        <w:spacing w:line="276" w:lineRule="auto"/>
        <w:rPr>
          <w:color w:val="4F81BD"/>
        </w:rPr>
      </w:pPr>
    </w:p>
    <w:p w14:paraId="1CB2D82F" w14:textId="77777777" w:rsidR="00F5079F" w:rsidRDefault="00F5079F" w:rsidP="007E5953">
      <w:pPr>
        <w:autoSpaceDE w:val="0"/>
        <w:autoSpaceDN w:val="0"/>
        <w:adjustRightInd w:val="0"/>
        <w:spacing w:line="276" w:lineRule="auto"/>
        <w:rPr>
          <w:color w:val="4F81BD"/>
        </w:rPr>
      </w:pPr>
    </w:p>
    <w:p w14:paraId="141C507A" w14:textId="77777777" w:rsidR="00F5079F" w:rsidRDefault="00F5079F" w:rsidP="007E5953">
      <w:pPr>
        <w:autoSpaceDE w:val="0"/>
        <w:autoSpaceDN w:val="0"/>
        <w:adjustRightInd w:val="0"/>
        <w:spacing w:line="276" w:lineRule="auto"/>
        <w:rPr>
          <w:color w:val="4F81BD"/>
        </w:rPr>
      </w:pPr>
    </w:p>
    <w:p w14:paraId="1D482426" w14:textId="77777777" w:rsidR="00F5079F" w:rsidRDefault="00F5079F" w:rsidP="007E5953">
      <w:pPr>
        <w:autoSpaceDE w:val="0"/>
        <w:autoSpaceDN w:val="0"/>
        <w:adjustRightInd w:val="0"/>
        <w:spacing w:line="276" w:lineRule="auto"/>
        <w:rPr>
          <w:color w:val="4F81BD"/>
        </w:rPr>
      </w:pPr>
    </w:p>
    <w:p w14:paraId="739F98BF" w14:textId="77777777" w:rsidR="00F5079F" w:rsidRPr="0011717D" w:rsidRDefault="00F5079F" w:rsidP="007E5953">
      <w:pPr>
        <w:autoSpaceDE w:val="0"/>
        <w:autoSpaceDN w:val="0"/>
        <w:adjustRightInd w:val="0"/>
        <w:spacing w:line="276" w:lineRule="auto"/>
        <w:rPr>
          <w:color w:val="4F81BD"/>
        </w:rPr>
      </w:pPr>
    </w:p>
    <w:p w14:paraId="4CB3DA83" w14:textId="77777777" w:rsidR="0092381F" w:rsidRPr="0011717D" w:rsidRDefault="0092381F" w:rsidP="0009791F">
      <w:pPr>
        <w:spacing w:line="276" w:lineRule="auto"/>
        <w:jc w:val="both"/>
      </w:pPr>
    </w:p>
    <w:p w14:paraId="2AD2A8A3" w14:textId="042D0E4B" w:rsidR="00A9689B" w:rsidRPr="0011717D" w:rsidRDefault="00A9689B" w:rsidP="00A9689B">
      <w:pPr>
        <w:spacing w:line="276" w:lineRule="auto"/>
      </w:pPr>
      <w:r>
        <w:lastRenderedPageBreak/>
        <w:t xml:space="preserve">         </w:t>
      </w:r>
      <w:r>
        <w:rPr>
          <w:b/>
          <w:u w:val="single"/>
        </w:rPr>
        <w:t>-</w:t>
      </w:r>
      <w:r w:rsidRPr="00937246">
        <w:rPr>
          <w:b/>
          <w:u w:val="single"/>
        </w:rPr>
        <w:t>Pagat dhe Mëditjet</w:t>
      </w:r>
      <w:r w:rsidRPr="0011717D">
        <w:rPr>
          <w:color w:val="4F81BD"/>
        </w:rPr>
        <w:t xml:space="preserve"> </w:t>
      </w:r>
      <w:r w:rsidRPr="0011717D">
        <w:t xml:space="preserve">–Kategoria ekonomike Paga dhe Mëditje  është  kategori </w:t>
      </w:r>
      <w:r>
        <w:t>ekonomike me pjesëmarrjen m</w:t>
      </w:r>
      <w:r>
        <w:rPr>
          <w:rFonts w:ascii="Sylfaen" w:hAnsi="Sylfaen"/>
        </w:rPr>
        <w:t>ë</w:t>
      </w:r>
      <w:r w:rsidRPr="0011717D">
        <w:t xml:space="preserve"> të madhe në shpenzimin e buxhetit me </w:t>
      </w:r>
      <w:r w:rsidR="008905A9" w:rsidRPr="008905A9">
        <w:t>44.86</w:t>
      </w:r>
      <w:r>
        <w:t>%</w:t>
      </w:r>
      <w:r w:rsidRPr="0011717D">
        <w:t xml:space="preserve"> e për vitin 20</w:t>
      </w:r>
      <w:r>
        <w:t>2</w:t>
      </w:r>
      <w:r w:rsidR="008905A9">
        <w:t>6</w:t>
      </w:r>
      <w:r>
        <w:t>, n</w:t>
      </w:r>
      <w:r w:rsidRPr="0011717D">
        <w:t xml:space="preserve">dërsa për vitet vijuese kjo kategori </w:t>
      </w:r>
      <w:r>
        <w:t>do të ketë pjesmarrje përafërsisht të barabart</w:t>
      </w:r>
      <w:r w:rsidRPr="0011717D">
        <w:t xml:space="preserve">.                                                                                                                                                                              </w:t>
      </w:r>
    </w:p>
    <w:p w14:paraId="6E9C2EE8" w14:textId="77777777" w:rsidR="00A9689B" w:rsidRPr="0011717D" w:rsidRDefault="00A9689B" w:rsidP="00A9689B">
      <w:pPr>
        <w:spacing w:line="276" w:lineRule="auto"/>
        <w:jc w:val="both"/>
      </w:pPr>
    </w:p>
    <w:p w14:paraId="78C0753C" w14:textId="7E6EF017" w:rsidR="00A9689B" w:rsidRPr="0011717D" w:rsidRDefault="00A9689B" w:rsidP="00A9689B">
      <w:pPr>
        <w:spacing w:line="276" w:lineRule="auto"/>
        <w:jc w:val="both"/>
        <w:rPr>
          <w:u w:val="single"/>
        </w:rPr>
      </w:pPr>
      <w:r w:rsidRPr="0011717D">
        <w:t>-</w:t>
      </w:r>
      <w:r w:rsidRPr="0011717D">
        <w:rPr>
          <w:b/>
        </w:rPr>
        <w:t>Mallrat dhe Shërbimet</w:t>
      </w:r>
      <w:r w:rsidRPr="0011717D">
        <w:t xml:space="preserve"> </w:t>
      </w:r>
      <w:r>
        <w:t>–P</w:t>
      </w:r>
      <w:r w:rsidRPr="005A79E5">
        <w:rPr>
          <w:color w:val="000000" w:themeColor="text1"/>
        </w:rPr>
        <w:t>jesëmarrja e Kategori</w:t>
      </w:r>
      <w:r>
        <w:rPr>
          <w:color w:val="000000" w:themeColor="text1"/>
        </w:rPr>
        <w:t>s</w:t>
      </w:r>
      <w:r w:rsidR="006B6013">
        <w:rPr>
          <w:color w:val="000000" w:themeColor="text1"/>
        </w:rPr>
        <w:t>ë</w:t>
      </w:r>
      <w:r w:rsidRPr="0011717D">
        <w:t xml:space="preserve"> </w:t>
      </w:r>
      <w:r>
        <w:t>s</w:t>
      </w:r>
      <w:r w:rsidR="009B6EDF">
        <w:t xml:space="preserve">ë </w:t>
      </w:r>
      <w:r w:rsidRPr="0011717D">
        <w:t>shpen</w:t>
      </w:r>
      <w:r>
        <w:t xml:space="preserve">zimeve për mallra dhe shërbime është </w:t>
      </w:r>
      <w:r w:rsidR="00B84CF7">
        <w:t>23.59</w:t>
      </w:r>
      <w:r w:rsidR="00410D49">
        <w:t>%.</w:t>
      </w:r>
      <w:r w:rsidRPr="0011717D">
        <w:t xml:space="preserve"> </w:t>
      </w:r>
      <w:r>
        <w:t>Përqindjet e pjes</w:t>
      </w:r>
      <w:r w:rsidR="00171721">
        <w:t>ë</w:t>
      </w:r>
      <w:r>
        <w:t>marrjes  në s</w:t>
      </w:r>
      <w:r w:rsidRPr="0011717D">
        <w:t>hpenzimet e përgjithshme buxhetore</w:t>
      </w:r>
      <w:r>
        <w:t xml:space="preserve"> nga kjo kategori</w:t>
      </w:r>
      <w:r w:rsidRPr="0011717D">
        <w:t xml:space="preserve">, gjatë </w:t>
      </w:r>
      <w:r w:rsidR="003900C2">
        <w:t>viteve të ardhshme kjo kategori</w:t>
      </w:r>
      <w:r>
        <w:t xml:space="preserve"> do t</w:t>
      </w:r>
      <w:r w:rsidR="003900C2">
        <w:t>ë ketë rritje të lehtë në vlerë</w:t>
      </w:r>
      <w:r>
        <w:t>.</w:t>
      </w:r>
    </w:p>
    <w:p w14:paraId="0A5E81DA" w14:textId="77777777" w:rsidR="00A9689B" w:rsidRPr="0011717D" w:rsidRDefault="00A9689B" w:rsidP="00A9689B">
      <w:pPr>
        <w:spacing w:line="276" w:lineRule="auto"/>
        <w:jc w:val="both"/>
        <w:rPr>
          <w:u w:val="single"/>
        </w:rPr>
      </w:pPr>
    </w:p>
    <w:p w14:paraId="66A82FD5" w14:textId="06678071" w:rsidR="00A9689B" w:rsidRPr="0011717D" w:rsidRDefault="00A9689B" w:rsidP="00A9689B">
      <w:pPr>
        <w:spacing w:line="276" w:lineRule="auto"/>
        <w:jc w:val="both"/>
      </w:pPr>
      <w:r w:rsidRPr="0011717D">
        <w:t>-</w:t>
      </w:r>
      <w:r w:rsidRPr="0011717D">
        <w:rPr>
          <w:b/>
        </w:rPr>
        <w:t>Shpenzimet komunal</w:t>
      </w:r>
      <w:r>
        <w:rPr>
          <w:b/>
        </w:rPr>
        <w:t>e</w:t>
      </w:r>
      <w:r w:rsidRPr="0011717D">
        <w:t xml:space="preserve"> – </w:t>
      </w:r>
      <w:r>
        <w:t>K</w:t>
      </w:r>
      <w:r w:rsidRPr="0011717D">
        <w:t xml:space="preserve">jo kategori </w:t>
      </w:r>
      <w:r>
        <w:t xml:space="preserve"> </w:t>
      </w:r>
      <w:r w:rsidRPr="0011717D">
        <w:t xml:space="preserve">ka rritje </w:t>
      </w:r>
      <w:r w:rsidR="00A20254">
        <w:t>të</w:t>
      </w:r>
      <w:r w:rsidRPr="0011717D">
        <w:t xml:space="preserve"> shpenzimeve në vitin 20</w:t>
      </w:r>
      <w:r>
        <w:t>2</w:t>
      </w:r>
      <w:r w:rsidR="00694980">
        <w:t>6</w:t>
      </w:r>
      <w:r w:rsidRPr="0011717D">
        <w:t xml:space="preserve"> </w:t>
      </w:r>
      <w:r>
        <w:t>në krahasim me vitin 202</w:t>
      </w:r>
      <w:r w:rsidR="00694980">
        <w:t>5</w:t>
      </w:r>
      <w:r w:rsidR="00A20254">
        <w:t>.</w:t>
      </w:r>
      <w:r>
        <w:t xml:space="preserve"> </w:t>
      </w:r>
      <w:r w:rsidR="00A20254">
        <w:t>P</w:t>
      </w:r>
      <w:r>
        <w:t xml:space="preserve">jesëmarrja e saj është </w:t>
      </w:r>
      <w:r w:rsidR="003A7851" w:rsidRPr="003A7851">
        <w:t>1.91</w:t>
      </w:r>
      <w:r>
        <w:t>% në buxhetin e vitit 20</w:t>
      </w:r>
      <w:r w:rsidR="00A20254">
        <w:t>2</w:t>
      </w:r>
      <w:r w:rsidR="00DE6C18">
        <w:t>6</w:t>
      </w:r>
      <w:r>
        <w:t xml:space="preserve"> mirëpo kjo vlerë</w:t>
      </w:r>
      <w:r w:rsidRPr="0011717D">
        <w:t xml:space="preserve">  nuk ësht</w:t>
      </w:r>
      <w:r>
        <w:t>ë</w:t>
      </w:r>
      <w:r w:rsidRPr="0011717D">
        <w:t xml:space="preserve"> e mjaftueshme  duke pasur parasysh </w:t>
      </w:r>
      <w:r w:rsidR="00A20254">
        <w:t>ndryshimin e tarifave për energjinë elektrike, ujësjellësin dhe mbeturinat</w:t>
      </w:r>
      <w:r w:rsidRPr="0011717D">
        <w:t>. Pjesëmarrja e kësaj kategorie të shpenzimeve në shpenzimet e përgjithshme buxhetore, gjatë vitit 20</w:t>
      </w:r>
      <w:r>
        <w:t>2</w:t>
      </w:r>
      <w:r w:rsidR="00DE6C18">
        <w:t>6</w:t>
      </w:r>
      <w:r w:rsidRPr="0011717D">
        <w:t xml:space="preserve"> dhe vitet e  të ardhshme </w:t>
      </w:r>
      <w:r>
        <w:t xml:space="preserve"> </w:t>
      </w:r>
      <w:r w:rsidRPr="0011717D">
        <w:t xml:space="preserve">pritet </w:t>
      </w:r>
      <w:r>
        <w:t>te ketë ndryshime</w:t>
      </w:r>
      <w:r w:rsidRPr="0011717D">
        <w:t xml:space="preserve">. </w:t>
      </w:r>
    </w:p>
    <w:p w14:paraId="5D3FDB97" w14:textId="77777777" w:rsidR="00A9689B" w:rsidRPr="0011717D" w:rsidRDefault="00A9689B" w:rsidP="00A9689B">
      <w:pPr>
        <w:spacing w:line="276" w:lineRule="auto"/>
        <w:jc w:val="both"/>
        <w:rPr>
          <w:u w:val="single"/>
        </w:rPr>
      </w:pPr>
    </w:p>
    <w:p w14:paraId="75D80831" w14:textId="7D6C5574" w:rsidR="00A9689B" w:rsidRDefault="00A9689B" w:rsidP="00A9689B">
      <w:pPr>
        <w:spacing w:line="276" w:lineRule="auto"/>
        <w:jc w:val="both"/>
      </w:pPr>
      <w:r w:rsidRPr="0011717D">
        <w:t>-</w:t>
      </w:r>
      <w:r w:rsidRPr="0011717D">
        <w:rPr>
          <w:b/>
        </w:rPr>
        <w:t>Subvencionet</w:t>
      </w:r>
      <w:r w:rsidRPr="0011717D">
        <w:t xml:space="preserve"> –Në vitin 20</w:t>
      </w:r>
      <w:r>
        <w:t>2</w:t>
      </w:r>
      <w:r w:rsidR="00AF5076">
        <w:t>6</w:t>
      </w:r>
      <w:r>
        <w:t xml:space="preserve"> </w:t>
      </w:r>
      <w:r w:rsidR="00DA3E21">
        <w:t>kemi</w:t>
      </w:r>
      <w:r w:rsidRPr="0011717D">
        <w:t xml:space="preserve"> </w:t>
      </w:r>
      <w:r>
        <w:t xml:space="preserve"> </w:t>
      </w:r>
      <w:r w:rsidRPr="0011717D">
        <w:t>rritje</w:t>
      </w:r>
      <w:r w:rsidR="00DA3E21">
        <w:t xml:space="preserve"> të kësaj kategorie </w:t>
      </w:r>
      <w:r w:rsidRPr="0011717D">
        <w:t>në krahasim me vitin 20</w:t>
      </w:r>
      <w:r>
        <w:t>2</w:t>
      </w:r>
      <w:r w:rsidR="005D2898">
        <w:t>5</w:t>
      </w:r>
      <w:r w:rsidR="00DA3E21">
        <w:t>.</w:t>
      </w:r>
      <w:r w:rsidRPr="0011717D">
        <w:t xml:space="preserve"> </w:t>
      </w:r>
      <w:r>
        <w:t>Pjesëmarrja në buxhetin e vitit 202</w:t>
      </w:r>
      <w:r w:rsidR="00762FED">
        <w:t>6</w:t>
      </w:r>
      <w:r>
        <w:t xml:space="preserve"> është  </w:t>
      </w:r>
      <w:r w:rsidR="00CE6D4D" w:rsidRPr="00CE6D4D">
        <w:t>4.71</w:t>
      </w:r>
      <w:r>
        <w:t>% . Programet të cilat kanë subvencione janë:</w:t>
      </w:r>
    </w:p>
    <w:p w14:paraId="7BBF45EB" w14:textId="77777777" w:rsidR="00A9689B" w:rsidRDefault="00A9689B" w:rsidP="00A9689B">
      <w:pPr>
        <w:pStyle w:val="ListParagraph"/>
        <w:numPr>
          <w:ilvl w:val="0"/>
          <w:numId w:val="16"/>
        </w:numPr>
        <w:spacing w:line="276" w:lineRule="auto"/>
        <w:jc w:val="both"/>
      </w:pPr>
      <w:r>
        <w:t>Zyra e Kryetarit;</w:t>
      </w:r>
    </w:p>
    <w:p w14:paraId="73EA4DF7" w14:textId="77777777" w:rsidR="00A9689B" w:rsidRDefault="00A9689B" w:rsidP="00A9689B">
      <w:pPr>
        <w:pStyle w:val="ListParagraph"/>
        <w:numPr>
          <w:ilvl w:val="0"/>
          <w:numId w:val="16"/>
        </w:numPr>
        <w:spacing w:line="276" w:lineRule="auto"/>
        <w:jc w:val="both"/>
      </w:pPr>
      <w:r>
        <w:t>S</w:t>
      </w:r>
      <w:r w:rsidRPr="0011717D">
        <w:t>hëndetësi</w:t>
      </w:r>
      <w:r>
        <w:t xml:space="preserve"> dhe Mireqenie sociale;</w:t>
      </w:r>
      <w:r w:rsidRPr="0011717D">
        <w:t xml:space="preserve"> </w:t>
      </w:r>
    </w:p>
    <w:p w14:paraId="7EBDF7D6" w14:textId="77777777" w:rsidR="00A9689B" w:rsidRDefault="00A9689B" w:rsidP="00A9689B">
      <w:pPr>
        <w:pStyle w:val="ListParagraph"/>
        <w:numPr>
          <w:ilvl w:val="0"/>
          <w:numId w:val="16"/>
        </w:numPr>
        <w:spacing w:line="276" w:lineRule="auto"/>
        <w:jc w:val="both"/>
      </w:pPr>
      <w:r>
        <w:t>K</w:t>
      </w:r>
      <w:r w:rsidRPr="0011717D">
        <w:t>ulturë, rini, sport,</w:t>
      </w:r>
      <w:r w:rsidR="00DA3E21">
        <w:t xml:space="preserve"> teatro</w:t>
      </w:r>
      <w:r w:rsidRPr="0011717D">
        <w:t xml:space="preserve"> </w:t>
      </w:r>
    </w:p>
    <w:p w14:paraId="58D9B75D" w14:textId="77777777" w:rsidR="00A9689B" w:rsidRDefault="00A9689B" w:rsidP="00A9689B">
      <w:pPr>
        <w:pStyle w:val="ListParagraph"/>
        <w:numPr>
          <w:ilvl w:val="0"/>
          <w:numId w:val="16"/>
        </w:numPr>
        <w:spacing w:line="276" w:lineRule="auto"/>
        <w:jc w:val="both"/>
      </w:pPr>
      <w:r>
        <w:t>A</w:t>
      </w:r>
      <w:r w:rsidRPr="0011717D">
        <w:t>rsim</w:t>
      </w:r>
      <w:r>
        <w:t xml:space="preserve"> dhe shkencë</w:t>
      </w:r>
    </w:p>
    <w:p w14:paraId="335C56E8" w14:textId="77777777" w:rsidR="00A9689B" w:rsidRDefault="00A9689B" w:rsidP="00A9689B">
      <w:pPr>
        <w:pStyle w:val="ListParagraph"/>
        <w:numPr>
          <w:ilvl w:val="0"/>
          <w:numId w:val="16"/>
        </w:numPr>
        <w:spacing w:line="276" w:lineRule="auto"/>
        <w:jc w:val="both"/>
      </w:pPr>
      <w:r>
        <w:t>S</w:t>
      </w:r>
      <w:r w:rsidR="00A06192">
        <w:t>hërbime publike</w:t>
      </w:r>
    </w:p>
    <w:p w14:paraId="787EE03D" w14:textId="77777777" w:rsidR="00A06192" w:rsidRDefault="00A06192" w:rsidP="00A9689B">
      <w:pPr>
        <w:pStyle w:val="ListParagraph"/>
        <w:numPr>
          <w:ilvl w:val="0"/>
          <w:numId w:val="16"/>
        </w:numPr>
        <w:spacing w:line="276" w:lineRule="auto"/>
        <w:jc w:val="both"/>
      </w:pPr>
      <w:r>
        <w:t>Bujqësia dhe</w:t>
      </w:r>
    </w:p>
    <w:p w14:paraId="366D7BD2" w14:textId="77777777" w:rsidR="00A06192" w:rsidRPr="0011717D" w:rsidRDefault="00A06192" w:rsidP="00A9689B">
      <w:pPr>
        <w:pStyle w:val="ListParagraph"/>
        <w:numPr>
          <w:ilvl w:val="0"/>
          <w:numId w:val="16"/>
        </w:numPr>
        <w:spacing w:line="276" w:lineRule="auto"/>
        <w:jc w:val="both"/>
      </w:pPr>
      <w:r>
        <w:t>Zhvillimi Ekonomik dhe Turizmi.</w:t>
      </w:r>
    </w:p>
    <w:p w14:paraId="21340447" w14:textId="77777777" w:rsidR="00A9689B" w:rsidRPr="0011717D" w:rsidRDefault="00A9689B" w:rsidP="00A9689B">
      <w:pPr>
        <w:spacing w:line="276" w:lineRule="auto"/>
        <w:jc w:val="both"/>
      </w:pPr>
    </w:p>
    <w:p w14:paraId="6394DB3A" w14:textId="33193BD1" w:rsidR="00A9689B" w:rsidRPr="0011717D" w:rsidRDefault="00FE36EA" w:rsidP="00A9689B">
      <w:pPr>
        <w:spacing w:line="276" w:lineRule="auto"/>
        <w:jc w:val="both"/>
      </w:pPr>
      <w:r>
        <w:rPr>
          <w:b/>
        </w:rPr>
        <w:t>-</w:t>
      </w:r>
      <w:r w:rsidR="00A9689B" w:rsidRPr="0011717D">
        <w:rPr>
          <w:b/>
        </w:rPr>
        <w:t>Investimet Kapitale</w:t>
      </w:r>
      <w:r w:rsidR="00A9689B" w:rsidRPr="0011717D">
        <w:t xml:space="preserve"> - </w:t>
      </w:r>
      <w:r w:rsidR="00A9689B">
        <w:t>K</w:t>
      </w:r>
      <w:r w:rsidR="00A9689B" w:rsidRPr="0011717D">
        <w:t>jo kategori e shpenzimeve në</w:t>
      </w:r>
      <w:r w:rsidR="00A9689B">
        <w:t xml:space="preserve"> buxhetin e </w:t>
      </w:r>
      <w:r w:rsidR="00A9689B" w:rsidRPr="0011717D">
        <w:t xml:space="preserve"> vit</w:t>
      </w:r>
      <w:r w:rsidR="00A9689B">
        <w:t>it</w:t>
      </w:r>
      <w:r w:rsidR="00A9689B" w:rsidRPr="0011717D">
        <w:t xml:space="preserve"> </w:t>
      </w:r>
      <w:r w:rsidR="00A9689B">
        <w:t>202</w:t>
      </w:r>
      <w:r w:rsidR="00317F1D">
        <w:t>6</w:t>
      </w:r>
      <w:r w:rsidR="00A9689B" w:rsidRPr="0011717D">
        <w:t xml:space="preserve"> </w:t>
      </w:r>
      <w:r w:rsidR="00A9689B">
        <w:t xml:space="preserve">është pjesëmarrëse </w:t>
      </w:r>
      <w:r w:rsidR="008402AA">
        <w:t>me</w:t>
      </w:r>
      <w:r w:rsidR="00A9689B" w:rsidRPr="0011717D">
        <w:t xml:space="preserve"> </w:t>
      </w:r>
      <w:r w:rsidR="00AA3D55">
        <w:t>24.93</w:t>
      </w:r>
      <w:r w:rsidR="00A9689B">
        <w:t>%</w:t>
      </w:r>
      <w:r w:rsidR="00A9689B" w:rsidRPr="0011717D">
        <w:t>. Një pjesë e madhe e tyre planifikohet të financohe</w:t>
      </w:r>
      <w:r w:rsidR="00A9689B">
        <w:t>n nga të hyrat vetanake të K</w:t>
      </w:r>
      <w:r w:rsidR="00A9689B" w:rsidRPr="0011717D">
        <w:t>omunës</w:t>
      </w:r>
      <w:r w:rsidR="00A75D07">
        <w:t>,</w:t>
      </w:r>
      <w:r w:rsidR="00A9689B">
        <w:t xml:space="preserve"> </w:t>
      </w:r>
      <w:r w:rsidR="00A75D07">
        <w:t>një pjesë e konsiderueshme e të</w:t>
      </w:r>
      <w:r w:rsidR="001E1C7D">
        <w:t xml:space="preserve"> hyrave vetanake të</w:t>
      </w:r>
      <w:r w:rsidR="000F5829">
        <w:t xml:space="preserve"> Komunës orientohen në</w:t>
      </w:r>
      <w:r w:rsidR="00A9689B">
        <w:t xml:space="preserve"> investime kapitale </w:t>
      </w:r>
      <w:r w:rsidR="00A9689B" w:rsidRPr="0011717D">
        <w:t>. Rritja në inve</w:t>
      </w:r>
      <w:r w:rsidR="00A9689B">
        <w:t>stimet kapitale, nga buxheti i K</w:t>
      </w:r>
      <w:r w:rsidR="00A9689B" w:rsidRPr="0011717D">
        <w:t>omunës do t</w:t>
      </w:r>
      <w:r w:rsidR="00A9689B">
        <w:t>ë përmirësohet nga viti në vit.</w:t>
      </w:r>
      <w:r w:rsidR="00064E39">
        <w:t xml:space="preserve"> </w:t>
      </w:r>
      <w:r w:rsidR="00A9689B">
        <w:t>Ë</w:t>
      </w:r>
      <w:r w:rsidR="00A9689B" w:rsidRPr="0011717D">
        <w:t xml:space="preserve">shtë kategoria e dytë </w:t>
      </w:r>
      <w:r w:rsidR="00A9689B">
        <w:t xml:space="preserve"> </w:t>
      </w:r>
      <w:r w:rsidR="00A9689B" w:rsidRPr="0011717D">
        <w:t xml:space="preserve">për pjesëmarrje në shpenzimet e buxhetit.   </w:t>
      </w:r>
    </w:p>
    <w:p w14:paraId="60AB2C31" w14:textId="77777777" w:rsidR="00A9689B" w:rsidRDefault="00A9689B" w:rsidP="00A9689B">
      <w:pPr>
        <w:tabs>
          <w:tab w:val="left" w:pos="5160"/>
        </w:tabs>
        <w:spacing w:line="276" w:lineRule="auto"/>
      </w:pPr>
    </w:p>
    <w:p w14:paraId="21CB31C3" w14:textId="77777777" w:rsidR="00A010D7" w:rsidRDefault="00A010D7" w:rsidP="00A9689B">
      <w:pPr>
        <w:tabs>
          <w:tab w:val="left" w:pos="5160"/>
        </w:tabs>
        <w:spacing w:line="276" w:lineRule="auto"/>
      </w:pPr>
    </w:p>
    <w:p w14:paraId="0B40D724" w14:textId="77777777" w:rsidR="00A010D7" w:rsidRDefault="00A010D7" w:rsidP="00A9689B">
      <w:pPr>
        <w:tabs>
          <w:tab w:val="left" w:pos="5160"/>
        </w:tabs>
        <w:spacing w:line="276" w:lineRule="auto"/>
      </w:pPr>
    </w:p>
    <w:p w14:paraId="518A36A0" w14:textId="77777777" w:rsidR="00A010D7" w:rsidRDefault="00A010D7" w:rsidP="00A9689B">
      <w:pPr>
        <w:tabs>
          <w:tab w:val="left" w:pos="5160"/>
        </w:tabs>
        <w:spacing w:line="276" w:lineRule="auto"/>
      </w:pPr>
    </w:p>
    <w:p w14:paraId="3E5E7AF5" w14:textId="77777777" w:rsidR="00A010D7" w:rsidRDefault="00A010D7" w:rsidP="00A9689B">
      <w:pPr>
        <w:tabs>
          <w:tab w:val="left" w:pos="5160"/>
        </w:tabs>
        <w:spacing w:line="276" w:lineRule="auto"/>
      </w:pPr>
    </w:p>
    <w:p w14:paraId="499FD2E2" w14:textId="77777777" w:rsidR="00A010D7" w:rsidRDefault="00A010D7" w:rsidP="00A9689B">
      <w:pPr>
        <w:tabs>
          <w:tab w:val="left" w:pos="5160"/>
        </w:tabs>
        <w:spacing w:line="276" w:lineRule="auto"/>
      </w:pPr>
    </w:p>
    <w:p w14:paraId="136A05B1" w14:textId="77777777" w:rsidR="00A010D7" w:rsidRDefault="00A010D7" w:rsidP="00A9689B">
      <w:pPr>
        <w:tabs>
          <w:tab w:val="left" w:pos="5160"/>
        </w:tabs>
        <w:spacing w:line="276" w:lineRule="auto"/>
      </w:pPr>
    </w:p>
    <w:p w14:paraId="656905C1" w14:textId="77777777" w:rsidR="00A24DF2" w:rsidRDefault="00A24DF2" w:rsidP="00A9689B">
      <w:pPr>
        <w:tabs>
          <w:tab w:val="left" w:pos="5160"/>
        </w:tabs>
        <w:spacing w:line="276" w:lineRule="auto"/>
      </w:pPr>
    </w:p>
    <w:p w14:paraId="090EAEA2" w14:textId="77777777" w:rsidR="00A24DF2" w:rsidRDefault="00A24DF2" w:rsidP="00A9689B">
      <w:pPr>
        <w:tabs>
          <w:tab w:val="left" w:pos="5160"/>
        </w:tabs>
        <w:spacing w:line="276" w:lineRule="auto"/>
      </w:pPr>
    </w:p>
    <w:p w14:paraId="134E3773" w14:textId="77777777" w:rsidR="00A24DF2" w:rsidRDefault="00A24DF2" w:rsidP="00A9689B">
      <w:pPr>
        <w:tabs>
          <w:tab w:val="left" w:pos="5160"/>
        </w:tabs>
        <w:spacing w:line="276" w:lineRule="auto"/>
      </w:pPr>
    </w:p>
    <w:p w14:paraId="3AB1EBE7" w14:textId="77777777" w:rsidR="00A24DF2" w:rsidRDefault="00A24DF2" w:rsidP="00A9689B">
      <w:pPr>
        <w:tabs>
          <w:tab w:val="left" w:pos="5160"/>
        </w:tabs>
        <w:spacing w:line="276" w:lineRule="auto"/>
      </w:pPr>
    </w:p>
    <w:p w14:paraId="56B3CE70" w14:textId="77777777" w:rsidR="00EB62E7" w:rsidRDefault="00EB62E7" w:rsidP="00A9689B">
      <w:pPr>
        <w:spacing w:line="276" w:lineRule="auto"/>
        <w:jc w:val="both"/>
      </w:pPr>
    </w:p>
    <w:p w14:paraId="4B039081" w14:textId="27E52577" w:rsidR="001567BD" w:rsidRDefault="00A9689B" w:rsidP="00A9689B">
      <w:pPr>
        <w:spacing w:line="276" w:lineRule="auto"/>
        <w:jc w:val="both"/>
      </w:pPr>
      <w:r w:rsidRPr="0011717D">
        <w:lastRenderedPageBreak/>
        <w:t xml:space="preserve">Tabelat në vijim janë një pasqyrë e shpërndarjes së shpenzimeve komunale në bazë  të programeve apo kategorive funksionale si dhe në bazë të kategorive ekonomike. Shpenzimet në vijim janë ato aktuale të vitit </w:t>
      </w:r>
      <w:r>
        <w:t>202</w:t>
      </w:r>
      <w:r w:rsidR="000830C9">
        <w:t>5</w:t>
      </w:r>
      <w:r w:rsidRPr="0011717D">
        <w:t>, planifikimi për vitin e ardhshëm 20</w:t>
      </w:r>
      <w:r w:rsidR="00C03EC5">
        <w:t>2</w:t>
      </w:r>
      <w:r w:rsidR="000830C9">
        <w:t>6</w:t>
      </w:r>
      <w:r w:rsidRPr="0011717D">
        <w:t xml:space="preserve"> si dhe vler</w:t>
      </w:r>
      <w:r>
        <w:t>ësimet për vitet 202</w:t>
      </w:r>
      <w:r w:rsidR="000830C9">
        <w:t>7</w:t>
      </w:r>
      <w:r w:rsidRPr="0011717D">
        <w:t xml:space="preserve"> dhe 202</w:t>
      </w:r>
      <w:r w:rsidR="000830C9">
        <w:t>8</w:t>
      </w:r>
      <w:r w:rsidRPr="0011717D">
        <w:t>.</w:t>
      </w:r>
    </w:p>
    <w:p w14:paraId="62CB7B54" w14:textId="77777777" w:rsidR="00A010D7" w:rsidRDefault="00A010D7" w:rsidP="00A9689B">
      <w:pPr>
        <w:spacing w:line="276" w:lineRule="auto"/>
        <w:jc w:val="both"/>
      </w:pPr>
    </w:p>
    <w:tbl>
      <w:tblPr>
        <w:tblW w:w="5000" w:type="pct"/>
        <w:tblLook w:val="04A0" w:firstRow="1" w:lastRow="0" w:firstColumn="1" w:lastColumn="0" w:noHBand="0" w:noVBand="1"/>
      </w:tblPr>
      <w:tblGrid>
        <w:gridCol w:w="1453"/>
        <w:gridCol w:w="616"/>
        <w:gridCol w:w="1366"/>
        <w:gridCol w:w="1439"/>
        <w:gridCol w:w="1150"/>
        <w:gridCol w:w="1295"/>
        <w:gridCol w:w="1366"/>
        <w:gridCol w:w="1366"/>
      </w:tblGrid>
      <w:tr w:rsidR="00EA2DED" w:rsidRPr="00EA2DED" w14:paraId="09B0DDB7" w14:textId="77777777" w:rsidTr="00EA2DED">
        <w:trPr>
          <w:trHeight w:val="300"/>
        </w:trPr>
        <w:tc>
          <w:tcPr>
            <w:tcW w:w="5000" w:type="pct"/>
            <w:gridSpan w:val="8"/>
            <w:tcBorders>
              <w:top w:val="nil"/>
              <w:left w:val="nil"/>
              <w:bottom w:val="single" w:sz="8" w:space="0" w:color="auto"/>
              <w:right w:val="nil"/>
            </w:tcBorders>
            <w:shd w:val="clear" w:color="auto" w:fill="auto"/>
            <w:noWrap/>
            <w:vAlign w:val="center"/>
            <w:hideMark/>
          </w:tcPr>
          <w:p w14:paraId="7B691754" w14:textId="77777777" w:rsidR="00EA2DED" w:rsidRPr="00EA2DED" w:rsidRDefault="00EA2DED" w:rsidP="00EA2DED">
            <w:pPr>
              <w:jc w:val="center"/>
              <w:rPr>
                <w:rFonts w:eastAsia="Times New Roman"/>
                <w:b/>
                <w:bCs/>
                <w:color w:val="000000"/>
                <w:sz w:val="20"/>
                <w:szCs w:val="20"/>
                <w:lang w:val="en-US"/>
              </w:rPr>
            </w:pPr>
            <w:r w:rsidRPr="00EA2DED">
              <w:rPr>
                <w:rFonts w:eastAsia="Times New Roman"/>
                <w:b/>
                <w:bCs/>
                <w:color w:val="000000"/>
                <w:sz w:val="20"/>
                <w:szCs w:val="20"/>
                <w:lang w:val="en-US"/>
              </w:rPr>
              <w:t>Shpenzimet buxhetore 2025, shpërndarja e buxhetit në kategori ekonomike dhe programe (Viti aktual)</w:t>
            </w:r>
          </w:p>
        </w:tc>
      </w:tr>
      <w:tr w:rsidR="00EA2DED" w:rsidRPr="00EA2DED" w14:paraId="2D8A0E0F" w14:textId="77777777" w:rsidTr="00EA2DED">
        <w:trPr>
          <w:trHeight w:val="540"/>
        </w:trPr>
        <w:tc>
          <w:tcPr>
            <w:tcW w:w="938" w:type="pct"/>
            <w:vMerge w:val="restart"/>
            <w:tcBorders>
              <w:top w:val="nil"/>
              <w:left w:val="single" w:sz="8" w:space="0" w:color="auto"/>
              <w:bottom w:val="single" w:sz="8" w:space="0" w:color="000000"/>
              <w:right w:val="single" w:sz="8" w:space="0" w:color="auto"/>
            </w:tcBorders>
            <w:shd w:val="clear" w:color="000000" w:fill="E5B8B7"/>
            <w:vAlign w:val="center"/>
            <w:hideMark/>
          </w:tcPr>
          <w:p w14:paraId="6136740B" w14:textId="77777777" w:rsidR="00EA2DED" w:rsidRPr="00EA2DED" w:rsidRDefault="00EA2DED" w:rsidP="00EA2DED">
            <w:pPr>
              <w:jc w:val="center"/>
              <w:rPr>
                <w:rFonts w:eastAsia="Times New Roman"/>
                <w:b/>
                <w:bCs/>
                <w:color w:val="000000"/>
                <w:sz w:val="20"/>
                <w:szCs w:val="20"/>
                <w:lang w:val="en-US"/>
              </w:rPr>
            </w:pPr>
            <w:r w:rsidRPr="00EA2DED">
              <w:rPr>
                <w:rFonts w:eastAsia="Times New Roman"/>
                <w:b/>
                <w:bCs/>
                <w:color w:val="000000"/>
                <w:sz w:val="20"/>
                <w:szCs w:val="20"/>
                <w:lang w:val="en-US"/>
              </w:rPr>
              <w:t>Programet</w:t>
            </w:r>
          </w:p>
        </w:tc>
        <w:tc>
          <w:tcPr>
            <w:tcW w:w="4063" w:type="pct"/>
            <w:gridSpan w:val="7"/>
            <w:tcBorders>
              <w:top w:val="single" w:sz="8" w:space="0" w:color="auto"/>
              <w:left w:val="nil"/>
              <w:bottom w:val="single" w:sz="8" w:space="0" w:color="auto"/>
              <w:right w:val="single" w:sz="8" w:space="0" w:color="000000"/>
            </w:tcBorders>
            <w:shd w:val="clear" w:color="000000" w:fill="E5B8B7"/>
            <w:vAlign w:val="center"/>
            <w:hideMark/>
          </w:tcPr>
          <w:p w14:paraId="010EBD8A" w14:textId="77777777" w:rsidR="00EA2DED" w:rsidRPr="00EA2DED" w:rsidRDefault="00EA2DED" w:rsidP="00EA2DED">
            <w:pPr>
              <w:jc w:val="center"/>
              <w:rPr>
                <w:rFonts w:eastAsia="Times New Roman"/>
                <w:b/>
                <w:bCs/>
                <w:color w:val="000000"/>
                <w:sz w:val="28"/>
                <w:szCs w:val="28"/>
                <w:lang w:val="en-US"/>
              </w:rPr>
            </w:pPr>
            <w:r w:rsidRPr="00EA2DED">
              <w:rPr>
                <w:rFonts w:eastAsia="Times New Roman"/>
                <w:b/>
                <w:bCs/>
                <w:color w:val="000000"/>
                <w:sz w:val="28"/>
                <w:szCs w:val="28"/>
                <w:lang w:val="en-US"/>
              </w:rPr>
              <w:t>Viti  2025</w:t>
            </w:r>
          </w:p>
        </w:tc>
      </w:tr>
      <w:tr w:rsidR="00EA2DED" w:rsidRPr="00EA2DED" w14:paraId="15BACED5" w14:textId="77777777" w:rsidTr="00EA2DED">
        <w:trPr>
          <w:trHeight w:val="540"/>
        </w:trPr>
        <w:tc>
          <w:tcPr>
            <w:tcW w:w="938" w:type="pct"/>
            <w:vMerge/>
            <w:tcBorders>
              <w:top w:val="nil"/>
              <w:left w:val="single" w:sz="8" w:space="0" w:color="auto"/>
              <w:bottom w:val="single" w:sz="8" w:space="0" w:color="000000"/>
              <w:right w:val="single" w:sz="8" w:space="0" w:color="auto"/>
            </w:tcBorders>
            <w:vAlign w:val="center"/>
            <w:hideMark/>
          </w:tcPr>
          <w:p w14:paraId="244A0E66" w14:textId="77777777" w:rsidR="00EA2DED" w:rsidRPr="00EA2DED" w:rsidRDefault="00EA2DED" w:rsidP="00EA2DED">
            <w:pPr>
              <w:rPr>
                <w:rFonts w:eastAsia="Times New Roman"/>
                <w:b/>
                <w:bCs/>
                <w:color w:val="000000"/>
                <w:sz w:val="20"/>
                <w:szCs w:val="20"/>
                <w:lang w:val="en-US"/>
              </w:rPr>
            </w:pPr>
          </w:p>
        </w:tc>
        <w:tc>
          <w:tcPr>
            <w:tcW w:w="461" w:type="pct"/>
            <w:tcBorders>
              <w:top w:val="nil"/>
              <w:left w:val="nil"/>
              <w:bottom w:val="single" w:sz="8" w:space="0" w:color="auto"/>
              <w:right w:val="single" w:sz="8" w:space="0" w:color="auto"/>
            </w:tcBorders>
            <w:shd w:val="clear" w:color="000000" w:fill="E5B8B7"/>
            <w:vAlign w:val="center"/>
            <w:hideMark/>
          </w:tcPr>
          <w:p w14:paraId="48171FD4" w14:textId="77777777" w:rsidR="00EA2DED" w:rsidRPr="00EA2DED" w:rsidRDefault="00EA2DED" w:rsidP="00EA2DED">
            <w:pPr>
              <w:jc w:val="right"/>
              <w:rPr>
                <w:rFonts w:eastAsia="Times New Roman"/>
                <w:b/>
                <w:bCs/>
                <w:color w:val="000000"/>
                <w:sz w:val="20"/>
                <w:szCs w:val="20"/>
                <w:lang w:val="en-US"/>
              </w:rPr>
            </w:pPr>
            <w:r w:rsidRPr="00EA2DED">
              <w:rPr>
                <w:rFonts w:eastAsia="Times New Roman"/>
                <w:b/>
                <w:bCs/>
                <w:color w:val="000000"/>
                <w:sz w:val="20"/>
                <w:szCs w:val="20"/>
                <w:lang w:val="en-US"/>
              </w:rPr>
              <w:t>Stafi</w:t>
            </w:r>
          </w:p>
        </w:tc>
        <w:tc>
          <w:tcPr>
            <w:tcW w:w="610" w:type="pct"/>
            <w:tcBorders>
              <w:top w:val="nil"/>
              <w:left w:val="nil"/>
              <w:bottom w:val="single" w:sz="8" w:space="0" w:color="auto"/>
              <w:right w:val="single" w:sz="8" w:space="0" w:color="auto"/>
            </w:tcBorders>
            <w:shd w:val="clear" w:color="000000" w:fill="E5B8B7"/>
            <w:vAlign w:val="center"/>
            <w:hideMark/>
          </w:tcPr>
          <w:p w14:paraId="3A2CF620" w14:textId="77777777" w:rsidR="00EA2DED" w:rsidRPr="00EA2DED" w:rsidRDefault="00EA2DED" w:rsidP="00EA2DED">
            <w:pPr>
              <w:jc w:val="center"/>
              <w:rPr>
                <w:rFonts w:eastAsia="Times New Roman"/>
                <w:b/>
                <w:bCs/>
                <w:color w:val="000000"/>
                <w:sz w:val="20"/>
                <w:szCs w:val="20"/>
                <w:lang w:val="en-US"/>
              </w:rPr>
            </w:pPr>
            <w:r w:rsidRPr="00EA2DED">
              <w:rPr>
                <w:rFonts w:eastAsia="Times New Roman"/>
                <w:b/>
                <w:bCs/>
                <w:color w:val="000000"/>
                <w:sz w:val="20"/>
                <w:szCs w:val="20"/>
                <w:lang w:val="en-US"/>
              </w:rPr>
              <w:t>Paga/Meditje</w:t>
            </w:r>
            <w:r w:rsidRPr="00EA2DED">
              <w:rPr>
                <w:rFonts w:eastAsia="Times New Roman"/>
                <w:b/>
                <w:bCs/>
                <w:color w:val="E4DFEC"/>
                <w:sz w:val="20"/>
                <w:szCs w:val="20"/>
                <w:lang w:val="en-US"/>
              </w:rPr>
              <w:t xml:space="preserve"> </w:t>
            </w:r>
          </w:p>
        </w:tc>
        <w:tc>
          <w:tcPr>
            <w:tcW w:w="603" w:type="pct"/>
            <w:tcBorders>
              <w:top w:val="nil"/>
              <w:left w:val="nil"/>
              <w:bottom w:val="single" w:sz="8" w:space="0" w:color="auto"/>
              <w:right w:val="single" w:sz="8" w:space="0" w:color="auto"/>
            </w:tcBorders>
            <w:shd w:val="clear" w:color="000000" w:fill="E5B8B7"/>
            <w:vAlign w:val="center"/>
            <w:hideMark/>
          </w:tcPr>
          <w:p w14:paraId="69EAED35" w14:textId="77777777" w:rsidR="00EA2DED" w:rsidRPr="00EA2DED" w:rsidRDefault="00EA2DED" w:rsidP="00EA2DED">
            <w:pPr>
              <w:jc w:val="right"/>
              <w:rPr>
                <w:rFonts w:eastAsia="Times New Roman"/>
                <w:b/>
                <w:bCs/>
                <w:color w:val="000000"/>
                <w:sz w:val="20"/>
                <w:szCs w:val="20"/>
                <w:lang w:val="en-US"/>
              </w:rPr>
            </w:pPr>
            <w:r w:rsidRPr="00EA2DED">
              <w:rPr>
                <w:rFonts w:eastAsia="Times New Roman"/>
                <w:b/>
                <w:bCs/>
                <w:color w:val="000000"/>
                <w:sz w:val="20"/>
                <w:szCs w:val="20"/>
                <w:lang w:val="en-US"/>
              </w:rPr>
              <w:t>Mallra/Sherb-ime</w:t>
            </w:r>
          </w:p>
        </w:tc>
        <w:tc>
          <w:tcPr>
            <w:tcW w:w="565" w:type="pct"/>
            <w:tcBorders>
              <w:top w:val="nil"/>
              <w:left w:val="nil"/>
              <w:bottom w:val="single" w:sz="8" w:space="0" w:color="auto"/>
              <w:right w:val="single" w:sz="8" w:space="0" w:color="auto"/>
            </w:tcBorders>
            <w:shd w:val="clear" w:color="000000" w:fill="E5B8B7"/>
            <w:vAlign w:val="center"/>
            <w:hideMark/>
          </w:tcPr>
          <w:p w14:paraId="749B044F" w14:textId="77777777" w:rsidR="00EA2DED" w:rsidRPr="00EA2DED" w:rsidRDefault="00EA2DED" w:rsidP="00EA2DED">
            <w:pPr>
              <w:rPr>
                <w:rFonts w:eastAsia="Times New Roman"/>
                <w:b/>
                <w:bCs/>
                <w:color w:val="000000"/>
                <w:sz w:val="20"/>
                <w:szCs w:val="20"/>
                <w:lang w:val="en-US"/>
              </w:rPr>
            </w:pPr>
            <w:r w:rsidRPr="00EA2DED">
              <w:rPr>
                <w:rFonts w:eastAsia="Times New Roman"/>
                <w:b/>
                <w:bCs/>
                <w:color w:val="000000"/>
                <w:sz w:val="20"/>
                <w:szCs w:val="20"/>
                <w:lang w:val="en-US"/>
              </w:rPr>
              <w:t>Shpenzime komunale</w:t>
            </w:r>
          </w:p>
        </w:tc>
        <w:tc>
          <w:tcPr>
            <w:tcW w:w="565" w:type="pct"/>
            <w:tcBorders>
              <w:top w:val="nil"/>
              <w:left w:val="nil"/>
              <w:bottom w:val="single" w:sz="8" w:space="0" w:color="auto"/>
              <w:right w:val="single" w:sz="8" w:space="0" w:color="auto"/>
            </w:tcBorders>
            <w:shd w:val="clear" w:color="000000" w:fill="E5B8B7"/>
            <w:vAlign w:val="center"/>
            <w:hideMark/>
          </w:tcPr>
          <w:p w14:paraId="7A0146C7" w14:textId="77777777" w:rsidR="00EA2DED" w:rsidRPr="00EA2DED" w:rsidRDefault="00EA2DED" w:rsidP="00EA2DED">
            <w:pPr>
              <w:rPr>
                <w:rFonts w:eastAsia="Times New Roman"/>
                <w:b/>
                <w:bCs/>
                <w:color w:val="000000"/>
                <w:sz w:val="20"/>
                <w:szCs w:val="20"/>
                <w:lang w:val="en-US"/>
              </w:rPr>
            </w:pPr>
            <w:r w:rsidRPr="00EA2DED">
              <w:rPr>
                <w:rFonts w:eastAsia="Times New Roman"/>
                <w:b/>
                <w:bCs/>
                <w:color w:val="000000"/>
                <w:sz w:val="20"/>
                <w:szCs w:val="20"/>
                <w:lang w:val="en-US"/>
              </w:rPr>
              <w:t>Subvencione</w:t>
            </w:r>
          </w:p>
        </w:tc>
        <w:tc>
          <w:tcPr>
            <w:tcW w:w="618" w:type="pct"/>
            <w:tcBorders>
              <w:top w:val="nil"/>
              <w:left w:val="nil"/>
              <w:bottom w:val="single" w:sz="8" w:space="0" w:color="auto"/>
              <w:right w:val="nil"/>
            </w:tcBorders>
            <w:shd w:val="clear" w:color="000000" w:fill="E5B8B7"/>
            <w:vAlign w:val="center"/>
            <w:hideMark/>
          </w:tcPr>
          <w:p w14:paraId="1E0538B5" w14:textId="77777777" w:rsidR="00EA2DED" w:rsidRPr="00EA2DED" w:rsidRDefault="00EA2DED" w:rsidP="00EA2DED">
            <w:pPr>
              <w:rPr>
                <w:rFonts w:eastAsia="Times New Roman"/>
                <w:b/>
                <w:bCs/>
                <w:color w:val="000000"/>
                <w:sz w:val="20"/>
                <w:szCs w:val="20"/>
                <w:lang w:val="en-US"/>
              </w:rPr>
            </w:pPr>
            <w:r w:rsidRPr="00EA2DED">
              <w:rPr>
                <w:rFonts w:eastAsia="Times New Roman"/>
                <w:b/>
                <w:bCs/>
                <w:color w:val="000000"/>
                <w:sz w:val="20"/>
                <w:szCs w:val="20"/>
                <w:lang w:val="en-US"/>
              </w:rPr>
              <w:t>Shpenzime Kapitale</w:t>
            </w:r>
          </w:p>
        </w:tc>
        <w:tc>
          <w:tcPr>
            <w:tcW w:w="640" w:type="pct"/>
            <w:tcBorders>
              <w:top w:val="nil"/>
              <w:left w:val="single" w:sz="8" w:space="0" w:color="auto"/>
              <w:bottom w:val="single" w:sz="8" w:space="0" w:color="auto"/>
              <w:right w:val="single" w:sz="8" w:space="0" w:color="auto"/>
            </w:tcBorders>
            <w:shd w:val="clear" w:color="000000" w:fill="E5B8B7"/>
            <w:vAlign w:val="center"/>
            <w:hideMark/>
          </w:tcPr>
          <w:p w14:paraId="495D2755" w14:textId="77777777" w:rsidR="00EA2DED" w:rsidRPr="00EA2DED" w:rsidRDefault="00EA2DED" w:rsidP="00EA2DED">
            <w:pPr>
              <w:jc w:val="right"/>
              <w:rPr>
                <w:rFonts w:eastAsia="Times New Roman"/>
                <w:b/>
                <w:bCs/>
                <w:color w:val="000000"/>
                <w:sz w:val="20"/>
                <w:szCs w:val="20"/>
                <w:lang w:val="en-US"/>
              </w:rPr>
            </w:pPr>
            <w:r w:rsidRPr="00EA2DED">
              <w:rPr>
                <w:rFonts w:eastAsia="Times New Roman"/>
                <w:b/>
                <w:bCs/>
                <w:color w:val="000000"/>
                <w:sz w:val="20"/>
                <w:szCs w:val="20"/>
                <w:lang w:val="en-US"/>
              </w:rPr>
              <w:t>Gjithsej</w:t>
            </w:r>
          </w:p>
        </w:tc>
      </w:tr>
      <w:tr w:rsidR="00EA2DED" w:rsidRPr="00EA2DED" w14:paraId="48EF6B03" w14:textId="77777777" w:rsidTr="00EA2DED">
        <w:trPr>
          <w:trHeight w:val="300"/>
        </w:trPr>
        <w:tc>
          <w:tcPr>
            <w:tcW w:w="938" w:type="pct"/>
            <w:tcBorders>
              <w:top w:val="nil"/>
              <w:left w:val="single" w:sz="8" w:space="0" w:color="auto"/>
              <w:bottom w:val="single" w:sz="8" w:space="0" w:color="auto"/>
              <w:right w:val="single" w:sz="8" w:space="0" w:color="auto"/>
            </w:tcBorders>
            <w:shd w:val="clear" w:color="000000" w:fill="FFFFFF"/>
            <w:vAlign w:val="center"/>
            <w:hideMark/>
          </w:tcPr>
          <w:p w14:paraId="3A9D8AE2" w14:textId="77777777" w:rsidR="00EA2DED" w:rsidRPr="00EA2DED" w:rsidRDefault="00EA2DED" w:rsidP="00EA2DED">
            <w:pPr>
              <w:rPr>
                <w:rFonts w:eastAsia="Times New Roman"/>
                <w:color w:val="000000"/>
                <w:sz w:val="20"/>
                <w:szCs w:val="20"/>
                <w:lang w:val="en-US"/>
              </w:rPr>
            </w:pPr>
            <w:r w:rsidRPr="00EA2DED">
              <w:rPr>
                <w:rFonts w:eastAsia="Times New Roman"/>
                <w:color w:val="000000"/>
                <w:sz w:val="20"/>
                <w:szCs w:val="20"/>
                <w:lang w:val="en-US"/>
              </w:rPr>
              <w:t>Zyra e Kryetarit</w:t>
            </w:r>
          </w:p>
        </w:tc>
        <w:tc>
          <w:tcPr>
            <w:tcW w:w="461" w:type="pct"/>
            <w:tcBorders>
              <w:top w:val="nil"/>
              <w:left w:val="nil"/>
              <w:bottom w:val="single" w:sz="8" w:space="0" w:color="auto"/>
              <w:right w:val="single" w:sz="8" w:space="0" w:color="auto"/>
            </w:tcBorders>
            <w:shd w:val="clear" w:color="auto" w:fill="auto"/>
            <w:vAlign w:val="center"/>
            <w:hideMark/>
          </w:tcPr>
          <w:p w14:paraId="48E5E135"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29 </w:t>
            </w:r>
          </w:p>
        </w:tc>
        <w:tc>
          <w:tcPr>
            <w:tcW w:w="610" w:type="pct"/>
            <w:tcBorders>
              <w:top w:val="nil"/>
              <w:left w:val="nil"/>
              <w:bottom w:val="single" w:sz="8" w:space="0" w:color="auto"/>
              <w:right w:val="single" w:sz="8" w:space="0" w:color="auto"/>
            </w:tcBorders>
            <w:shd w:val="clear" w:color="auto" w:fill="auto"/>
            <w:vAlign w:val="center"/>
            <w:hideMark/>
          </w:tcPr>
          <w:p w14:paraId="35FD97AE"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326,319.85 </w:t>
            </w:r>
          </w:p>
        </w:tc>
        <w:tc>
          <w:tcPr>
            <w:tcW w:w="603" w:type="pct"/>
            <w:tcBorders>
              <w:top w:val="nil"/>
              <w:left w:val="nil"/>
              <w:bottom w:val="single" w:sz="8" w:space="0" w:color="auto"/>
              <w:right w:val="single" w:sz="8" w:space="0" w:color="auto"/>
            </w:tcBorders>
            <w:shd w:val="clear" w:color="auto" w:fill="auto"/>
            <w:vAlign w:val="center"/>
            <w:hideMark/>
          </w:tcPr>
          <w:p w14:paraId="5CB0B77D"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155,415.00 </w:t>
            </w:r>
          </w:p>
        </w:tc>
        <w:tc>
          <w:tcPr>
            <w:tcW w:w="565" w:type="pct"/>
            <w:tcBorders>
              <w:top w:val="nil"/>
              <w:left w:val="nil"/>
              <w:bottom w:val="single" w:sz="8" w:space="0" w:color="auto"/>
              <w:right w:val="single" w:sz="8" w:space="0" w:color="auto"/>
            </w:tcBorders>
            <w:shd w:val="clear" w:color="auto" w:fill="auto"/>
            <w:vAlign w:val="center"/>
            <w:hideMark/>
          </w:tcPr>
          <w:p w14:paraId="027C28FB"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   </w:t>
            </w:r>
          </w:p>
        </w:tc>
        <w:tc>
          <w:tcPr>
            <w:tcW w:w="565" w:type="pct"/>
            <w:tcBorders>
              <w:top w:val="nil"/>
              <w:left w:val="nil"/>
              <w:bottom w:val="single" w:sz="8" w:space="0" w:color="auto"/>
              <w:right w:val="single" w:sz="8" w:space="0" w:color="auto"/>
            </w:tcBorders>
            <w:shd w:val="clear" w:color="auto" w:fill="auto"/>
            <w:vAlign w:val="center"/>
            <w:hideMark/>
          </w:tcPr>
          <w:p w14:paraId="703CCE3E"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100,000.00 </w:t>
            </w:r>
          </w:p>
        </w:tc>
        <w:tc>
          <w:tcPr>
            <w:tcW w:w="618" w:type="pct"/>
            <w:tcBorders>
              <w:top w:val="nil"/>
              <w:left w:val="nil"/>
              <w:bottom w:val="single" w:sz="8" w:space="0" w:color="auto"/>
              <w:right w:val="single" w:sz="8" w:space="0" w:color="auto"/>
            </w:tcBorders>
            <w:shd w:val="clear" w:color="auto" w:fill="auto"/>
            <w:vAlign w:val="center"/>
            <w:hideMark/>
          </w:tcPr>
          <w:p w14:paraId="67C10F0B"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   </w:t>
            </w:r>
          </w:p>
        </w:tc>
        <w:tc>
          <w:tcPr>
            <w:tcW w:w="640" w:type="pct"/>
            <w:tcBorders>
              <w:top w:val="nil"/>
              <w:left w:val="nil"/>
              <w:bottom w:val="single" w:sz="8" w:space="0" w:color="auto"/>
              <w:right w:val="single" w:sz="8" w:space="0" w:color="auto"/>
            </w:tcBorders>
            <w:shd w:val="clear" w:color="auto" w:fill="auto"/>
            <w:vAlign w:val="center"/>
            <w:hideMark/>
          </w:tcPr>
          <w:p w14:paraId="746B06C3"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581,734.85</w:t>
            </w:r>
          </w:p>
        </w:tc>
      </w:tr>
      <w:tr w:rsidR="00EA2DED" w:rsidRPr="00EA2DED" w14:paraId="056C823F" w14:textId="77777777" w:rsidTr="00EA2DED">
        <w:trPr>
          <w:trHeight w:val="300"/>
        </w:trPr>
        <w:tc>
          <w:tcPr>
            <w:tcW w:w="938" w:type="pct"/>
            <w:tcBorders>
              <w:top w:val="nil"/>
              <w:left w:val="single" w:sz="8" w:space="0" w:color="auto"/>
              <w:bottom w:val="single" w:sz="8" w:space="0" w:color="auto"/>
              <w:right w:val="single" w:sz="8" w:space="0" w:color="auto"/>
            </w:tcBorders>
            <w:shd w:val="clear" w:color="000000" w:fill="FFFFFF"/>
            <w:vAlign w:val="center"/>
            <w:hideMark/>
          </w:tcPr>
          <w:p w14:paraId="23E93BD1" w14:textId="77777777" w:rsidR="00EA2DED" w:rsidRPr="00EA2DED" w:rsidRDefault="00EA2DED" w:rsidP="00EA2DED">
            <w:pPr>
              <w:rPr>
                <w:rFonts w:eastAsia="Times New Roman"/>
                <w:color w:val="000000"/>
                <w:sz w:val="20"/>
                <w:szCs w:val="20"/>
                <w:lang w:val="en-US"/>
              </w:rPr>
            </w:pPr>
            <w:r w:rsidRPr="00EA2DED">
              <w:rPr>
                <w:rFonts w:eastAsia="Times New Roman"/>
                <w:color w:val="000000"/>
                <w:sz w:val="20"/>
                <w:szCs w:val="20"/>
                <w:lang w:val="en-US"/>
              </w:rPr>
              <w:t>Zyra e Kuvendit komunal</w:t>
            </w:r>
          </w:p>
        </w:tc>
        <w:tc>
          <w:tcPr>
            <w:tcW w:w="461" w:type="pct"/>
            <w:tcBorders>
              <w:top w:val="nil"/>
              <w:left w:val="nil"/>
              <w:bottom w:val="single" w:sz="8" w:space="0" w:color="auto"/>
              <w:right w:val="single" w:sz="8" w:space="0" w:color="auto"/>
            </w:tcBorders>
            <w:shd w:val="clear" w:color="auto" w:fill="auto"/>
            <w:vAlign w:val="center"/>
            <w:hideMark/>
          </w:tcPr>
          <w:p w14:paraId="45A87FB7"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41 </w:t>
            </w:r>
          </w:p>
        </w:tc>
        <w:tc>
          <w:tcPr>
            <w:tcW w:w="610" w:type="pct"/>
            <w:tcBorders>
              <w:top w:val="nil"/>
              <w:left w:val="nil"/>
              <w:bottom w:val="single" w:sz="8" w:space="0" w:color="auto"/>
              <w:right w:val="single" w:sz="8" w:space="0" w:color="auto"/>
            </w:tcBorders>
            <w:shd w:val="clear" w:color="auto" w:fill="auto"/>
            <w:vAlign w:val="center"/>
            <w:hideMark/>
          </w:tcPr>
          <w:p w14:paraId="6C38718F"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350,204.08 </w:t>
            </w:r>
          </w:p>
        </w:tc>
        <w:tc>
          <w:tcPr>
            <w:tcW w:w="603" w:type="pct"/>
            <w:tcBorders>
              <w:top w:val="nil"/>
              <w:left w:val="nil"/>
              <w:bottom w:val="single" w:sz="8" w:space="0" w:color="auto"/>
              <w:right w:val="single" w:sz="8" w:space="0" w:color="auto"/>
            </w:tcBorders>
            <w:shd w:val="clear" w:color="auto" w:fill="auto"/>
            <w:vAlign w:val="center"/>
            <w:hideMark/>
          </w:tcPr>
          <w:p w14:paraId="4C69723C"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20,722.00 </w:t>
            </w:r>
          </w:p>
        </w:tc>
        <w:tc>
          <w:tcPr>
            <w:tcW w:w="565" w:type="pct"/>
            <w:tcBorders>
              <w:top w:val="nil"/>
              <w:left w:val="nil"/>
              <w:bottom w:val="single" w:sz="8" w:space="0" w:color="auto"/>
              <w:right w:val="single" w:sz="8" w:space="0" w:color="auto"/>
            </w:tcBorders>
            <w:shd w:val="clear" w:color="auto" w:fill="auto"/>
            <w:vAlign w:val="center"/>
            <w:hideMark/>
          </w:tcPr>
          <w:p w14:paraId="0450483C"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   </w:t>
            </w:r>
          </w:p>
        </w:tc>
        <w:tc>
          <w:tcPr>
            <w:tcW w:w="565" w:type="pct"/>
            <w:tcBorders>
              <w:top w:val="nil"/>
              <w:left w:val="nil"/>
              <w:bottom w:val="single" w:sz="8" w:space="0" w:color="auto"/>
              <w:right w:val="single" w:sz="8" w:space="0" w:color="auto"/>
            </w:tcBorders>
            <w:shd w:val="clear" w:color="auto" w:fill="auto"/>
            <w:vAlign w:val="center"/>
            <w:hideMark/>
          </w:tcPr>
          <w:p w14:paraId="16EFD082"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   </w:t>
            </w:r>
          </w:p>
        </w:tc>
        <w:tc>
          <w:tcPr>
            <w:tcW w:w="618" w:type="pct"/>
            <w:tcBorders>
              <w:top w:val="nil"/>
              <w:left w:val="nil"/>
              <w:bottom w:val="single" w:sz="8" w:space="0" w:color="auto"/>
              <w:right w:val="single" w:sz="8" w:space="0" w:color="auto"/>
            </w:tcBorders>
            <w:shd w:val="clear" w:color="auto" w:fill="auto"/>
            <w:vAlign w:val="center"/>
            <w:hideMark/>
          </w:tcPr>
          <w:p w14:paraId="091ED33D"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   </w:t>
            </w:r>
          </w:p>
        </w:tc>
        <w:tc>
          <w:tcPr>
            <w:tcW w:w="640" w:type="pct"/>
            <w:tcBorders>
              <w:top w:val="nil"/>
              <w:left w:val="nil"/>
              <w:bottom w:val="single" w:sz="8" w:space="0" w:color="auto"/>
              <w:right w:val="single" w:sz="8" w:space="0" w:color="auto"/>
            </w:tcBorders>
            <w:shd w:val="clear" w:color="auto" w:fill="auto"/>
            <w:vAlign w:val="center"/>
            <w:hideMark/>
          </w:tcPr>
          <w:p w14:paraId="7E9A6DA0"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370,926.08</w:t>
            </w:r>
          </w:p>
        </w:tc>
      </w:tr>
      <w:tr w:rsidR="00EA2DED" w:rsidRPr="00EA2DED" w14:paraId="7BD2EE18" w14:textId="77777777" w:rsidTr="00EA2DED">
        <w:trPr>
          <w:trHeight w:val="300"/>
        </w:trPr>
        <w:tc>
          <w:tcPr>
            <w:tcW w:w="938" w:type="pct"/>
            <w:tcBorders>
              <w:top w:val="nil"/>
              <w:left w:val="single" w:sz="8" w:space="0" w:color="auto"/>
              <w:bottom w:val="single" w:sz="8" w:space="0" w:color="auto"/>
              <w:right w:val="single" w:sz="8" w:space="0" w:color="auto"/>
            </w:tcBorders>
            <w:shd w:val="clear" w:color="000000" w:fill="FFFFFF"/>
            <w:vAlign w:val="center"/>
            <w:hideMark/>
          </w:tcPr>
          <w:p w14:paraId="2ECD6CC0" w14:textId="77777777" w:rsidR="00EA2DED" w:rsidRPr="00EA2DED" w:rsidRDefault="00EA2DED" w:rsidP="00EA2DED">
            <w:pPr>
              <w:rPr>
                <w:rFonts w:eastAsia="Times New Roman"/>
                <w:color w:val="000000"/>
                <w:sz w:val="20"/>
                <w:szCs w:val="20"/>
                <w:lang w:val="en-US"/>
              </w:rPr>
            </w:pPr>
            <w:r w:rsidRPr="00EA2DED">
              <w:rPr>
                <w:rFonts w:eastAsia="Times New Roman"/>
                <w:color w:val="000000"/>
                <w:sz w:val="20"/>
                <w:szCs w:val="20"/>
                <w:lang w:val="en-US"/>
              </w:rPr>
              <w:t>Administrata dhe Personeli</w:t>
            </w:r>
          </w:p>
        </w:tc>
        <w:tc>
          <w:tcPr>
            <w:tcW w:w="461" w:type="pct"/>
            <w:tcBorders>
              <w:top w:val="nil"/>
              <w:left w:val="nil"/>
              <w:bottom w:val="single" w:sz="8" w:space="0" w:color="auto"/>
              <w:right w:val="single" w:sz="8" w:space="0" w:color="auto"/>
            </w:tcBorders>
            <w:shd w:val="clear" w:color="auto" w:fill="auto"/>
            <w:vAlign w:val="center"/>
            <w:hideMark/>
          </w:tcPr>
          <w:p w14:paraId="19D1CEA1"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45 </w:t>
            </w:r>
          </w:p>
        </w:tc>
        <w:tc>
          <w:tcPr>
            <w:tcW w:w="610" w:type="pct"/>
            <w:tcBorders>
              <w:top w:val="nil"/>
              <w:left w:val="nil"/>
              <w:bottom w:val="single" w:sz="8" w:space="0" w:color="auto"/>
              <w:right w:val="single" w:sz="8" w:space="0" w:color="auto"/>
            </w:tcBorders>
            <w:shd w:val="clear" w:color="auto" w:fill="auto"/>
            <w:vAlign w:val="center"/>
            <w:hideMark/>
          </w:tcPr>
          <w:p w14:paraId="20F0B7E7"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348,107.15 </w:t>
            </w:r>
          </w:p>
        </w:tc>
        <w:tc>
          <w:tcPr>
            <w:tcW w:w="603" w:type="pct"/>
            <w:tcBorders>
              <w:top w:val="nil"/>
              <w:left w:val="nil"/>
              <w:bottom w:val="single" w:sz="8" w:space="0" w:color="auto"/>
              <w:right w:val="single" w:sz="8" w:space="0" w:color="auto"/>
            </w:tcBorders>
            <w:shd w:val="clear" w:color="auto" w:fill="auto"/>
            <w:vAlign w:val="center"/>
            <w:hideMark/>
          </w:tcPr>
          <w:p w14:paraId="4DCBE259"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2,300,000.00 </w:t>
            </w:r>
          </w:p>
        </w:tc>
        <w:tc>
          <w:tcPr>
            <w:tcW w:w="565" w:type="pct"/>
            <w:tcBorders>
              <w:top w:val="nil"/>
              <w:left w:val="nil"/>
              <w:bottom w:val="single" w:sz="8" w:space="0" w:color="auto"/>
              <w:right w:val="single" w:sz="8" w:space="0" w:color="auto"/>
            </w:tcBorders>
            <w:shd w:val="clear" w:color="auto" w:fill="auto"/>
            <w:vAlign w:val="center"/>
            <w:hideMark/>
          </w:tcPr>
          <w:p w14:paraId="21B74A79"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492,744.35 </w:t>
            </w:r>
          </w:p>
        </w:tc>
        <w:tc>
          <w:tcPr>
            <w:tcW w:w="565" w:type="pct"/>
            <w:tcBorders>
              <w:top w:val="nil"/>
              <w:left w:val="nil"/>
              <w:bottom w:val="single" w:sz="8" w:space="0" w:color="auto"/>
              <w:right w:val="single" w:sz="8" w:space="0" w:color="auto"/>
            </w:tcBorders>
            <w:shd w:val="clear" w:color="auto" w:fill="auto"/>
            <w:vAlign w:val="center"/>
            <w:hideMark/>
          </w:tcPr>
          <w:p w14:paraId="0FB0CB24"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   </w:t>
            </w:r>
          </w:p>
        </w:tc>
        <w:tc>
          <w:tcPr>
            <w:tcW w:w="618" w:type="pct"/>
            <w:tcBorders>
              <w:top w:val="nil"/>
              <w:left w:val="nil"/>
              <w:bottom w:val="single" w:sz="8" w:space="0" w:color="auto"/>
              <w:right w:val="single" w:sz="8" w:space="0" w:color="auto"/>
            </w:tcBorders>
            <w:shd w:val="clear" w:color="auto" w:fill="auto"/>
            <w:vAlign w:val="center"/>
            <w:hideMark/>
          </w:tcPr>
          <w:p w14:paraId="0C6DECFD"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   </w:t>
            </w:r>
          </w:p>
        </w:tc>
        <w:tc>
          <w:tcPr>
            <w:tcW w:w="640" w:type="pct"/>
            <w:tcBorders>
              <w:top w:val="nil"/>
              <w:left w:val="nil"/>
              <w:bottom w:val="single" w:sz="8" w:space="0" w:color="auto"/>
              <w:right w:val="single" w:sz="8" w:space="0" w:color="auto"/>
            </w:tcBorders>
            <w:shd w:val="clear" w:color="auto" w:fill="auto"/>
            <w:vAlign w:val="center"/>
            <w:hideMark/>
          </w:tcPr>
          <w:p w14:paraId="70294F45"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3,140,851.50</w:t>
            </w:r>
          </w:p>
        </w:tc>
      </w:tr>
      <w:tr w:rsidR="00EA2DED" w:rsidRPr="00EA2DED" w14:paraId="2C929056" w14:textId="77777777" w:rsidTr="00EA2DED">
        <w:trPr>
          <w:trHeight w:val="300"/>
        </w:trPr>
        <w:tc>
          <w:tcPr>
            <w:tcW w:w="938" w:type="pct"/>
            <w:tcBorders>
              <w:top w:val="nil"/>
              <w:left w:val="single" w:sz="8" w:space="0" w:color="auto"/>
              <w:bottom w:val="single" w:sz="8" w:space="0" w:color="auto"/>
              <w:right w:val="single" w:sz="8" w:space="0" w:color="auto"/>
            </w:tcBorders>
            <w:shd w:val="clear" w:color="000000" w:fill="FFFFFF"/>
            <w:vAlign w:val="center"/>
            <w:hideMark/>
          </w:tcPr>
          <w:p w14:paraId="6604FB70" w14:textId="77777777" w:rsidR="00EA2DED" w:rsidRPr="00EA2DED" w:rsidRDefault="00EA2DED" w:rsidP="00EA2DED">
            <w:pPr>
              <w:rPr>
                <w:rFonts w:eastAsia="Times New Roman"/>
                <w:color w:val="000000"/>
                <w:sz w:val="20"/>
                <w:szCs w:val="20"/>
                <w:lang w:val="en-US"/>
              </w:rPr>
            </w:pPr>
            <w:r w:rsidRPr="00EA2DED">
              <w:rPr>
                <w:rFonts w:eastAsia="Times New Roman"/>
                <w:color w:val="000000"/>
                <w:sz w:val="20"/>
                <w:szCs w:val="20"/>
                <w:lang w:val="en-US"/>
              </w:rPr>
              <w:t>Prokurimi</w:t>
            </w:r>
          </w:p>
        </w:tc>
        <w:tc>
          <w:tcPr>
            <w:tcW w:w="461" w:type="pct"/>
            <w:tcBorders>
              <w:top w:val="nil"/>
              <w:left w:val="nil"/>
              <w:bottom w:val="single" w:sz="8" w:space="0" w:color="auto"/>
              <w:right w:val="single" w:sz="8" w:space="0" w:color="auto"/>
            </w:tcBorders>
            <w:shd w:val="clear" w:color="auto" w:fill="auto"/>
            <w:vAlign w:val="center"/>
            <w:hideMark/>
          </w:tcPr>
          <w:p w14:paraId="682EE71B"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5 </w:t>
            </w:r>
          </w:p>
        </w:tc>
        <w:tc>
          <w:tcPr>
            <w:tcW w:w="610" w:type="pct"/>
            <w:tcBorders>
              <w:top w:val="nil"/>
              <w:left w:val="nil"/>
              <w:bottom w:val="single" w:sz="8" w:space="0" w:color="auto"/>
              <w:right w:val="single" w:sz="8" w:space="0" w:color="auto"/>
            </w:tcBorders>
            <w:shd w:val="clear" w:color="auto" w:fill="auto"/>
            <w:vAlign w:val="center"/>
            <w:hideMark/>
          </w:tcPr>
          <w:p w14:paraId="6A64D477"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39,133.29 </w:t>
            </w:r>
          </w:p>
        </w:tc>
        <w:tc>
          <w:tcPr>
            <w:tcW w:w="603" w:type="pct"/>
            <w:tcBorders>
              <w:top w:val="nil"/>
              <w:left w:val="nil"/>
              <w:bottom w:val="single" w:sz="8" w:space="0" w:color="auto"/>
              <w:right w:val="single" w:sz="8" w:space="0" w:color="auto"/>
            </w:tcBorders>
            <w:shd w:val="clear" w:color="auto" w:fill="auto"/>
            <w:vAlign w:val="center"/>
            <w:hideMark/>
          </w:tcPr>
          <w:p w14:paraId="3937DB62"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   </w:t>
            </w:r>
          </w:p>
        </w:tc>
        <w:tc>
          <w:tcPr>
            <w:tcW w:w="565" w:type="pct"/>
            <w:tcBorders>
              <w:top w:val="nil"/>
              <w:left w:val="nil"/>
              <w:bottom w:val="single" w:sz="8" w:space="0" w:color="auto"/>
              <w:right w:val="single" w:sz="8" w:space="0" w:color="auto"/>
            </w:tcBorders>
            <w:shd w:val="clear" w:color="auto" w:fill="auto"/>
            <w:vAlign w:val="center"/>
            <w:hideMark/>
          </w:tcPr>
          <w:p w14:paraId="2EE805A3"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   </w:t>
            </w:r>
          </w:p>
        </w:tc>
        <w:tc>
          <w:tcPr>
            <w:tcW w:w="565" w:type="pct"/>
            <w:tcBorders>
              <w:top w:val="nil"/>
              <w:left w:val="nil"/>
              <w:bottom w:val="single" w:sz="8" w:space="0" w:color="auto"/>
              <w:right w:val="single" w:sz="8" w:space="0" w:color="auto"/>
            </w:tcBorders>
            <w:shd w:val="clear" w:color="auto" w:fill="auto"/>
            <w:vAlign w:val="center"/>
            <w:hideMark/>
          </w:tcPr>
          <w:p w14:paraId="162CF930"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   </w:t>
            </w:r>
          </w:p>
        </w:tc>
        <w:tc>
          <w:tcPr>
            <w:tcW w:w="618" w:type="pct"/>
            <w:tcBorders>
              <w:top w:val="nil"/>
              <w:left w:val="nil"/>
              <w:bottom w:val="single" w:sz="8" w:space="0" w:color="auto"/>
              <w:right w:val="single" w:sz="8" w:space="0" w:color="auto"/>
            </w:tcBorders>
            <w:shd w:val="clear" w:color="auto" w:fill="auto"/>
            <w:vAlign w:val="center"/>
            <w:hideMark/>
          </w:tcPr>
          <w:p w14:paraId="5660580A"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   </w:t>
            </w:r>
          </w:p>
        </w:tc>
        <w:tc>
          <w:tcPr>
            <w:tcW w:w="640" w:type="pct"/>
            <w:tcBorders>
              <w:top w:val="nil"/>
              <w:left w:val="nil"/>
              <w:bottom w:val="single" w:sz="8" w:space="0" w:color="auto"/>
              <w:right w:val="single" w:sz="8" w:space="0" w:color="auto"/>
            </w:tcBorders>
            <w:shd w:val="clear" w:color="auto" w:fill="auto"/>
            <w:vAlign w:val="center"/>
            <w:hideMark/>
          </w:tcPr>
          <w:p w14:paraId="491E5AEA"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39,133.29</w:t>
            </w:r>
          </w:p>
        </w:tc>
      </w:tr>
      <w:tr w:rsidR="00EA2DED" w:rsidRPr="00EA2DED" w14:paraId="4B865F3D" w14:textId="77777777" w:rsidTr="00EA2DED">
        <w:trPr>
          <w:trHeight w:val="300"/>
        </w:trPr>
        <w:tc>
          <w:tcPr>
            <w:tcW w:w="938" w:type="pct"/>
            <w:tcBorders>
              <w:top w:val="nil"/>
              <w:left w:val="single" w:sz="8" w:space="0" w:color="auto"/>
              <w:bottom w:val="single" w:sz="8" w:space="0" w:color="auto"/>
              <w:right w:val="single" w:sz="8" w:space="0" w:color="auto"/>
            </w:tcBorders>
            <w:shd w:val="clear" w:color="000000" w:fill="FFFFFF"/>
            <w:vAlign w:val="center"/>
            <w:hideMark/>
          </w:tcPr>
          <w:p w14:paraId="0DB7F81B" w14:textId="77777777" w:rsidR="00EA2DED" w:rsidRPr="00EA2DED" w:rsidRDefault="00EA2DED" w:rsidP="00EA2DED">
            <w:pPr>
              <w:rPr>
                <w:rFonts w:eastAsia="Times New Roman"/>
                <w:color w:val="000000"/>
                <w:sz w:val="20"/>
                <w:szCs w:val="20"/>
                <w:lang w:val="en-US"/>
              </w:rPr>
            </w:pPr>
            <w:r w:rsidRPr="00EA2DED">
              <w:rPr>
                <w:rFonts w:eastAsia="Times New Roman"/>
                <w:color w:val="000000"/>
                <w:sz w:val="20"/>
                <w:szCs w:val="20"/>
                <w:lang w:val="en-US"/>
              </w:rPr>
              <w:t>Buxhet dhe financa</w:t>
            </w:r>
          </w:p>
        </w:tc>
        <w:tc>
          <w:tcPr>
            <w:tcW w:w="461" w:type="pct"/>
            <w:tcBorders>
              <w:top w:val="nil"/>
              <w:left w:val="nil"/>
              <w:bottom w:val="single" w:sz="8" w:space="0" w:color="auto"/>
              <w:right w:val="single" w:sz="8" w:space="0" w:color="auto"/>
            </w:tcBorders>
            <w:shd w:val="clear" w:color="auto" w:fill="auto"/>
            <w:vAlign w:val="center"/>
            <w:hideMark/>
          </w:tcPr>
          <w:p w14:paraId="65B5D483"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36 </w:t>
            </w:r>
          </w:p>
        </w:tc>
        <w:tc>
          <w:tcPr>
            <w:tcW w:w="610" w:type="pct"/>
            <w:tcBorders>
              <w:top w:val="nil"/>
              <w:left w:val="nil"/>
              <w:bottom w:val="single" w:sz="8" w:space="0" w:color="auto"/>
              <w:right w:val="single" w:sz="8" w:space="0" w:color="auto"/>
            </w:tcBorders>
            <w:shd w:val="clear" w:color="auto" w:fill="auto"/>
            <w:vAlign w:val="center"/>
            <w:hideMark/>
          </w:tcPr>
          <w:p w14:paraId="0BA681FB"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314,487.12 </w:t>
            </w:r>
          </w:p>
        </w:tc>
        <w:tc>
          <w:tcPr>
            <w:tcW w:w="603" w:type="pct"/>
            <w:tcBorders>
              <w:top w:val="nil"/>
              <w:left w:val="nil"/>
              <w:bottom w:val="single" w:sz="8" w:space="0" w:color="auto"/>
              <w:right w:val="single" w:sz="8" w:space="0" w:color="auto"/>
            </w:tcBorders>
            <w:shd w:val="clear" w:color="auto" w:fill="auto"/>
            <w:vAlign w:val="center"/>
            <w:hideMark/>
          </w:tcPr>
          <w:p w14:paraId="0DD52C3D"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450,000.00 </w:t>
            </w:r>
          </w:p>
        </w:tc>
        <w:tc>
          <w:tcPr>
            <w:tcW w:w="565" w:type="pct"/>
            <w:tcBorders>
              <w:top w:val="nil"/>
              <w:left w:val="nil"/>
              <w:bottom w:val="single" w:sz="8" w:space="0" w:color="auto"/>
              <w:right w:val="single" w:sz="8" w:space="0" w:color="auto"/>
            </w:tcBorders>
            <w:shd w:val="clear" w:color="auto" w:fill="auto"/>
            <w:vAlign w:val="center"/>
            <w:hideMark/>
          </w:tcPr>
          <w:p w14:paraId="460EE086" w14:textId="77777777" w:rsidR="00EA2DED" w:rsidRPr="00EA2DED" w:rsidRDefault="00EA2DED" w:rsidP="00EA2DED">
            <w:pPr>
              <w:rPr>
                <w:rFonts w:eastAsia="Times New Roman"/>
                <w:color w:val="000000"/>
                <w:sz w:val="16"/>
                <w:szCs w:val="16"/>
                <w:lang w:val="en-US"/>
              </w:rPr>
            </w:pPr>
            <w:r w:rsidRPr="00EA2DED">
              <w:rPr>
                <w:rFonts w:eastAsia="Times New Roman"/>
                <w:color w:val="000000"/>
                <w:sz w:val="16"/>
                <w:szCs w:val="16"/>
                <w:lang w:val="en-US"/>
              </w:rPr>
              <w:t xml:space="preserve">                                    -   </w:t>
            </w:r>
          </w:p>
        </w:tc>
        <w:tc>
          <w:tcPr>
            <w:tcW w:w="565" w:type="pct"/>
            <w:tcBorders>
              <w:top w:val="nil"/>
              <w:left w:val="nil"/>
              <w:bottom w:val="single" w:sz="8" w:space="0" w:color="auto"/>
              <w:right w:val="single" w:sz="8" w:space="0" w:color="auto"/>
            </w:tcBorders>
            <w:shd w:val="clear" w:color="auto" w:fill="auto"/>
            <w:vAlign w:val="center"/>
            <w:hideMark/>
          </w:tcPr>
          <w:p w14:paraId="43C84FA5" w14:textId="77777777" w:rsidR="00EA2DED" w:rsidRPr="00EA2DED" w:rsidRDefault="00EA2DED" w:rsidP="00EA2DED">
            <w:pPr>
              <w:rPr>
                <w:rFonts w:eastAsia="Times New Roman"/>
                <w:color w:val="000000"/>
                <w:sz w:val="16"/>
                <w:szCs w:val="16"/>
                <w:lang w:val="en-US"/>
              </w:rPr>
            </w:pPr>
            <w:r w:rsidRPr="00EA2DED">
              <w:rPr>
                <w:rFonts w:eastAsia="Times New Roman"/>
                <w:color w:val="000000"/>
                <w:sz w:val="16"/>
                <w:szCs w:val="16"/>
                <w:lang w:val="en-US"/>
              </w:rPr>
              <w:t xml:space="preserve">                                    -   </w:t>
            </w:r>
          </w:p>
        </w:tc>
        <w:tc>
          <w:tcPr>
            <w:tcW w:w="618" w:type="pct"/>
            <w:tcBorders>
              <w:top w:val="nil"/>
              <w:left w:val="nil"/>
              <w:bottom w:val="single" w:sz="8" w:space="0" w:color="auto"/>
              <w:right w:val="single" w:sz="8" w:space="0" w:color="auto"/>
            </w:tcBorders>
            <w:shd w:val="clear" w:color="auto" w:fill="auto"/>
            <w:vAlign w:val="center"/>
            <w:hideMark/>
          </w:tcPr>
          <w:p w14:paraId="76A4340C" w14:textId="77777777" w:rsidR="00EA2DED" w:rsidRPr="00EA2DED" w:rsidRDefault="00EA2DED" w:rsidP="00EA2DED">
            <w:pPr>
              <w:rPr>
                <w:rFonts w:eastAsia="Times New Roman"/>
                <w:color w:val="000000"/>
                <w:sz w:val="16"/>
                <w:szCs w:val="16"/>
                <w:lang w:val="en-US"/>
              </w:rPr>
            </w:pPr>
            <w:r w:rsidRPr="00EA2DED">
              <w:rPr>
                <w:rFonts w:eastAsia="Times New Roman"/>
                <w:color w:val="000000"/>
                <w:sz w:val="16"/>
                <w:szCs w:val="16"/>
                <w:lang w:val="en-US"/>
              </w:rPr>
              <w:t xml:space="preserve">                                        -   </w:t>
            </w:r>
          </w:p>
        </w:tc>
        <w:tc>
          <w:tcPr>
            <w:tcW w:w="640" w:type="pct"/>
            <w:tcBorders>
              <w:top w:val="nil"/>
              <w:left w:val="nil"/>
              <w:bottom w:val="single" w:sz="8" w:space="0" w:color="auto"/>
              <w:right w:val="single" w:sz="8" w:space="0" w:color="auto"/>
            </w:tcBorders>
            <w:shd w:val="clear" w:color="auto" w:fill="auto"/>
            <w:vAlign w:val="center"/>
            <w:hideMark/>
          </w:tcPr>
          <w:p w14:paraId="146D98AA"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764,487.12</w:t>
            </w:r>
          </w:p>
        </w:tc>
      </w:tr>
      <w:tr w:rsidR="00EA2DED" w:rsidRPr="00EA2DED" w14:paraId="43D23D18" w14:textId="77777777" w:rsidTr="00EA2DED">
        <w:trPr>
          <w:trHeight w:val="300"/>
        </w:trPr>
        <w:tc>
          <w:tcPr>
            <w:tcW w:w="938" w:type="pct"/>
            <w:tcBorders>
              <w:top w:val="nil"/>
              <w:left w:val="single" w:sz="8" w:space="0" w:color="auto"/>
              <w:bottom w:val="single" w:sz="8" w:space="0" w:color="auto"/>
              <w:right w:val="single" w:sz="8" w:space="0" w:color="auto"/>
            </w:tcBorders>
            <w:shd w:val="clear" w:color="000000" w:fill="FFFFFF"/>
            <w:vAlign w:val="center"/>
            <w:hideMark/>
          </w:tcPr>
          <w:p w14:paraId="7D008AD0" w14:textId="77777777" w:rsidR="00EA2DED" w:rsidRPr="00EA2DED" w:rsidRDefault="00EA2DED" w:rsidP="00EA2DED">
            <w:pPr>
              <w:rPr>
                <w:rFonts w:eastAsia="Times New Roman"/>
                <w:color w:val="000000"/>
                <w:sz w:val="20"/>
                <w:szCs w:val="20"/>
                <w:lang w:val="en-US"/>
              </w:rPr>
            </w:pPr>
            <w:r w:rsidRPr="00EA2DED">
              <w:rPr>
                <w:rFonts w:eastAsia="Times New Roman"/>
                <w:color w:val="000000"/>
                <w:sz w:val="20"/>
                <w:szCs w:val="20"/>
                <w:lang w:val="en-US"/>
              </w:rPr>
              <w:t>Sherbime  Publike</w:t>
            </w:r>
          </w:p>
        </w:tc>
        <w:tc>
          <w:tcPr>
            <w:tcW w:w="461" w:type="pct"/>
            <w:tcBorders>
              <w:top w:val="nil"/>
              <w:left w:val="nil"/>
              <w:bottom w:val="single" w:sz="8" w:space="0" w:color="auto"/>
              <w:right w:val="single" w:sz="8" w:space="0" w:color="auto"/>
            </w:tcBorders>
            <w:shd w:val="clear" w:color="auto" w:fill="auto"/>
            <w:vAlign w:val="center"/>
            <w:hideMark/>
          </w:tcPr>
          <w:p w14:paraId="18DA3DBC"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39 </w:t>
            </w:r>
          </w:p>
        </w:tc>
        <w:tc>
          <w:tcPr>
            <w:tcW w:w="610" w:type="pct"/>
            <w:tcBorders>
              <w:top w:val="nil"/>
              <w:left w:val="nil"/>
              <w:bottom w:val="single" w:sz="8" w:space="0" w:color="auto"/>
              <w:right w:val="single" w:sz="8" w:space="0" w:color="auto"/>
            </w:tcBorders>
            <w:shd w:val="clear" w:color="auto" w:fill="auto"/>
            <w:vAlign w:val="center"/>
            <w:hideMark/>
          </w:tcPr>
          <w:p w14:paraId="077F05A1"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343,640.90 </w:t>
            </w:r>
          </w:p>
        </w:tc>
        <w:tc>
          <w:tcPr>
            <w:tcW w:w="603" w:type="pct"/>
            <w:tcBorders>
              <w:top w:val="nil"/>
              <w:left w:val="nil"/>
              <w:bottom w:val="single" w:sz="8" w:space="0" w:color="auto"/>
              <w:right w:val="single" w:sz="8" w:space="0" w:color="auto"/>
            </w:tcBorders>
            <w:shd w:val="clear" w:color="auto" w:fill="auto"/>
            <w:vAlign w:val="center"/>
            <w:hideMark/>
          </w:tcPr>
          <w:p w14:paraId="2F07AB09"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2,340,475.00 </w:t>
            </w:r>
          </w:p>
        </w:tc>
        <w:tc>
          <w:tcPr>
            <w:tcW w:w="565" w:type="pct"/>
            <w:tcBorders>
              <w:top w:val="nil"/>
              <w:left w:val="nil"/>
              <w:bottom w:val="single" w:sz="8" w:space="0" w:color="auto"/>
              <w:right w:val="single" w:sz="8" w:space="0" w:color="auto"/>
            </w:tcBorders>
            <w:shd w:val="clear" w:color="auto" w:fill="auto"/>
            <w:vAlign w:val="center"/>
            <w:hideMark/>
          </w:tcPr>
          <w:p w14:paraId="54393EED"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4,677.30 </w:t>
            </w:r>
          </w:p>
        </w:tc>
        <w:tc>
          <w:tcPr>
            <w:tcW w:w="565" w:type="pct"/>
            <w:tcBorders>
              <w:top w:val="nil"/>
              <w:left w:val="nil"/>
              <w:bottom w:val="single" w:sz="8" w:space="0" w:color="auto"/>
              <w:right w:val="single" w:sz="8" w:space="0" w:color="auto"/>
            </w:tcBorders>
            <w:shd w:val="clear" w:color="auto" w:fill="auto"/>
            <w:vAlign w:val="center"/>
            <w:hideMark/>
          </w:tcPr>
          <w:p w14:paraId="332FEEF4"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325,000.00 </w:t>
            </w:r>
          </w:p>
        </w:tc>
        <w:tc>
          <w:tcPr>
            <w:tcW w:w="618" w:type="pct"/>
            <w:tcBorders>
              <w:top w:val="nil"/>
              <w:left w:val="nil"/>
              <w:bottom w:val="single" w:sz="8" w:space="0" w:color="auto"/>
              <w:right w:val="single" w:sz="8" w:space="0" w:color="auto"/>
            </w:tcBorders>
            <w:shd w:val="clear" w:color="auto" w:fill="auto"/>
            <w:vAlign w:val="center"/>
            <w:hideMark/>
          </w:tcPr>
          <w:p w14:paraId="50EECCD9"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1,295,951.00 </w:t>
            </w:r>
          </w:p>
        </w:tc>
        <w:tc>
          <w:tcPr>
            <w:tcW w:w="640" w:type="pct"/>
            <w:tcBorders>
              <w:top w:val="nil"/>
              <w:left w:val="nil"/>
              <w:bottom w:val="single" w:sz="8" w:space="0" w:color="auto"/>
              <w:right w:val="single" w:sz="8" w:space="0" w:color="auto"/>
            </w:tcBorders>
            <w:shd w:val="clear" w:color="auto" w:fill="auto"/>
            <w:vAlign w:val="center"/>
            <w:hideMark/>
          </w:tcPr>
          <w:p w14:paraId="7435823C"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4,309,744.20</w:t>
            </w:r>
          </w:p>
        </w:tc>
      </w:tr>
      <w:tr w:rsidR="00EA2DED" w:rsidRPr="00EA2DED" w14:paraId="19EC631D" w14:textId="77777777" w:rsidTr="00EA2DED">
        <w:trPr>
          <w:trHeight w:val="300"/>
        </w:trPr>
        <w:tc>
          <w:tcPr>
            <w:tcW w:w="938" w:type="pct"/>
            <w:tcBorders>
              <w:top w:val="nil"/>
              <w:left w:val="single" w:sz="8" w:space="0" w:color="auto"/>
              <w:bottom w:val="single" w:sz="8" w:space="0" w:color="auto"/>
              <w:right w:val="single" w:sz="8" w:space="0" w:color="auto"/>
            </w:tcBorders>
            <w:shd w:val="clear" w:color="000000" w:fill="FFFFFF"/>
            <w:vAlign w:val="center"/>
            <w:hideMark/>
          </w:tcPr>
          <w:p w14:paraId="737EA0F3" w14:textId="77777777" w:rsidR="00EA2DED" w:rsidRPr="00EA2DED" w:rsidRDefault="00EA2DED" w:rsidP="00EA2DED">
            <w:pPr>
              <w:rPr>
                <w:rFonts w:eastAsia="Times New Roman"/>
                <w:color w:val="000000"/>
                <w:sz w:val="20"/>
                <w:szCs w:val="20"/>
                <w:lang w:val="en-US"/>
              </w:rPr>
            </w:pPr>
            <w:r w:rsidRPr="00EA2DED">
              <w:rPr>
                <w:rFonts w:eastAsia="Times New Roman"/>
                <w:color w:val="000000"/>
                <w:sz w:val="20"/>
                <w:szCs w:val="20"/>
                <w:lang w:val="en-US"/>
              </w:rPr>
              <w:t>Infrastruktura publike</w:t>
            </w:r>
          </w:p>
        </w:tc>
        <w:tc>
          <w:tcPr>
            <w:tcW w:w="461" w:type="pct"/>
            <w:tcBorders>
              <w:top w:val="nil"/>
              <w:left w:val="nil"/>
              <w:bottom w:val="single" w:sz="8" w:space="0" w:color="auto"/>
              <w:right w:val="single" w:sz="8" w:space="0" w:color="auto"/>
            </w:tcBorders>
            <w:shd w:val="clear" w:color="auto" w:fill="auto"/>
            <w:vAlign w:val="center"/>
            <w:hideMark/>
          </w:tcPr>
          <w:p w14:paraId="5BF1854F"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6 </w:t>
            </w:r>
          </w:p>
        </w:tc>
        <w:tc>
          <w:tcPr>
            <w:tcW w:w="610" w:type="pct"/>
            <w:tcBorders>
              <w:top w:val="nil"/>
              <w:left w:val="nil"/>
              <w:bottom w:val="single" w:sz="8" w:space="0" w:color="auto"/>
              <w:right w:val="single" w:sz="8" w:space="0" w:color="auto"/>
            </w:tcBorders>
            <w:shd w:val="clear" w:color="auto" w:fill="auto"/>
            <w:vAlign w:val="center"/>
            <w:hideMark/>
          </w:tcPr>
          <w:p w14:paraId="5B940B6D"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68,688.05 </w:t>
            </w:r>
          </w:p>
        </w:tc>
        <w:tc>
          <w:tcPr>
            <w:tcW w:w="603" w:type="pct"/>
            <w:tcBorders>
              <w:top w:val="nil"/>
              <w:left w:val="nil"/>
              <w:bottom w:val="single" w:sz="8" w:space="0" w:color="auto"/>
              <w:right w:val="single" w:sz="8" w:space="0" w:color="auto"/>
            </w:tcBorders>
            <w:shd w:val="clear" w:color="auto" w:fill="auto"/>
            <w:vAlign w:val="center"/>
            <w:hideMark/>
          </w:tcPr>
          <w:p w14:paraId="59874BBB"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172,527.00 </w:t>
            </w:r>
          </w:p>
        </w:tc>
        <w:tc>
          <w:tcPr>
            <w:tcW w:w="565" w:type="pct"/>
            <w:tcBorders>
              <w:top w:val="nil"/>
              <w:left w:val="nil"/>
              <w:bottom w:val="single" w:sz="8" w:space="0" w:color="auto"/>
              <w:right w:val="single" w:sz="8" w:space="0" w:color="auto"/>
            </w:tcBorders>
            <w:shd w:val="clear" w:color="auto" w:fill="auto"/>
            <w:vAlign w:val="center"/>
            <w:hideMark/>
          </w:tcPr>
          <w:p w14:paraId="36713DCB"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   </w:t>
            </w:r>
          </w:p>
        </w:tc>
        <w:tc>
          <w:tcPr>
            <w:tcW w:w="565" w:type="pct"/>
            <w:tcBorders>
              <w:top w:val="nil"/>
              <w:left w:val="nil"/>
              <w:bottom w:val="single" w:sz="8" w:space="0" w:color="auto"/>
              <w:right w:val="single" w:sz="8" w:space="0" w:color="auto"/>
            </w:tcBorders>
            <w:shd w:val="clear" w:color="auto" w:fill="auto"/>
            <w:vAlign w:val="center"/>
            <w:hideMark/>
          </w:tcPr>
          <w:p w14:paraId="315C6E10"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   </w:t>
            </w:r>
          </w:p>
        </w:tc>
        <w:tc>
          <w:tcPr>
            <w:tcW w:w="618" w:type="pct"/>
            <w:tcBorders>
              <w:top w:val="nil"/>
              <w:left w:val="nil"/>
              <w:bottom w:val="single" w:sz="8" w:space="0" w:color="auto"/>
              <w:right w:val="single" w:sz="8" w:space="0" w:color="auto"/>
            </w:tcBorders>
            <w:shd w:val="clear" w:color="auto" w:fill="auto"/>
            <w:vAlign w:val="center"/>
            <w:hideMark/>
          </w:tcPr>
          <w:p w14:paraId="41F72312"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7,389,301.00 </w:t>
            </w:r>
          </w:p>
        </w:tc>
        <w:tc>
          <w:tcPr>
            <w:tcW w:w="640" w:type="pct"/>
            <w:tcBorders>
              <w:top w:val="nil"/>
              <w:left w:val="nil"/>
              <w:bottom w:val="single" w:sz="8" w:space="0" w:color="auto"/>
              <w:right w:val="single" w:sz="8" w:space="0" w:color="auto"/>
            </w:tcBorders>
            <w:shd w:val="clear" w:color="auto" w:fill="auto"/>
            <w:vAlign w:val="center"/>
            <w:hideMark/>
          </w:tcPr>
          <w:p w14:paraId="4109396A"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7,630,516.05</w:t>
            </w:r>
          </w:p>
        </w:tc>
      </w:tr>
      <w:tr w:rsidR="00EA2DED" w:rsidRPr="00EA2DED" w14:paraId="4F4FC2CE" w14:textId="77777777" w:rsidTr="00EA2DED">
        <w:trPr>
          <w:trHeight w:val="540"/>
        </w:trPr>
        <w:tc>
          <w:tcPr>
            <w:tcW w:w="938" w:type="pct"/>
            <w:tcBorders>
              <w:top w:val="nil"/>
              <w:left w:val="single" w:sz="8" w:space="0" w:color="auto"/>
              <w:bottom w:val="single" w:sz="8" w:space="0" w:color="auto"/>
              <w:right w:val="single" w:sz="8" w:space="0" w:color="auto"/>
            </w:tcBorders>
            <w:shd w:val="clear" w:color="000000" w:fill="FFFFFF"/>
            <w:vAlign w:val="center"/>
            <w:hideMark/>
          </w:tcPr>
          <w:p w14:paraId="1CA30D94" w14:textId="77777777" w:rsidR="00EA2DED" w:rsidRPr="00EA2DED" w:rsidRDefault="00EA2DED" w:rsidP="00EA2DED">
            <w:pPr>
              <w:rPr>
                <w:rFonts w:eastAsia="Times New Roman"/>
                <w:color w:val="000000"/>
                <w:sz w:val="20"/>
                <w:szCs w:val="20"/>
                <w:lang w:val="en-US"/>
              </w:rPr>
            </w:pPr>
            <w:r w:rsidRPr="00EA2DED">
              <w:rPr>
                <w:rFonts w:eastAsia="Times New Roman"/>
                <w:color w:val="000000"/>
                <w:sz w:val="20"/>
                <w:szCs w:val="20"/>
                <w:lang w:val="en-US"/>
              </w:rPr>
              <w:t>Zyra Komunale per Komunitete</w:t>
            </w:r>
          </w:p>
        </w:tc>
        <w:tc>
          <w:tcPr>
            <w:tcW w:w="461" w:type="pct"/>
            <w:tcBorders>
              <w:top w:val="nil"/>
              <w:left w:val="nil"/>
              <w:bottom w:val="single" w:sz="8" w:space="0" w:color="auto"/>
              <w:right w:val="single" w:sz="8" w:space="0" w:color="auto"/>
            </w:tcBorders>
            <w:shd w:val="clear" w:color="auto" w:fill="auto"/>
            <w:vAlign w:val="center"/>
            <w:hideMark/>
          </w:tcPr>
          <w:p w14:paraId="364CA987"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13 </w:t>
            </w:r>
          </w:p>
        </w:tc>
        <w:tc>
          <w:tcPr>
            <w:tcW w:w="610" w:type="pct"/>
            <w:tcBorders>
              <w:top w:val="nil"/>
              <w:left w:val="nil"/>
              <w:bottom w:val="single" w:sz="8" w:space="0" w:color="auto"/>
              <w:right w:val="single" w:sz="8" w:space="0" w:color="auto"/>
            </w:tcBorders>
            <w:shd w:val="clear" w:color="auto" w:fill="auto"/>
            <w:vAlign w:val="center"/>
            <w:hideMark/>
          </w:tcPr>
          <w:p w14:paraId="361073D0"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112,913.64 </w:t>
            </w:r>
          </w:p>
        </w:tc>
        <w:tc>
          <w:tcPr>
            <w:tcW w:w="603" w:type="pct"/>
            <w:tcBorders>
              <w:top w:val="nil"/>
              <w:left w:val="nil"/>
              <w:bottom w:val="single" w:sz="8" w:space="0" w:color="auto"/>
              <w:right w:val="single" w:sz="8" w:space="0" w:color="auto"/>
            </w:tcBorders>
            <w:shd w:val="clear" w:color="auto" w:fill="auto"/>
            <w:vAlign w:val="center"/>
            <w:hideMark/>
          </w:tcPr>
          <w:p w14:paraId="3037CF40"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10,361.00 </w:t>
            </w:r>
          </w:p>
        </w:tc>
        <w:tc>
          <w:tcPr>
            <w:tcW w:w="565" w:type="pct"/>
            <w:tcBorders>
              <w:top w:val="nil"/>
              <w:left w:val="nil"/>
              <w:bottom w:val="single" w:sz="8" w:space="0" w:color="auto"/>
              <w:right w:val="single" w:sz="8" w:space="0" w:color="auto"/>
            </w:tcBorders>
            <w:shd w:val="clear" w:color="auto" w:fill="auto"/>
            <w:vAlign w:val="center"/>
            <w:hideMark/>
          </w:tcPr>
          <w:p w14:paraId="6816982C"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   </w:t>
            </w:r>
          </w:p>
        </w:tc>
        <w:tc>
          <w:tcPr>
            <w:tcW w:w="565" w:type="pct"/>
            <w:tcBorders>
              <w:top w:val="nil"/>
              <w:left w:val="nil"/>
              <w:bottom w:val="single" w:sz="8" w:space="0" w:color="auto"/>
              <w:right w:val="single" w:sz="8" w:space="0" w:color="auto"/>
            </w:tcBorders>
            <w:shd w:val="clear" w:color="auto" w:fill="auto"/>
            <w:vAlign w:val="center"/>
            <w:hideMark/>
          </w:tcPr>
          <w:p w14:paraId="45D8CC97"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   </w:t>
            </w:r>
          </w:p>
        </w:tc>
        <w:tc>
          <w:tcPr>
            <w:tcW w:w="618" w:type="pct"/>
            <w:tcBorders>
              <w:top w:val="nil"/>
              <w:left w:val="nil"/>
              <w:bottom w:val="single" w:sz="8" w:space="0" w:color="auto"/>
              <w:right w:val="single" w:sz="8" w:space="0" w:color="auto"/>
            </w:tcBorders>
            <w:shd w:val="clear" w:color="auto" w:fill="auto"/>
            <w:vAlign w:val="center"/>
            <w:hideMark/>
          </w:tcPr>
          <w:p w14:paraId="292D9952"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   </w:t>
            </w:r>
          </w:p>
        </w:tc>
        <w:tc>
          <w:tcPr>
            <w:tcW w:w="640" w:type="pct"/>
            <w:tcBorders>
              <w:top w:val="nil"/>
              <w:left w:val="nil"/>
              <w:bottom w:val="single" w:sz="8" w:space="0" w:color="auto"/>
              <w:right w:val="single" w:sz="8" w:space="0" w:color="auto"/>
            </w:tcBorders>
            <w:shd w:val="clear" w:color="auto" w:fill="auto"/>
            <w:vAlign w:val="center"/>
            <w:hideMark/>
          </w:tcPr>
          <w:p w14:paraId="555F97CF"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123,274.64</w:t>
            </w:r>
          </w:p>
        </w:tc>
      </w:tr>
      <w:tr w:rsidR="00EA2DED" w:rsidRPr="00EA2DED" w14:paraId="61E48F2E" w14:textId="77777777" w:rsidTr="00EA2DED">
        <w:trPr>
          <w:trHeight w:val="300"/>
        </w:trPr>
        <w:tc>
          <w:tcPr>
            <w:tcW w:w="938" w:type="pct"/>
            <w:tcBorders>
              <w:top w:val="nil"/>
              <w:left w:val="single" w:sz="8" w:space="0" w:color="auto"/>
              <w:bottom w:val="single" w:sz="8" w:space="0" w:color="auto"/>
              <w:right w:val="single" w:sz="8" w:space="0" w:color="auto"/>
            </w:tcBorders>
            <w:shd w:val="clear" w:color="000000" w:fill="FFFFFF"/>
            <w:vAlign w:val="center"/>
            <w:hideMark/>
          </w:tcPr>
          <w:p w14:paraId="41F1342C" w14:textId="77777777" w:rsidR="00EA2DED" w:rsidRPr="00EA2DED" w:rsidRDefault="00EA2DED" w:rsidP="00EA2DED">
            <w:pPr>
              <w:rPr>
                <w:rFonts w:eastAsia="Times New Roman"/>
                <w:color w:val="000000"/>
                <w:sz w:val="20"/>
                <w:szCs w:val="20"/>
                <w:lang w:val="en-US"/>
              </w:rPr>
            </w:pPr>
            <w:r w:rsidRPr="00EA2DED">
              <w:rPr>
                <w:rFonts w:eastAsia="Times New Roman"/>
                <w:color w:val="000000"/>
                <w:sz w:val="20"/>
                <w:szCs w:val="20"/>
                <w:lang w:val="en-US"/>
              </w:rPr>
              <w:t>Bujqësi</w:t>
            </w:r>
          </w:p>
        </w:tc>
        <w:tc>
          <w:tcPr>
            <w:tcW w:w="461" w:type="pct"/>
            <w:tcBorders>
              <w:top w:val="nil"/>
              <w:left w:val="nil"/>
              <w:bottom w:val="single" w:sz="8" w:space="0" w:color="auto"/>
              <w:right w:val="single" w:sz="8" w:space="0" w:color="auto"/>
            </w:tcBorders>
            <w:shd w:val="clear" w:color="auto" w:fill="auto"/>
            <w:vAlign w:val="center"/>
            <w:hideMark/>
          </w:tcPr>
          <w:p w14:paraId="5D6B65EE"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5 </w:t>
            </w:r>
          </w:p>
        </w:tc>
        <w:tc>
          <w:tcPr>
            <w:tcW w:w="610" w:type="pct"/>
            <w:tcBorders>
              <w:top w:val="nil"/>
              <w:left w:val="nil"/>
              <w:bottom w:val="single" w:sz="8" w:space="0" w:color="auto"/>
              <w:right w:val="single" w:sz="8" w:space="0" w:color="auto"/>
            </w:tcBorders>
            <w:shd w:val="clear" w:color="auto" w:fill="auto"/>
            <w:vAlign w:val="center"/>
            <w:hideMark/>
          </w:tcPr>
          <w:p w14:paraId="7C325584"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49,313.67 </w:t>
            </w:r>
          </w:p>
        </w:tc>
        <w:tc>
          <w:tcPr>
            <w:tcW w:w="603" w:type="pct"/>
            <w:tcBorders>
              <w:top w:val="nil"/>
              <w:left w:val="nil"/>
              <w:bottom w:val="single" w:sz="8" w:space="0" w:color="auto"/>
              <w:right w:val="single" w:sz="8" w:space="0" w:color="auto"/>
            </w:tcBorders>
            <w:shd w:val="clear" w:color="auto" w:fill="auto"/>
            <w:vAlign w:val="center"/>
            <w:hideMark/>
          </w:tcPr>
          <w:p w14:paraId="3207A509"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600,000.00 </w:t>
            </w:r>
          </w:p>
        </w:tc>
        <w:tc>
          <w:tcPr>
            <w:tcW w:w="565" w:type="pct"/>
            <w:tcBorders>
              <w:top w:val="nil"/>
              <w:left w:val="nil"/>
              <w:bottom w:val="single" w:sz="8" w:space="0" w:color="auto"/>
              <w:right w:val="single" w:sz="8" w:space="0" w:color="auto"/>
            </w:tcBorders>
            <w:shd w:val="clear" w:color="auto" w:fill="auto"/>
            <w:vAlign w:val="center"/>
            <w:hideMark/>
          </w:tcPr>
          <w:p w14:paraId="6A531C50"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   </w:t>
            </w:r>
          </w:p>
        </w:tc>
        <w:tc>
          <w:tcPr>
            <w:tcW w:w="565" w:type="pct"/>
            <w:tcBorders>
              <w:top w:val="nil"/>
              <w:left w:val="nil"/>
              <w:bottom w:val="single" w:sz="8" w:space="0" w:color="auto"/>
              <w:right w:val="single" w:sz="8" w:space="0" w:color="auto"/>
            </w:tcBorders>
            <w:shd w:val="clear" w:color="auto" w:fill="auto"/>
            <w:vAlign w:val="center"/>
            <w:hideMark/>
          </w:tcPr>
          <w:p w14:paraId="1172254C"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500,000.00 </w:t>
            </w:r>
          </w:p>
        </w:tc>
        <w:tc>
          <w:tcPr>
            <w:tcW w:w="618" w:type="pct"/>
            <w:tcBorders>
              <w:top w:val="nil"/>
              <w:left w:val="nil"/>
              <w:bottom w:val="single" w:sz="8" w:space="0" w:color="auto"/>
              <w:right w:val="single" w:sz="8" w:space="0" w:color="auto"/>
            </w:tcBorders>
            <w:shd w:val="clear" w:color="auto" w:fill="auto"/>
            <w:vAlign w:val="center"/>
            <w:hideMark/>
          </w:tcPr>
          <w:p w14:paraId="630D8E3A"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500,000.00 </w:t>
            </w:r>
          </w:p>
        </w:tc>
        <w:tc>
          <w:tcPr>
            <w:tcW w:w="640" w:type="pct"/>
            <w:tcBorders>
              <w:top w:val="nil"/>
              <w:left w:val="nil"/>
              <w:bottom w:val="single" w:sz="8" w:space="0" w:color="auto"/>
              <w:right w:val="single" w:sz="8" w:space="0" w:color="auto"/>
            </w:tcBorders>
            <w:shd w:val="clear" w:color="auto" w:fill="auto"/>
            <w:vAlign w:val="center"/>
            <w:hideMark/>
          </w:tcPr>
          <w:p w14:paraId="1A163B10"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1,649,313.67</w:t>
            </w:r>
          </w:p>
        </w:tc>
      </w:tr>
      <w:tr w:rsidR="00EA2DED" w:rsidRPr="00EA2DED" w14:paraId="21EAACB2" w14:textId="77777777" w:rsidTr="00EA2DED">
        <w:trPr>
          <w:trHeight w:val="300"/>
        </w:trPr>
        <w:tc>
          <w:tcPr>
            <w:tcW w:w="938" w:type="pct"/>
            <w:tcBorders>
              <w:top w:val="nil"/>
              <w:left w:val="single" w:sz="8" w:space="0" w:color="auto"/>
              <w:bottom w:val="single" w:sz="8" w:space="0" w:color="auto"/>
              <w:right w:val="single" w:sz="8" w:space="0" w:color="auto"/>
            </w:tcBorders>
            <w:shd w:val="clear" w:color="000000" w:fill="FFFFFF"/>
            <w:vAlign w:val="center"/>
            <w:hideMark/>
          </w:tcPr>
          <w:p w14:paraId="1855C4A9" w14:textId="77777777" w:rsidR="00EA2DED" w:rsidRPr="00EA2DED" w:rsidRDefault="00EA2DED" w:rsidP="00EA2DED">
            <w:pPr>
              <w:rPr>
                <w:rFonts w:eastAsia="Times New Roman"/>
                <w:color w:val="000000"/>
                <w:sz w:val="20"/>
                <w:szCs w:val="20"/>
                <w:lang w:val="en-US"/>
              </w:rPr>
            </w:pPr>
            <w:r w:rsidRPr="00EA2DED">
              <w:rPr>
                <w:rFonts w:eastAsia="Times New Roman"/>
                <w:color w:val="000000"/>
                <w:sz w:val="20"/>
                <w:szCs w:val="20"/>
                <w:lang w:val="en-US"/>
              </w:rPr>
              <w:t>Zhvillim Ekonomik</w:t>
            </w:r>
          </w:p>
        </w:tc>
        <w:tc>
          <w:tcPr>
            <w:tcW w:w="461" w:type="pct"/>
            <w:tcBorders>
              <w:top w:val="nil"/>
              <w:left w:val="nil"/>
              <w:bottom w:val="single" w:sz="8" w:space="0" w:color="auto"/>
              <w:right w:val="single" w:sz="8" w:space="0" w:color="auto"/>
            </w:tcBorders>
            <w:shd w:val="clear" w:color="auto" w:fill="auto"/>
            <w:vAlign w:val="center"/>
            <w:hideMark/>
          </w:tcPr>
          <w:p w14:paraId="2D663EEB"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9 </w:t>
            </w:r>
          </w:p>
        </w:tc>
        <w:tc>
          <w:tcPr>
            <w:tcW w:w="610" w:type="pct"/>
            <w:tcBorders>
              <w:top w:val="nil"/>
              <w:left w:val="nil"/>
              <w:bottom w:val="single" w:sz="8" w:space="0" w:color="auto"/>
              <w:right w:val="single" w:sz="8" w:space="0" w:color="auto"/>
            </w:tcBorders>
            <w:shd w:val="clear" w:color="auto" w:fill="auto"/>
            <w:vAlign w:val="center"/>
            <w:hideMark/>
          </w:tcPr>
          <w:p w14:paraId="468887B3"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77,316.41 </w:t>
            </w:r>
          </w:p>
        </w:tc>
        <w:tc>
          <w:tcPr>
            <w:tcW w:w="603" w:type="pct"/>
            <w:tcBorders>
              <w:top w:val="nil"/>
              <w:left w:val="nil"/>
              <w:bottom w:val="single" w:sz="8" w:space="0" w:color="auto"/>
              <w:right w:val="single" w:sz="8" w:space="0" w:color="auto"/>
            </w:tcBorders>
            <w:shd w:val="clear" w:color="auto" w:fill="auto"/>
            <w:vAlign w:val="center"/>
            <w:hideMark/>
          </w:tcPr>
          <w:p w14:paraId="7ECABF0E"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458,303.00 </w:t>
            </w:r>
          </w:p>
        </w:tc>
        <w:tc>
          <w:tcPr>
            <w:tcW w:w="565" w:type="pct"/>
            <w:tcBorders>
              <w:top w:val="nil"/>
              <w:left w:val="nil"/>
              <w:bottom w:val="single" w:sz="8" w:space="0" w:color="auto"/>
              <w:right w:val="single" w:sz="8" w:space="0" w:color="auto"/>
            </w:tcBorders>
            <w:shd w:val="clear" w:color="auto" w:fill="auto"/>
            <w:vAlign w:val="center"/>
            <w:hideMark/>
          </w:tcPr>
          <w:p w14:paraId="431084E8"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   </w:t>
            </w:r>
          </w:p>
        </w:tc>
        <w:tc>
          <w:tcPr>
            <w:tcW w:w="565" w:type="pct"/>
            <w:tcBorders>
              <w:top w:val="nil"/>
              <w:left w:val="nil"/>
              <w:bottom w:val="single" w:sz="8" w:space="0" w:color="auto"/>
              <w:right w:val="single" w:sz="8" w:space="0" w:color="auto"/>
            </w:tcBorders>
            <w:shd w:val="clear" w:color="auto" w:fill="auto"/>
            <w:vAlign w:val="center"/>
            <w:hideMark/>
          </w:tcPr>
          <w:p w14:paraId="6BC785D4"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200,000.00 </w:t>
            </w:r>
          </w:p>
        </w:tc>
        <w:tc>
          <w:tcPr>
            <w:tcW w:w="618" w:type="pct"/>
            <w:tcBorders>
              <w:top w:val="nil"/>
              <w:left w:val="nil"/>
              <w:bottom w:val="single" w:sz="8" w:space="0" w:color="auto"/>
              <w:right w:val="single" w:sz="8" w:space="0" w:color="auto"/>
            </w:tcBorders>
            <w:shd w:val="clear" w:color="auto" w:fill="auto"/>
            <w:vAlign w:val="center"/>
            <w:hideMark/>
          </w:tcPr>
          <w:p w14:paraId="60661624"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150,000.00 </w:t>
            </w:r>
          </w:p>
        </w:tc>
        <w:tc>
          <w:tcPr>
            <w:tcW w:w="640" w:type="pct"/>
            <w:tcBorders>
              <w:top w:val="nil"/>
              <w:left w:val="nil"/>
              <w:bottom w:val="single" w:sz="8" w:space="0" w:color="auto"/>
              <w:right w:val="single" w:sz="8" w:space="0" w:color="auto"/>
            </w:tcBorders>
            <w:shd w:val="clear" w:color="auto" w:fill="auto"/>
            <w:vAlign w:val="center"/>
            <w:hideMark/>
          </w:tcPr>
          <w:p w14:paraId="476C544B"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885,619.41</w:t>
            </w:r>
          </w:p>
        </w:tc>
      </w:tr>
      <w:tr w:rsidR="00EA2DED" w:rsidRPr="00EA2DED" w14:paraId="586A4A70" w14:textId="77777777" w:rsidTr="00EA2DED">
        <w:trPr>
          <w:trHeight w:val="300"/>
        </w:trPr>
        <w:tc>
          <w:tcPr>
            <w:tcW w:w="938" w:type="pct"/>
            <w:tcBorders>
              <w:top w:val="nil"/>
              <w:left w:val="single" w:sz="8" w:space="0" w:color="auto"/>
              <w:bottom w:val="single" w:sz="8" w:space="0" w:color="auto"/>
              <w:right w:val="single" w:sz="8" w:space="0" w:color="auto"/>
            </w:tcBorders>
            <w:shd w:val="clear" w:color="000000" w:fill="FFFFFF"/>
            <w:vAlign w:val="center"/>
            <w:hideMark/>
          </w:tcPr>
          <w:p w14:paraId="42EFEE46" w14:textId="77777777" w:rsidR="00EA2DED" w:rsidRPr="00EA2DED" w:rsidRDefault="00EA2DED" w:rsidP="00EA2DED">
            <w:pPr>
              <w:rPr>
                <w:rFonts w:eastAsia="Times New Roman"/>
                <w:color w:val="000000"/>
                <w:sz w:val="20"/>
                <w:szCs w:val="20"/>
                <w:lang w:val="en-US"/>
              </w:rPr>
            </w:pPr>
            <w:r w:rsidRPr="00EA2DED">
              <w:rPr>
                <w:rFonts w:eastAsia="Times New Roman"/>
                <w:color w:val="000000"/>
                <w:sz w:val="20"/>
                <w:szCs w:val="20"/>
                <w:lang w:val="en-US"/>
              </w:rPr>
              <w:t xml:space="preserve">Kadastra dhe Gjeodezia </w:t>
            </w:r>
          </w:p>
        </w:tc>
        <w:tc>
          <w:tcPr>
            <w:tcW w:w="461" w:type="pct"/>
            <w:tcBorders>
              <w:top w:val="nil"/>
              <w:left w:val="nil"/>
              <w:bottom w:val="single" w:sz="8" w:space="0" w:color="auto"/>
              <w:right w:val="single" w:sz="8" w:space="0" w:color="auto"/>
            </w:tcBorders>
            <w:shd w:val="clear" w:color="auto" w:fill="auto"/>
            <w:vAlign w:val="center"/>
            <w:hideMark/>
          </w:tcPr>
          <w:p w14:paraId="0994C375"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18 </w:t>
            </w:r>
          </w:p>
        </w:tc>
        <w:tc>
          <w:tcPr>
            <w:tcW w:w="610" w:type="pct"/>
            <w:tcBorders>
              <w:top w:val="nil"/>
              <w:left w:val="nil"/>
              <w:bottom w:val="single" w:sz="8" w:space="0" w:color="auto"/>
              <w:right w:val="single" w:sz="8" w:space="0" w:color="auto"/>
            </w:tcBorders>
            <w:shd w:val="clear" w:color="auto" w:fill="auto"/>
            <w:vAlign w:val="center"/>
            <w:hideMark/>
          </w:tcPr>
          <w:p w14:paraId="2B1B12AE"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142,024.32 </w:t>
            </w:r>
          </w:p>
        </w:tc>
        <w:tc>
          <w:tcPr>
            <w:tcW w:w="603" w:type="pct"/>
            <w:tcBorders>
              <w:top w:val="nil"/>
              <w:left w:val="nil"/>
              <w:bottom w:val="single" w:sz="8" w:space="0" w:color="auto"/>
              <w:right w:val="single" w:sz="8" w:space="0" w:color="auto"/>
            </w:tcBorders>
            <w:shd w:val="clear" w:color="auto" w:fill="auto"/>
            <w:vAlign w:val="center"/>
            <w:hideMark/>
          </w:tcPr>
          <w:p w14:paraId="48A8795F"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10,361.00 </w:t>
            </w:r>
          </w:p>
        </w:tc>
        <w:tc>
          <w:tcPr>
            <w:tcW w:w="565" w:type="pct"/>
            <w:tcBorders>
              <w:top w:val="nil"/>
              <w:left w:val="nil"/>
              <w:bottom w:val="single" w:sz="8" w:space="0" w:color="auto"/>
              <w:right w:val="single" w:sz="8" w:space="0" w:color="auto"/>
            </w:tcBorders>
            <w:shd w:val="clear" w:color="auto" w:fill="auto"/>
            <w:vAlign w:val="center"/>
            <w:hideMark/>
          </w:tcPr>
          <w:p w14:paraId="02451B64"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   </w:t>
            </w:r>
          </w:p>
        </w:tc>
        <w:tc>
          <w:tcPr>
            <w:tcW w:w="565" w:type="pct"/>
            <w:tcBorders>
              <w:top w:val="nil"/>
              <w:left w:val="nil"/>
              <w:bottom w:val="single" w:sz="8" w:space="0" w:color="auto"/>
              <w:right w:val="single" w:sz="8" w:space="0" w:color="auto"/>
            </w:tcBorders>
            <w:shd w:val="clear" w:color="auto" w:fill="auto"/>
            <w:vAlign w:val="center"/>
            <w:hideMark/>
          </w:tcPr>
          <w:p w14:paraId="303871B1"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   </w:t>
            </w:r>
          </w:p>
        </w:tc>
        <w:tc>
          <w:tcPr>
            <w:tcW w:w="618" w:type="pct"/>
            <w:tcBorders>
              <w:top w:val="nil"/>
              <w:left w:val="nil"/>
              <w:bottom w:val="single" w:sz="8" w:space="0" w:color="auto"/>
              <w:right w:val="single" w:sz="8" w:space="0" w:color="auto"/>
            </w:tcBorders>
            <w:shd w:val="clear" w:color="auto" w:fill="auto"/>
            <w:vAlign w:val="center"/>
            <w:hideMark/>
          </w:tcPr>
          <w:p w14:paraId="006E6D25"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   </w:t>
            </w:r>
          </w:p>
        </w:tc>
        <w:tc>
          <w:tcPr>
            <w:tcW w:w="640" w:type="pct"/>
            <w:tcBorders>
              <w:top w:val="nil"/>
              <w:left w:val="nil"/>
              <w:bottom w:val="single" w:sz="8" w:space="0" w:color="auto"/>
              <w:right w:val="single" w:sz="8" w:space="0" w:color="auto"/>
            </w:tcBorders>
            <w:shd w:val="clear" w:color="auto" w:fill="auto"/>
            <w:vAlign w:val="center"/>
            <w:hideMark/>
          </w:tcPr>
          <w:p w14:paraId="275DE6C1"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152,385.32</w:t>
            </w:r>
          </w:p>
        </w:tc>
      </w:tr>
      <w:tr w:rsidR="00EA2DED" w:rsidRPr="00EA2DED" w14:paraId="6F79E55D" w14:textId="77777777" w:rsidTr="00EA2DED">
        <w:trPr>
          <w:trHeight w:val="540"/>
        </w:trPr>
        <w:tc>
          <w:tcPr>
            <w:tcW w:w="938" w:type="pct"/>
            <w:tcBorders>
              <w:top w:val="nil"/>
              <w:left w:val="single" w:sz="8" w:space="0" w:color="auto"/>
              <w:bottom w:val="single" w:sz="8" w:space="0" w:color="auto"/>
              <w:right w:val="single" w:sz="8" w:space="0" w:color="auto"/>
            </w:tcBorders>
            <w:shd w:val="clear" w:color="000000" w:fill="FFFFFF"/>
            <w:vAlign w:val="center"/>
            <w:hideMark/>
          </w:tcPr>
          <w:p w14:paraId="00B6853E" w14:textId="77777777" w:rsidR="00EA2DED" w:rsidRPr="00EA2DED" w:rsidRDefault="00EA2DED" w:rsidP="00EA2DED">
            <w:pPr>
              <w:rPr>
                <w:rFonts w:eastAsia="Times New Roman"/>
                <w:color w:val="000000"/>
                <w:sz w:val="20"/>
                <w:szCs w:val="20"/>
                <w:lang w:val="en-US"/>
              </w:rPr>
            </w:pPr>
            <w:r w:rsidRPr="00EA2DED">
              <w:rPr>
                <w:rFonts w:eastAsia="Times New Roman"/>
                <w:color w:val="000000"/>
                <w:sz w:val="20"/>
                <w:szCs w:val="20"/>
                <w:lang w:val="en-US"/>
              </w:rPr>
              <w:t>Planifikimi Urban dhe Mjedis</w:t>
            </w:r>
          </w:p>
        </w:tc>
        <w:tc>
          <w:tcPr>
            <w:tcW w:w="461" w:type="pct"/>
            <w:tcBorders>
              <w:top w:val="nil"/>
              <w:left w:val="nil"/>
              <w:bottom w:val="single" w:sz="8" w:space="0" w:color="auto"/>
              <w:right w:val="single" w:sz="8" w:space="0" w:color="auto"/>
            </w:tcBorders>
            <w:shd w:val="clear" w:color="auto" w:fill="auto"/>
            <w:vAlign w:val="center"/>
            <w:hideMark/>
          </w:tcPr>
          <w:p w14:paraId="75224F85"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12 </w:t>
            </w:r>
          </w:p>
        </w:tc>
        <w:tc>
          <w:tcPr>
            <w:tcW w:w="610" w:type="pct"/>
            <w:tcBorders>
              <w:top w:val="nil"/>
              <w:left w:val="nil"/>
              <w:bottom w:val="single" w:sz="8" w:space="0" w:color="auto"/>
              <w:right w:val="single" w:sz="8" w:space="0" w:color="auto"/>
            </w:tcBorders>
            <w:shd w:val="clear" w:color="auto" w:fill="auto"/>
            <w:vAlign w:val="center"/>
            <w:hideMark/>
          </w:tcPr>
          <w:p w14:paraId="4051A3C5"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112,321.13 </w:t>
            </w:r>
          </w:p>
        </w:tc>
        <w:tc>
          <w:tcPr>
            <w:tcW w:w="603" w:type="pct"/>
            <w:tcBorders>
              <w:top w:val="nil"/>
              <w:left w:val="nil"/>
              <w:bottom w:val="single" w:sz="8" w:space="0" w:color="auto"/>
              <w:right w:val="single" w:sz="8" w:space="0" w:color="auto"/>
            </w:tcBorders>
            <w:shd w:val="clear" w:color="auto" w:fill="auto"/>
            <w:vAlign w:val="center"/>
            <w:hideMark/>
          </w:tcPr>
          <w:p w14:paraId="170484BA"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300,000.00 </w:t>
            </w:r>
          </w:p>
        </w:tc>
        <w:tc>
          <w:tcPr>
            <w:tcW w:w="565" w:type="pct"/>
            <w:tcBorders>
              <w:top w:val="nil"/>
              <w:left w:val="nil"/>
              <w:bottom w:val="single" w:sz="8" w:space="0" w:color="auto"/>
              <w:right w:val="single" w:sz="8" w:space="0" w:color="auto"/>
            </w:tcBorders>
            <w:shd w:val="clear" w:color="auto" w:fill="auto"/>
            <w:vAlign w:val="center"/>
            <w:hideMark/>
          </w:tcPr>
          <w:p w14:paraId="236483FA"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   </w:t>
            </w:r>
          </w:p>
        </w:tc>
        <w:tc>
          <w:tcPr>
            <w:tcW w:w="565" w:type="pct"/>
            <w:tcBorders>
              <w:top w:val="nil"/>
              <w:left w:val="nil"/>
              <w:bottom w:val="single" w:sz="8" w:space="0" w:color="auto"/>
              <w:right w:val="single" w:sz="8" w:space="0" w:color="auto"/>
            </w:tcBorders>
            <w:shd w:val="clear" w:color="auto" w:fill="auto"/>
            <w:vAlign w:val="center"/>
            <w:hideMark/>
          </w:tcPr>
          <w:p w14:paraId="6227CE55"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   </w:t>
            </w:r>
          </w:p>
        </w:tc>
        <w:tc>
          <w:tcPr>
            <w:tcW w:w="618" w:type="pct"/>
            <w:tcBorders>
              <w:top w:val="nil"/>
              <w:left w:val="nil"/>
              <w:bottom w:val="single" w:sz="8" w:space="0" w:color="auto"/>
              <w:right w:val="single" w:sz="8" w:space="0" w:color="auto"/>
            </w:tcBorders>
            <w:shd w:val="clear" w:color="auto" w:fill="auto"/>
            <w:vAlign w:val="center"/>
            <w:hideMark/>
          </w:tcPr>
          <w:p w14:paraId="2C237BC8"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980,000.00 </w:t>
            </w:r>
          </w:p>
        </w:tc>
        <w:tc>
          <w:tcPr>
            <w:tcW w:w="640" w:type="pct"/>
            <w:tcBorders>
              <w:top w:val="nil"/>
              <w:left w:val="nil"/>
              <w:bottom w:val="single" w:sz="8" w:space="0" w:color="auto"/>
              <w:right w:val="single" w:sz="8" w:space="0" w:color="auto"/>
            </w:tcBorders>
            <w:shd w:val="clear" w:color="auto" w:fill="auto"/>
            <w:vAlign w:val="center"/>
            <w:hideMark/>
          </w:tcPr>
          <w:p w14:paraId="68506685"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1,392,321.13</w:t>
            </w:r>
          </w:p>
        </w:tc>
      </w:tr>
      <w:tr w:rsidR="00EA2DED" w:rsidRPr="00EA2DED" w14:paraId="6E6F180B" w14:textId="77777777" w:rsidTr="00EA2DED">
        <w:trPr>
          <w:trHeight w:val="300"/>
        </w:trPr>
        <w:tc>
          <w:tcPr>
            <w:tcW w:w="938" w:type="pct"/>
            <w:tcBorders>
              <w:top w:val="nil"/>
              <w:left w:val="single" w:sz="8" w:space="0" w:color="auto"/>
              <w:bottom w:val="single" w:sz="8" w:space="0" w:color="auto"/>
              <w:right w:val="single" w:sz="8" w:space="0" w:color="auto"/>
            </w:tcBorders>
            <w:shd w:val="clear" w:color="000000" w:fill="FFFFFF"/>
            <w:vAlign w:val="center"/>
            <w:hideMark/>
          </w:tcPr>
          <w:p w14:paraId="326113F3" w14:textId="77777777" w:rsidR="00EA2DED" w:rsidRPr="00EA2DED" w:rsidRDefault="00EA2DED" w:rsidP="00EA2DED">
            <w:pPr>
              <w:rPr>
                <w:rFonts w:eastAsia="Times New Roman"/>
                <w:color w:val="000000"/>
                <w:sz w:val="20"/>
                <w:szCs w:val="20"/>
                <w:lang w:val="en-US"/>
              </w:rPr>
            </w:pPr>
            <w:r w:rsidRPr="00EA2DED">
              <w:rPr>
                <w:rFonts w:eastAsia="Times New Roman"/>
                <w:color w:val="000000"/>
                <w:sz w:val="20"/>
                <w:szCs w:val="20"/>
                <w:lang w:val="en-US"/>
              </w:rPr>
              <w:t>Shëndetësi dhe MS</w:t>
            </w:r>
          </w:p>
        </w:tc>
        <w:tc>
          <w:tcPr>
            <w:tcW w:w="461" w:type="pct"/>
            <w:tcBorders>
              <w:top w:val="nil"/>
              <w:left w:val="nil"/>
              <w:bottom w:val="single" w:sz="8" w:space="0" w:color="auto"/>
              <w:right w:val="single" w:sz="8" w:space="0" w:color="auto"/>
            </w:tcBorders>
            <w:shd w:val="clear" w:color="auto" w:fill="auto"/>
            <w:vAlign w:val="center"/>
            <w:hideMark/>
          </w:tcPr>
          <w:p w14:paraId="51473229"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322 </w:t>
            </w:r>
          </w:p>
        </w:tc>
        <w:tc>
          <w:tcPr>
            <w:tcW w:w="610" w:type="pct"/>
            <w:tcBorders>
              <w:top w:val="nil"/>
              <w:left w:val="nil"/>
              <w:bottom w:val="single" w:sz="8" w:space="0" w:color="auto"/>
              <w:right w:val="single" w:sz="8" w:space="0" w:color="auto"/>
            </w:tcBorders>
            <w:shd w:val="clear" w:color="auto" w:fill="auto"/>
            <w:vAlign w:val="center"/>
            <w:hideMark/>
          </w:tcPr>
          <w:p w14:paraId="335C236A"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3,283,696.23 </w:t>
            </w:r>
          </w:p>
        </w:tc>
        <w:tc>
          <w:tcPr>
            <w:tcW w:w="603" w:type="pct"/>
            <w:tcBorders>
              <w:top w:val="nil"/>
              <w:left w:val="nil"/>
              <w:bottom w:val="single" w:sz="8" w:space="0" w:color="auto"/>
              <w:right w:val="single" w:sz="8" w:space="0" w:color="auto"/>
            </w:tcBorders>
            <w:shd w:val="clear" w:color="auto" w:fill="auto"/>
            <w:vAlign w:val="center"/>
            <w:hideMark/>
          </w:tcPr>
          <w:p w14:paraId="70C76F26"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1,300,000.00 </w:t>
            </w:r>
          </w:p>
        </w:tc>
        <w:tc>
          <w:tcPr>
            <w:tcW w:w="565" w:type="pct"/>
            <w:tcBorders>
              <w:top w:val="nil"/>
              <w:left w:val="nil"/>
              <w:bottom w:val="single" w:sz="8" w:space="0" w:color="auto"/>
              <w:right w:val="single" w:sz="8" w:space="0" w:color="auto"/>
            </w:tcBorders>
            <w:shd w:val="clear" w:color="auto" w:fill="auto"/>
            <w:vAlign w:val="center"/>
            <w:hideMark/>
          </w:tcPr>
          <w:p w14:paraId="2DFFF63F"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80,000.00 </w:t>
            </w:r>
          </w:p>
        </w:tc>
        <w:tc>
          <w:tcPr>
            <w:tcW w:w="565" w:type="pct"/>
            <w:tcBorders>
              <w:top w:val="nil"/>
              <w:left w:val="nil"/>
              <w:bottom w:val="single" w:sz="8" w:space="0" w:color="auto"/>
              <w:right w:val="single" w:sz="8" w:space="0" w:color="auto"/>
            </w:tcBorders>
            <w:shd w:val="clear" w:color="auto" w:fill="auto"/>
            <w:vAlign w:val="center"/>
            <w:hideMark/>
          </w:tcPr>
          <w:p w14:paraId="4F96A906"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275,000.00 </w:t>
            </w:r>
          </w:p>
        </w:tc>
        <w:tc>
          <w:tcPr>
            <w:tcW w:w="618" w:type="pct"/>
            <w:tcBorders>
              <w:top w:val="nil"/>
              <w:left w:val="nil"/>
              <w:bottom w:val="single" w:sz="8" w:space="0" w:color="auto"/>
              <w:right w:val="single" w:sz="8" w:space="0" w:color="auto"/>
            </w:tcBorders>
            <w:shd w:val="clear" w:color="auto" w:fill="auto"/>
            <w:vAlign w:val="center"/>
            <w:hideMark/>
          </w:tcPr>
          <w:p w14:paraId="61DF38B9"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475,000.00 </w:t>
            </w:r>
          </w:p>
        </w:tc>
        <w:tc>
          <w:tcPr>
            <w:tcW w:w="640" w:type="pct"/>
            <w:tcBorders>
              <w:top w:val="nil"/>
              <w:left w:val="nil"/>
              <w:bottom w:val="single" w:sz="8" w:space="0" w:color="auto"/>
              <w:right w:val="single" w:sz="8" w:space="0" w:color="auto"/>
            </w:tcBorders>
            <w:shd w:val="clear" w:color="auto" w:fill="auto"/>
            <w:vAlign w:val="center"/>
            <w:hideMark/>
          </w:tcPr>
          <w:p w14:paraId="4B90007A"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5,413,696.23</w:t>
            </w:r>
          </w:p>
        </w:tc>
      </w:tr>
      <w:tr w:rsidR="00EA2DED" w:rsidRPr="00EA2DED" w14:paraId="30543370" w14:textId="77777777" w:rsidTr="00EA2DED">
        <w:trPr>
          <w:trHeight w:val="300"/>
        </w:trPr>
        <w:tc>
          <w:tcPr>
            <w:tcW w:w="938" w:type="pct"/>
            <w:tcBorders>
              <w:top w:val="nil"/>
              <w:left w:val="single" w:sz="8" w:space="0" w:color="auto"/>
              <w:bottom w:val="single" w:sz="8" w:space="0" w:color="auto"/>
              <w:right w:val="single" w:sz="8" w:space="0" w:color="auto"/>
            </w:tcBorders>
            <w:shd w:val="clear" w:color="000000" w:fill="FFFFFF"/>
            <w:vAlign w:val="center"/>
            <w:hideMark/>
          </w:tcPr>
          <w:p w14:paraId="36FA4207" w14:textId="77777777" w:rsidR="00EA2DED" w:rsidRPr="00EA2DED" w:rsidRDefault="00EA2DED" w:rsidP="00EA2DED">
            <w:pPr>
              <w:rPr>
                <w:rFonts w:eastAsia="Times New Roman"/>
                <w:color w:val="000000"/>
                <w:sz w:val="20"/>
                <w:szCs w:val="20"/>
                <w:lang w:val="en-US"/>
              </w:rPr>
            </w:pPr>
            <w:r w:rsidRPr="00EA2DED">
              <w:rPr>
                <w:rFonts w:eastAsia="Times New Roman"/>
                <w:color w:val="000000"/>
                <w:sz w:val="20"/>
                <w:szCs w:val="20"/>
                <w:lang w:val="en-US"/>
              </w:rPr>
              <w:t xml:space="preserve">Sherbimet Sociale </w:t>
            </w:r>
          </w:p>
        </w:tc>
        <w:tc>
          <w:tcPr>
            <w:tcW w:w="461" w:type="pct"/>
            <w:tcBorders>
              <w:top w:val="nil"/>
              <w:left w:val="nil"/>
              <w:bottom w:val="single" w:sz="8" w:space="0" w:color="auto"/>
              <w:right w:val="single" w:sz="8" w:space="0" w:color="auto"/>
            </w:tcBorders>
            <w:shd w:val="clear" w:color="auto" w:fill="auto"/>
            <w:vAlign w:val="center"/>
            <w:hideMark/>
          </w:tcPr>
          <w:p w14:paraId="39C3CCE7"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17 </w:t>
            </w:r>
          </w:p>
        </w:tc>
        <w:tc>
          <w:tcPr>
            <w:tcW w:w="610" w:type="pct"/>
            <w:tcBorders>
              <w:top w:val="nil"/>
              <w:left w:val="nil"/>
              <w:bottom w:val="single" w:sz="8" w:space="0" w:color="auto"/>
              <w:right w:val="single" w:sz="8" w:space="0" w:color="auto"/>
            </w:tcBorders>
            <w:shd w:val="clear" w:color="auto" w:fill="auto"/>
            <w:vAlign w:val="center"/>
            <w:hideMark/>
          </w:tcPr>
          <w:p w14:paraId="279882E6"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125,821.27 </w:t>
            </w:r>
          </w:p>
        </w:tc>
        <w:tc>
          <w:tcPr>
            <w:tcW w:w="603" w:type="pct"/>
            <w:tcBorders>
              <w:top w:val="nil"/>
              <w:left w:val="nil"/>
              <w:bottom w:val="single" w:sz="8" w:space="0" w:color="auto"/>
              <w:right w:val="single" w:sz="8" w:space="0" w:color="auto"/>
            </w:tcBorders>
            <w:shd w:val="clear" w:color="auto" w:fill="auto"/>
            <w:vAlign w:val="center"/>
            <w:hideMark/>
          </w:tcPr>
          <w:p w14:paraId="20E28840"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42,616.87 </w:t>
            </w:r>
          </w:p>
        </w:tc>
        <w:tc>
          <w:tcPr>
            <w:tcW w:w="565" w:type="pct"/>
            <w:tcBorders>
              <w:top w:val="nil"/>
              <w:left w:val="nil"/>
              <w:bottom w:val="single" w:sz="8" w:space="0" w:color="auto"/>
              <w:right w:val="single" w:sz="8" w:space="0" w:color="auto"/>
            </w:tcBorders>
            <w:shd w:val="clear" w:color="auto" w:fill="auto"/>
            <w:vAlign w:val="center"/>
            <w:hideMark/>
          </w:tcPr>
          <w:p w14:paraId="2D91B8CC"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4,677.30 </w:t>
            </w:r>
          </w:p>
        </w:tc>
        <w:tc>
          <w:tcPr>
            <w:tcW w:w="565" w:type="pct"/>
            <w:tcBorders>
              <w:top w:val="nil"/>
              <w:left w:val="nil"/>
              <w:bottom w:val="single" w:sz="8" w:space="0" w:color="auto"/>
              <w:right w:val="single" w:sz="8" w:space="0" w:color="auto"/>
            </w:tcBorders>
            <w:shd w:val="clear" w:color="auto" w:fill="auto"/>
            <w:vAlign w:val="center"/>
            <w:hideMark/>
          </w:tcPr>
          <w:p w14:paraId="4A6B30C4"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   </w:t>
            </w:r>
          </w:p>
        </w:tc>
        <w:tc>
          <w:tcPr>
            <w:tcW w:w="618" w:type="pct"/>
            <w:tcBorders>
              <w:top w:val="nil"/>
              <w:left w:val="nil"/>
              <w:bottom w:val="single" w:sz="8" w:space="0" w:color="auto"/>
              <w:right w:val="single" w:sz="8" w:space="0" w:color="auto"/>
            </w:tcBorders>
            <w:shd w:val="clear" w:color="auto" w:fill="auto"/>
            <w:vAlign w:val="center"/>
            <w:hideMark/>
          </w:tcPr>
          <w:p w14:paraId="0D3AB40F"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   </w:t>
            </w:r>
          </w:p>
        </w:tc>
        <w:tc>
          <w:tcPr>
            <w:tcW w:w="640" w:type="pct"/>
            <w:tcBorders>
              <w:top w:val="nil"/>
              <w:left w:val="nil"/>
              <w:bottom w:val="single" w:sz="8" w:space="0" w:color="auto"/>
              <w:right w:val="single" w:sz="8" w:space="0" w:color="auto"/>
            </w:tcBorders>
            <w:shd w:val="clear" w:color="auto" w:fill="auto"/>
            <w:vAlign w:val="center"/>
            <w:hideMark/>
          </w:tcPr>
          <w:p w14:paraId="201A69A9"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173,115.44</w:t>
            </w:r>
          </w:p>
        </w:tc>
      </w:tr>
      <w:tr w:rsidR="00EA2DED" w:rsidRPr="00EA2DED" w14:paraId="345DA85D" w14:textId="77777777" w:rsidTr="00EA2DED">
        <w:trPr>
          <w:trHeight w:val="300"/>
        </w:trPr>
        <w:tc>
          <w:tcPr>
            <w:tcW w:w="938" w:type="pct"/>
            <w:tcBorders>
              <w:top w:val="nil"/>
              <w:left w:val="single" w:sz="8" w:space="0" w:color="auto"/>
              <w:bottom w:val="single" w:sz="8" w:space="0" w:color="auto"/>
              <w:right w:val="single" w:sz="8" w:space="0" w:color="auto"/>
            </w:tcBorders>
            <w:shd w:val="clear" w:color="000000" w:fill="FFFFFF"/>
            <w:vAlign w:val="center"/>
            <w:hideMark/>
          </w:tcPr>
          <w:p w14:paraId="29462EA0" w14:textId="77777777" w:rsidR="00EA2DED" w:rsidRPr="00EA2DED" w:rsidRDefault="00EA2DED" w:rsidP="00EA2DED">
            <w:pPr>
              <w:rPr>
                <w:rFonts w:eastAsia="Times New Roman"/>
                <w:color w:val="000000"/>
                <w:sz w:val="20"/>
                <w:szCs w:val="20"/>
                <w:lang w:val="en-US"/>
              </w:rPr>
            </w:pPr>
            <w:r w:rsidRPr="00EA2DED">
              <w:rPr>
                <w:rFonts w:eastAsia="Times New Roman"/>
                <w:color w:val="000000"/>
                <w:sz w:val="20"/>
                <w:szCs w:val="20"/>
                <w:lang w:val="en-US"/>
              </w:rPr>
              <w:t>Sherbimet Rezidenciale</w:t>
            </w:r>
          </w:p>
        </w:tc>
        <w:tc>
          <w:tcPr>
            <w:tcW w:w="461" w:type="pct"/>
            <w:tcBorders>
              <w:top w:val="nil"/>
              <w:left w:val="nil"/>
              <w:bottom w:val="single" w:sz="8" w:space="0" w:color="auto"/>
              <w:right w:val="single" w:sz="8" w:space="0" w:color="auto"/>
            </w:tcBorders>
            <w:shd w:val="clear" w:color="auto" w:fill="auto"/>
            <w:vAlign w:val="center"/>
            <w:hideMark/>
          </w:tcPr>
          <w:p w14:paraId="047768ED"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10 </w:t>
            </w:r>
          </w:p>
        </w:tc>
        <w:tc>
          <w:tcPr>
            <w:tcW w:w="610" w:type="pct"/>
            <w:tcBorders>
              <w:top w:val="nil"/>
              <w:left w:val="nil"/>
              <w:bottom w:val="single" w:sz="8" w:space="0" w:color="auto"/>
              <w:right w:val="single" w:sz="8" w:space="0" w:color="auto"/>
            </w:tcBorders>
            <w:shd w:val="clear" w:color="auto" w:fill="auto"/>
            <w:vAlign w:val="center"/>
            <w:hideMark/>
          </w:tcPr>
          <w:p w14:paraId="7400F36F"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100,000.53 </w:t>
            </w:r>
          </w:p>
        </w:tc>
        <w:tc>
          <w:tcPr>
            <w:tcW w:w="603" w:type="pct"/>
            <w:tcBorders>
              <w:top w:val="nil"/>
              <w:left w:val="nil"/>
              <w:bottom w:val="single" w:sz="8" w:space="0" w:color="auto"/>
              <w:right w:val="single" w:sz="8" w:space="0" w:color="auto"/>
            </w:tcBorders>
            <w:shd w:val="clear" w:color="auto" w:fill="auto"/>
            <w:vAlign w:val="center"/>
            <w:hideMark/>
          </w:tcPr>
          <w:p w14:paraId="6387D106"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77,707.50 </w:t>
            </w:r>
          </w:p>
        </w:tc>
        <w:tc>
          <w:tcPr>
            <w:tcW w:w="565" w:type="pct"/>
            <w:tcBorders>
              <w:top w:val="nil"/>
              <w:left w:val="nil"/>
              <w:bottom w:val="single" w:sz="8" w:space="0" w:color="auto"/>
              <w:right w:val="single" w:sz="8" w:space="0" w:color="auto"/>
            </w:tcBorders>
            <w:shd w:val="clear" w:color="auto" w:fill="auto"/>
            <w:vAlign w:val="center"/>
            <w:hideMark/>
          </w:tcPr>
          <w:p w14:paraId="6C6ABC01"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10,394.00 </w:t>
            </w:r>
          </w:p>
        </w:tc>
        <w:tc>
          <w:tcPr>
            <w:tcW w:w="565" w:type="pct"/>
            <w:tcBorders>
              <w:top w:val="nil"/>
              <w:left w:val="nil"/>
              <w:bottom w:val="single" w:sz="8" w:space="0" w:color="auto"/>
              <w:right w:val="single" w:sz="8" w:space="0" w:color="auto"/>
            </w:tcBorders>
            <w:shd w:val="clear" w:color="auto" w:fill="auto"/>
            <w:vAlign w:val="center"/>
            <w:hideMark/>
          </w:tcPr>
          <w:p w14:paraId="55BB509F"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   </w:t>
            </w:r>
          </w:p>
        </w:tc>
        <w:tc>
          <w:tcPr>
            <w:tcW w:w="618" w:type="pct"/>
            <w:tcBorders>
              <w:top w:val="nil"/>
              <w:left w:val="nil"/>
              <w:bottom w:val="single" w:sz="8" w:space="0" w:color="auto"/>
              <w:right w:val="single" w:sz="8" w:space="0" w:color="auto"/>
            </w:tcBorders>
            <w:shd w:val="clear" w:color="auto" w:fill="auto"/>
            <w:vAlign w:val="center"/>
            <w:hideMark/>
          </w:tcPr>
          <w:p w14:paraId="0E10D116"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295,000.00 </w:t>
            </w:r>
          </w:p>
        </w:tc>
        <w:tc>
          <w:tcPr>
            <w:tcW w:w="640" w:type="pct"/>
            <w:tcBorders>
              <w:top w:val="nil"/>
              <w:left w:val="nil"/>
              <w:bottom w:val="single" w:sz="8" w:space="0" w:color="auto"/>
              <w:right w:val="single" w:sz="8" w:space="0" w:color="auto"/>
            </w:tcBorders>
            <w:shd w:val="clear" w:color="auto" w:fill="auto"/>
            <w:vAlign w:val="center"/>
            <w:hideMark/>
          </w:tcPr>
          <w:p w14:paraId="3631ECFE"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483,102.03</w:t>
            </w:r>
          </w:p>
        </w:tc>
      </w:tr>
      <w:tr w:rsidR="00EA2DED" w:rsidRPr="00EA2DED" w14:paraId="3C3A9F19" w14:textId="77777777" w:rsidTr="00EA2DED">
        <w:trPr>
          <w:trHeight w:val="300"/>
        </w:trPr>
        <w:tc>
          <w:tcPr>
            <w:tcW w:w="938" w:type="pct"/>
            <w:tcBorders>
              <w:top w:val="nil"/>
              <w:left w:val="single" w:sz="8" w:space="0" w:color="auto"/>
              <w:bottom w:val="nil"/>
              <w:right w:val="single" w:sz="8" w:space="0" w:color="auto"/>
            </w:tcBorders>
            <w:shd w:val="clear" w:color="000000" w:fill="FFFFFF"/>
            <w:vAlign w:val="center"/>
            <w:hideMark/>
          </w:tcPr>
          <w:p w14:paraId="0810B455" w14:textId="77777777" w:rsidR="00EA2DED" w:rsidRPr="00EA2DED" w:rsidRDefault="00EA2DED" w:rsidP="00EA2DED">
            <w:pPr>
              <w:rPr>
                <w:rFonts w:eastAsia="Times New Roman"/>
                <w:color w:val="000000"/>
                <w:sz w:val="20"/>
                <w:szCs w:val="20"/>
                <w:lang w:val="en-US"/>
              </w:rPr>
            </w:pPr>
            <w:r w:rsidRPr="00EA2DED">
              <w:rPr>
                <w:rFonts w:eastAsia="Times New Roman"/>
                <w:color w:val="000000"/>
                <w:sz w:val="20"/>
                <w:szCs w:val="20"/>
                <w:lang w:val="en-US"/>
              </w:rPr>
              <w:t>Kulturë, Rini dhe Sport</w:t>
            </w:r>
          </w:p>
        </w:tc>
        <w:tc>
          <w:tcPr>
            <w:tcW w:w="461" w:type="pct"/>
            <w:tcBorders>
              <w:top w:val="nil"/>
              <w:left w:val="nil"/>
              <w:bottom w:val="single" w:sz="8" w:space="0" w:color="auto"/>
              <w:right w:val="single" w:sz="8" w:space="0" w:color="auto"/>
            </w:tcBorders>
            <w:shd w:val="clear" w:color="auto" w:fill="auto"/>
            <w:vAlign w:val="center"/>
            <w:hideMark/>
          </w:tcPr>
          <w:p w14:paraId="03E2CB5E"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55 </w:t>
            </w:r>
          </w:p>
        </w:tc>
        <w:tc>
          <w:tcPr>
            <w:tcW w:w="610" w:type="pct"/>
            <w:tcBorders>
              <w:top w:val="nil"/>
              <w:left w:val="nil"/>
              <w:bottom w:val="single" w:sz="8" w:space="0" w:color="auto"/>
              <w:right w:val="single" w:sz="8" w:space="0" w:color="auto"/>
            </w:tcBorders>
            <w:shd w:val="clear" w:color="auto" w:fill="auto"/>
            <w:vAlign w:val="center"/>
            <w:hideMark/>
          </w:tcPr>
          <w:p w14:paraId="2EA08840"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502,783.86 </w:t>
            </w:r>
          </w:p>
        </w:tc>
        <w:tc>
          <w:tcPr>
            <w:tcW w:w="603" w:type="pct"/>
            <w:tcBorders>
              <w:top w:val="nil"/>
              <w:left w:val="nil"/>
              <w:bottom w:val="single" w:sz="8" w:space="0" w:color="auto"/>
              <w:right w:val="single" w:sz="8" w:space="0" w:color="auto"/>
            </w:tcBorders>
            <w:shd w:val="clear" w:color="auto" w:fill="auto"/>
            <w:vAlign w:val="center"/>
            <w:hideMark/>
          </w:tcPr>
          <w:p w14:paraId="5F97D471"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262,635.00 </w:t>
            </w:r>
          </w:p>
        </w:tc>
        <w:tc>
          <w:tcPr>
            <w:tcW w:w="565" w:type="pct"/>
            <w:tcBorders>
              <w:top w:val="nil"/>
              <w:left w:val="nil"/>
              <w:bottom w:val="single" w:sz="8" w:space="0" w:color="auto"/>
              <w:right w:val="single" w:sz="8" w:space="0" w:color="auto"/>
            </w:tcBorders>
            <w:shd w:val="clear" w:color="auto" w:fill="auto"/>
            <w:vAlign w:val="center"/>
            <w:hideMark/>
          </w:tcPr>
          <w:p w14:paraId="5EBDE10B"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   </w:t>
            </w:r>
          </w:p>
        </w:tc>
        <w:tc>
          <w:tcPr>
            <w:tcW w:w="565" w:type="pct"/>
            <w:tcBorders>
              <w:top w:val="nil"/>
              <w:left w:val="nil"/>
              <w:bottom w:val="single" w:sz="8" w:space="0" w:color="auto"/>
              <w:right w:val="single" w:sz="8" w:space="0" w:color="auto"/>
            </w:tcBorders>
            <w:shd w:val="clear" w:color="auto" w:fill="auto"/>
            <w:vAlign w:val="center"/>
            <w:hideMark/>
          </w:tcPr>
          <w:p w14:paraId="356F55B6"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150,000.00 </w:t>
            </w:r>
          </w:p>
        </w:tc>
        <w:tc>
          <w:tcPr>
            <w:tcW w:w="618" w:type="pct"/>
            <w:tcBorders>
              <w:top w:val="nil"/>
              <w:left w:val="nil"/>
              <w:bottom w:val="single" w:sz="8" w:space="0" w:color="auto"/>
              <w:right w:val="single" w:sz="8" w:space="0" w:color="auto"/>
            </w:tcBorders>
            <w:shd w:val="clear" w:color="auto" w:fill="auto"/>
            <w:vAlign w:val="center"/>
            <w:hideMark/>
          </w:tcPr>
          <w:p w14:paraId="0B38047B"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400,000.00 </w:t>
            </w:r>
          </w:p>
        </w:tc>
        <w:tc>
          <w:tcPr>
            <w:tcW w:w="640" w:type="pct"/>
            <w:tcBorders>
              <w:top w:val="nil"/>
              <w:left w:val="nil"/>
              <w:bottom w:val="single" w:sz="8" w:space="0" w:color="auto"/>
              <w:right w:val="single" w:sz="8" w:space="0" w:color="auto"/>
            </w:tcBorders>
            <w:shd w:val="clear" w:color="auto" w:fill="auto"/>
            <w:vAlign w:val="center"/>
            <w:hideMark/>
          </w:tcPr>
          <w:p w14:paraId="7F10A298"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1,315,418.86</w:t>
            </w:r>
          </w:p>
        </w:tc>
      </w:tr>
      <w:tr w:rsidR="00EA2DED" w:rsidRPr="00EA2DED" w14:paraId="1B9D83AD" w14:textId="77777777" w:rsidTr="00EA2DED">
        <w:trPr>
          <w:trHeight w:val="300"/>
        </w:trPr>
        <w:tc>
          <w:tcPr>
            <w:tcW w:w="938"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2FF661EB" w14:textId="77777777" w:rsidR="00EA2DED" w:rsidRPr="00EA2DED" w:rsidRDefault="00EA2DED" w:rsidP="00EA2DED">
            <w:pPr>
              <w:rPr>
                <w:rFonts w:eastAsia="Times New Roman"/>
                <w:color w:val="000000"/>
                <w:sz w:val="20"/>
                <w:szCs w:val="20"/>
                <w:lang w:val="en-US"/>
              </w:rPr>
            </w:pPr>
            <w:r w:rsidRPr="00EA2DED">
              <w:rPr>
                <w:rFonts w:eastAsia="Times New Roman"/>
                <w:color w:val="000000"/>
                <w:sz w:val="20"/>
                <w:szCs w:val="20"/>
                <w:lang w:val="en-US"/>
              </w:rPr>
              <w:t>Arsim dhe shkencë</w:t>
            </w:r>
          </w:p>
        </w:tc>
        <w:tc>
          <w:tcPr>
            <w:tcW w:w="461" w:type="pct"/>
            <w:tcBorders>
              <w:top w:val="nil"/>
              <w:left w:val="nil"/>
              <w:bottom w:val="single" w:sz="8" w:space="0" w:color="auto"/>
              <w:right w:val="single" w:sz="8" w:space="0" w:color="auto"/>
            </w:tcBorders>
            <w:shd w:val="clear" w:color="auto" w:fill="auto"/>
            <w:vAlign w:val="center"/>
            <w:hideMark/>
          </w:tcPr>
          <w:p w14:paraId="1A173410"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1,797 </w:t>
            </w:r>
          </w:p>
        </w:tc>
        <w:tc>
          <w:tcPr>
            <w:tcW w:w="610" w:type="pct"/>
            <w:tcBorders>
              <w:top w:val="nil"/>
              <w:left w:val="nil"/>
              <w:bottom w:val="single" w:sz="8" w:space="0" w:color="auto"/>
              <w:right w:val="single" w:sz="8" w:space="0" w:color="auto"/>
            </w:tcBorders>
            <w:shd w:val="clear" w:color="auto" w:fill="auto"/>
            <w:vAlign w:val="center"/>
            <w:hideMark/>
          </w:tcPr>
          <w:p w14:paraId="07350C6D"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14,616,582.81 </w:t>
            </w:r>
          </w:p>
        </w:tc>
        <w:tc>
          <w:tcPr>
            <w:tcW w:w="603" w:type="pct"/>
            <w:tcBorders>
              <w:top w:val="nil"/>
              <w:left w:val="nil"/>
              <w:bottom w:val="single" w:sz="8" w:space="0" w:color="auto"/>
              <w:right w:val="single" w:sz="8" w:space="0" w:color="auto"/>
            </w:tcBorders>
            <w:shd w:val="clear" w:color="auto" w:fill="auto"/>
            <w:vAlign w:val="center"/>
            <w:hideMark/>
          </w:tcPr>
          <w:p w14:paraId="192A776F"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1,500,000.00 </w:t>
            </w:r>
          </w:p>
        </w:tc>
        <w:tc>
          <w:tcPr>
            <w:tcW w:w="565" w:type="pct"/>
            <w:tcBorders>
              <w:top w:val="nil"/>
              <w:left w:val="nil"/>
              <w:bottom w:val="single" w:sz="8" w:space="0" w:color="auto"/>
              <w:right w:val="single" w:sz="8" w:space="0" w:color="auto"/>
            </w:tcBorders>
            <w:shd w:val="clear" w:color="auto" w:fill="auto"/>
            <w:vAlign w:val="center"/>
            <w:hideMark/>
          </w:tcPr>
          <w:p w14:paraId="0D349BE5"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127,201.05 </w:t>
            </w:r>
          </w:p>
        </w:tc>
        <w:tc>
          <w:tcPr>
            <w:tcW w:w="565" w:type="pct"/>
            <w:tcBorders>
              <w:top w:val="nil"/>
              <w:left w:val="nil"/>
              <w:bottom w:val="single" w:sz="8" w:space="0" w:color="auto"/>
              <w:right w:val="single" w:sz="8" w:space="0" w:color="auto"/>
            </w:tcBorders>
            <w:shd w:val="clear" w:color="auto" w:fill="auto"/>
            <w:vAlign w:val="center"/>
            <w:hideMark/>
          </w:tcPr>
          <w:p w14:paraId="364D4701"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500,000.00 </w:t>
            </w:r>
          </w:p>
        </w:tc>
        <w:tc>
          <w:tcPr>
            <w:tcW w:w="618" w:type="pct"/>
            <w:tcBorders>
              <w:top w:val="nil"/>
              <w:left w:val="nil"/>
              <w:bottom w:val="single" w:sz="8" w:space="0" w:color="auto"/>
              <w:right w:val="single" w:sz="8" w:space="0" w:color="auto"/>
            </w:tcBorders>
            <w:shd w:val="clear" w:color="auto" w:fill="auto"/>
            <w:vAlign w:val="center"/>
            <w:hideMark/>
          </w:tcPr>
          <w:p w14:paraId="4DA9CEA6"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 xml:space="preserve">                         843,582.32 </w:t>
            </w:r>
          </w:p>
        </w:tc>
        <w:tc>
          <w:tcPr>
            <w:tcW w:w="640" w:type="pct"/>
            <w:tcBorders>
              <w:top w:val="nil"/>
              <w:left w:val="nil"/>
              <w:bottom w:val="single" w:sz="8" w:space="0" w:color="auto"/>
              <w:right w:val="single" w:sz="8" w:space="0" w:color="auto"/>
            </w:tcBorders>
            <w:shd w:val="clear" w:color="auto" w:fill="auto"/>
            <w:vAlign w:val="center"/>
            <w:hideMark/>
          </w:tcPr>
          <w:p w14:paraId="0669959E" w14:textId="77777777" w:rsidR="00EA2DED" w:rsidRPr="00EA2DED" w:rsidRDefault="00EA2DED" w:rsidP="00EA2DED">
            <w:pPr>
              <w:jc w:val="right"/>
              <w:rPr>
                <w:rFonts w:eastAsia="Times New Roman"/>
                <w:color w:val="000000"/>
                <w:sz w:val="16"/>
                <w:szCs w:val="16"/>
                <w:lang w:val="en-US"/>
              </w:rPr>
            </w:pPr>
            <w:r w:rsidRPr="00EA2DED">
              <w:rPr>
                <w:rFonts w:eastAsia="Times New Roman"/>
                <w:color w:val="000000"/>
                <w:sz w:val="16"/>
                <w:szCs w:val="16"/>
                <w:lang w:val="en-US"/>
              </w:rPr>
              <w:t>17,587,366.18</w:t>
            </w:r>
          </w:p>
        </w:tc>
      </w:tr>
      <w:tr w:rsidR="00EA2DED" w:rsidRPr="00EA2DED" w14:paraId="685EEA75" w14:textId="77777777" w:rsidTr="00EA2DED">
        <w:trPr>
          <w:trHeight w:val="300"/>
        </w:trPr>
        <w:tc>
          <w:tcPr>
            <w:tcW w:w="938" w:type="pct"/>
            <w:tcBorders>
              <w:top w:val="nil"/>
              <w:left w:val="single" w:sz="8" w:space="0" w:color="auto"/>
              <w:bottom w:val="single" w:sz="8" w:space="0" w:color="auto"/>
              <w:right w:val="single" w:sz="8" w:space="0" w:color="auto"/>
            </w:tcBorders>
            <w:shd w:val="clear" w:color="000000" w:fill="FFFFFF"/>
            <w:vAlign w:val="center"/>
            <w:hideMark/>
          </w:tcPr>
          <w:p w14:paraId="04D13CF2" w14:textId="77777777" w:rsidR="00EA2DED" w:rsidRPr="00EA2DED" w:rsidRDefault="00EA2DED" w:rsidP="00EA2DED">
            <w:pPr>
              <w:rPr>
                <w:rFonts w:eastAsia="Times New Roman"/>
                <w:b/>
                <w:bCs/>
                <w:color w:val="000000"/>
                <w:sz w:val="20"/>
                <w:szCs w:val="20"/>
                <w:lang w:val="en-US"/>
              </w:rPr>
            </w:pPr>
            <w:r w:rsidRPr="00EA2DED">
              <w:rPr>
                <w:rFonts w:eastAsia="Times New Roman"/>
                <w:b/>
                <w:bCs/>
                <w:color w:val="000000"/>
                <w:sz w:val="20"/>
                <w:szCs w:val="20"/>
                <w:lang w:val="en-US"/>
              </w:rPr>
              <w:t>GJITHSEJ</w:t>
            </w:r>
          </w:p>
        </w:tc>
        <w:tc>
          <w:tcPr>
            <w:tcW w:w="461" w:type="pct"/>
            <w:tcBorders>
              <w:top w:val="nil"/>
              <w:left w:val="nil"/>
              <w:bottom w:val="single" w:sz="8" w:space="0" w:color="auto"/>
              <w:right w:val="single" w:sz="8" w:space="0" w:color="auto"/>
            </w:tcBorders>
            <w:shd w:val="clear" w:color="000000" w:fill="FFFFFF"/>
            <w:vAlign w:val="center"/>
            <w:hideMark/>
          </w:tcPr>
          <w:p w14:paraId="6A1BD31F" w14:textId="77777777" w:rsidR="00EA2DED" w:rsidRPr="00EA2DED" w:rsidRDefault="00EA2DED" w:rsidP="00EA2DED">
            <w:pPr>
              <w:jc w:val="right"/>
              <w:rPr>
                <w:rFonts w:eastAsia="Times New Roman"/>
                <w:b/>
                <w:bCs/>
                <w:color w:val="000000"/>
                <w:sz w:val="20"/>
                <w:szCs w:val="20"/>
                <w:lang w:val="en-US"/>
              </w:rPr>
            </w:pPr>
            <w:r w:rsidRPr="00EA2DED">
              <w:rPr>
                <w:rFonts w:eastAsia="Times New Roman"/>
                <w:b/>
                <w:bCs/>
                <w:color w:val="000000"/>
                <w:sz w:val="20"/>
                <w:szCs w:val="20"/>
                <w:lang w:val="en-US"/>
              </w:rPr>
              <w:t>2459</w:t>
            </w:r>
          </w:p>
        </w:tc>
        <w:tc>
          <w:tcPr>
            <w:tcW w:w="610" w:type="pct"/>
            <w:tcBorders>
              <w:top w:val="nil"/>
              <w:left w:val="nil"/>
              <w:bottom w:val="single" w:sz="8" w:space="0" w:color="auto"/>
              <w:right w:val="single" w:sz="8" w:space="0" w:color="auto"/>
            </w:tcBorders>
            <w:shd w:val="clear" w:color="000000" w:fill="FFFFFF"/>
            <w:vAlign w:val="center"/>
            <w:hideMark/>
          </w:tcPr>
          <w:p w14:paraId="487F49D7" w14:textId="77777777" w:rsidR="00EA2DED" w:rsidRPr="00EA2DED" w:rsidRDefault="00EA2DED" w:rsidP="00EA2DED">
            <w:pPr>
              <w:jc w:val="right"/>
              <w:rPr>
                <w:rFonts w:eastAsia="Times New Roman"/>
                <w:b/>
                <w:bCs/>
                <w:color w:val="000000"/>
                <w:sz w:val="20"/>
                <w:szCs w:val="20"/>
                <w:lang w:val="en-US"/>
              </w:rPr>
            </w:pPr>
            <w:r w:rsidRPr="00EA2DED">
              <w:rPr>
                <w:rFonts w:eastAsia="Times New Roman"/>
                <w:b/>
                <w:bCs/>
                <w:color w:val="000000"/>
                <w:sz w:val="20"/>
                <w:szCs w:val="20"/>
                <w:lang w:val="en-US"/>
              </w:rPr>
              <w:t xml:space="preserve">     20,913,354.31 </w:t>
            </w:r>
          </w:p>
        </w:tc>
        <w:tc>
          <w:tcPr>
            <w:tcW w:w="603" w:type="pct"/>
            <w:tcBorders>
              <w:top w:val="nil"/>
              <w:left w:val="nil"/>
              <w:bottom w:val="single" w:sz="8" w:space="0" w:color="auto"/>
              <w:right w:val="single" w:sz="8" w:space="0" w:color="auto"/>
            </w:tcBorders>
            <w:shd w:val="clear" w:color="000000" w:fill="FFFFFF"/>
            <w:vAlign w:val="center"/>
            <w:hideMark/>
          </w:tcPr>
          <w:p w14:paraId="5640A76D" w14:textId="77777777" w:rsidR="00EA2DED" w:rsidRPr="00EA2DED" w:rsidRDefault="00EA2DED" w:rsidP="00EA2DED">
            <w:pPr>
              <w:jc w:val="right"/>
              <w:rPr>
                <w:rFonts w:eastAsia="Times New Roman"/>
                <w:b/>
                <w:bCs/>
                <w:color w:val="000000"/>
                <w:sz w:val="20"/>
                <w:szCs w:val="20"/>
                <w:lang w:val="en-US"/>
              </w:rPr>
            </w:pPr>
            <w:r w:rsidRPr="00EA2DED">
              <w:rPr>
                <w:rFonts w:eastAsia="Times New Roman"/>
                <w:b/>
                <w:bCs/>
                <w:color w:val="000000"/>
                <w:sz w:val="20"/>
                <w:szCs w:val="20"/>
                <w:lang w:val="en-US"/>
              </w:rPr>
              <w:t xml:space="preserve">     10,001,123.37 </w:t>
            </w:r>
          </w:p>
        </w:tc>
        <w:tc>
          <w:tcPr>
            <w:tcW w:w="565" w:type="pct"/>
            <w:tcBorders>
              <w:top w:val="nil"/>
              <w:left w:val="nil"/>
              <w:bottom w:val="single" w:sz="8" w:space="0" w:color="auto"/>
              <w:right w:val="single" w:sz="8" w:space="0" w:color="auto"/>
            </w:tcBorders>
            <w:shd w:val="clear" w:color="000000" w:fill="FFFFFF"/>
            <w:vAlign w:val="center"/>
            <w:hideMark/>
          </w:tcPr>
          <w:p w14:paraId="0963F723" w14:textId="77777777" w:rsidR="00EA2DED" w:rsidRPr="00EA2DED" w:rsidRDefault="00EA2DED" w:rsidP="00EA2DED">
            <w:pPr>
              <w:jc w:val="right"/>
              <w:rPr>
                <w:rFonts w:eastAsia="Times New Roman"/>
                <w:b/>
                <w:bCs/>
                <w:color w:val="000000"/>
                <w:sz w:val="20"/>
                <w:szCs w:val="20"/>
                <w:lang w:val="en-US"/>
              </w:rPr>
            </w:pPr>
            <w:r w:rsidRPr="00EA2DED">
              <w:rPr>
                <w:rFonts w:eastAsia="Times New Roman"/>
                <w:b/>
                <w:bCs/>
                <w:color w:val="000000"/>
                <w:sz w:val="20"/>
                <w:szCs w:val="20"/>
                <w:lang w:val="en-US"/>
              </w:rPr>
              <w:t xml:space="preserve">        719,694.00 </w:t>
            </w:r>
          </w:p>
        </w:tc>
        <w:tc>
          <w:tcPr>
            <w:tcW w:w="565" w:type="pct"/>
            <w:tcBorders>
              <w:top w:val="nil"/>
              <w:left w:val="nil"/>
              <w:bottom w:val="single" w:sz="8" w:space="0" w:color="auto"/>
              <w:right w:val="single" w:sz="8" w:space="0" w:color="auto"/>
            </w:tcBorders>
            <w:shd w:val="clear" w:color="000000" w:fill="FFFFFF"/>
            <w:vAlign w:val="center"/>
            <w:hideMark/>
          </w:tcPr>
          <w:p w14:paraId="5B0CBAD4" w14:textId="77777777" w:rsidR="00EA2DED" w:rsidRPr="00EA2DED" w:rsidRDefault="00EA2DED" w:rsidP="00EA2DED">
            <w:pPr>
              <w:jc w:val="right"/>
              <w:rPr>
                <w:rFonts w:eastAsia="Times New Roman"/>
                <w:b/>
                <w:bCs/>
                <w:color w:val="000000"/>
                <w:sz w:val="20"/>
                <w:szCs w:val="20"/>
                <w:lang w:val="en-US"/>
              </w:rPr>
            </w:pPr>
            <w:r w:rsidRPr="00EA2DED">
              <w:rPr>
                <w:rFonts w:eastAsia="Times New Roman"/>
                <w:b/>
                <w:bCs/>
                <w:color w:val="000000"/>
                <w:sz w:val="20"/>
                <w:szCs w:val="20"/>
                <w:lang w:val="en-US"/>
              </w:rPr>
              <w:t xml:space="preserve">     2,050,000.00 </w:t>
            </w:r>
          </w:p>
        </w:tc>
        <w:tc>
          <w:tcPr>
            <w:tcW w:w="618" w:type="pct"/>
            <w:tcBorders>
              <w:top w:val="nil"/>
              <w:left w:val="nil"/>
              <w:bottom w:val="single" w:sz="8" w:space="0" w:color="auto"/>
              <w:right w:val="single" w:sz="8" w:space="0" w:color="auto"/>
            </w:tcBorders>
            <w:shd w:val="clear" w:color="000000" w:fill="FFFFFF"/>
            <w:vAlign w:val="center"/>
            <w:hideMark/>
          </w:tcPr>
          <w:p w14:paraId="12682AF0" w14:textId="77777777" w:rsidR="00EA2DED" w:rsidRPr="00EA2DED" w:rsidRDefault="00EA2DED" w:rsidP="00EA2DED">
            <w:pPr>
              <w:jc w:val="right"/>
              <w:rPr>
                <w:rFonts w:eastAsia="Times New Roman"/>
                <w:b/>
                <w:bCs/>
                <w:color w:val="000000"/>
                <w:sz w:val="20"/>
                <w:szCs w:val="20"/>
                <w:lang w:val="en-US"/>
              </w:rPr>
            </w:pPr>
            <w:r w:rsidRPr="00EA2DED">
              <w:rPr>
                <w:rFonts w:eastAsia="Times New Roman"/>
                <w:b/>
                <w:bCs/>
                <w:color w:val="000000"/>
                <w:sz w:val="20"/>
                <w:szCs w:val="20"/>
                <w:lang w:val="en-US"/>
              </w:rPr>
              <w:t xml:space="preserve">      12,328,834.32 </w:t>
            </w:r>
          </w:p>
        </w:tc>
        <w:tc>
          <w:tcPr>
            <w:tcW w:w="640" w:type="pct"/>
            <w:tcBorders>
              <w:top w:val="nil"/>
              <w:left w:val="nil"/>
              <w:bottom w:val="single" w:sz="8" w:space="0" w:color="auto"/>
              <w:right w:val="single" w:sz="8" w:space="0" w:color="auto"/>
            </w:tcBorders>
            <w:shd w:val="clear" w:color="000000" w:fill="FFFFFF"/>
            <w:vAlign w:val="center"/>
            <w:hideMark/>
          </w:tcPr>
          <w:p w14:paraId="4143FD73" w14:textId="77777777" w:rsidR="00EA2DED" w:rsidRPr="00EA2DED" w:rsidRDefault="00EA2DED" w:rsidP="00EA2DED">
            <w:pPr>
              <w:jc w:val="right"/>
              <w:rPr>
                <w:rFonts w:eastAsia="Times New Roman"/>
                <w:b/>
                <w:bCs/>
                <w:color w:val="000000"/>
                <w:sz w:val="20"/>
                <w:szCs w:val="20"/>
                <w:lang w:val="en-US"/>
              </w:rPr>
            </w:pPr>
            <w:r w:rsidRPr="00EA2DED">
              <w:rPr>
                <w:rFonts w:eastAsia="Times New Roman"/>
                <w:b/>
                <w:bCs/>
                <w:color w:val="000000"/>
                <w:sz w:val="20"/>
                <w:szCs w:val="20"/>
                <w:lang w:val="en-US"/>
              </w:rPr>
              <w:t xml:space="preserve">       46,013,006.00 </w:t>
            </w:r>
          </w:p>
        </w:tc>
      </w:tr>
    </w:tbl>
    <w:p w14:paraId="5D350489" w14:textId="3A9E2071" w:rsidR="00A9689B" w:rsidRDefault="00A9689B" w:rsidP="00A9689B">
      <w:pPr>
        <w:spacing w:line="276" w:lineRule="auto"/>
        <w:jc w:val="both"/>
      </w:pPr>
      <w:r w:rsidRPr="0011717D">
        <w:t xml:space="preserve">   </w:t>
      </w:r>
    </w:p>
    <w:p w14:paraId="5F4F52A2" w14:textId="3D82F7F8" w:rsidR="00CE3902" w:rsidRDefault="00CE3902" w:rsidP="00A9689B">
      <w:pPr>
        <w:spacing w:line="276" w:lineRule="auto"/>
        <w:jc w:val="both"/>
      </w:pPr>
    </w:p>
    <w:p w14:paraId="646FB318" w14:textId="702197B6" w:rsidR="00CE3902" w:rsidRDefault="00CE3902" w:rsidP="00A9689B">
      <w:pPr>
        <w:spacing w:line="276" w:lineRule="auto"/>
        <w:jc w:val="both"/>
      </w:pPr>
    </w:p>
    <w:p w14:paraId="53C60D17" w14:textId="3DCF4C71" w:rsidR="00CE3902" w:rsidRDefault="00CE3902" w:rsidP="00A9689B">
      <w:pPr>
        <w:spacing w:line="276" w:lineRule="auto"/>
        <w:jc w:val="both"/>
      </w:pPr>
    </w:p>
    <w:p w14:paraId="54B46304" w14:textId="4522E559" w:rsidR="00CE3902" w:rsidRDefault="00CE3902" w:rsidP="00A9689B">
      <w:pPr>
        <w:spacing w:line="276" w:lineRule="auto"/>
        <w:jc w:val="both"/>
      </w:pPr>
    </w:p>
    <w:p w14:paraId="13B8D163" w14:textId="1FE63DBF" w:rsidR="00CE3902" w:rsidRDefault="00CE3902" w:rsidP="00A9689B">
      <w:pPr>
        <w:spacing w:line="276" w:lineRule="auto"/>
        <w:jc w:val="both"/>
      </w:pPr>
    </w:p>
    <w:tbl>
      <w:tblPr>
        <w:tblW w:w="4060" w:type="dxa"/>
        <w:tblLook w:val="04A0" w:firstRow="1" w:lastRow="0" w:firstColumn="1" w:lastColumn="0" w:noHBand="0" w:noVBand="1"/>
      </w:tblPr>
      <w:tblGrid>
        <w:gridCol w:w="1316"/>
        <w:gridCol w:w="616"/>
        <w:gridCol w:w="1366"/>
        <w:gridCol w:w="1439"/>
        <w:gridCol w:w="1266"/>
        <w:gridCol w:w="1295"/>
        <w:gridCol w:w="1366"/>
        <w:gridCol w:w="1366"/>
      </w:tblGrid>
      <w:tr w:rsidR="00CE3902" w:rsidRPr="00CE3902" w14:paraId="788A7EA5" w14:textId="77777777" w:rsidTr="00CE3902">
        <w:trPr>
          <w:trHeight w:val="315"/>
        </w:trPr>
        <w:tc>
          <w:tcPr>
            <w:tcW w:w="4060" w:type="dxa"/>
            <w:gridSpan w:val="8"/>
            <w:tcBorders>
              <w:top w:val="nil"/>
              <w:left w:val="nil"/>
              <w:bottom w:val="single" w:sz="8" w:space="0" w:color="auto"/>
              <w:right w:val="nil"/>
            </w:tcBorders>
            <w:shd w:val="clear" w:color="auto" w:fill="auto"/>
            <w:noWrap/>
            <w:vAlign w:val="center"/>
            <w:hideMark/>
          </w:tcPr>
          <w:p w14:paraId="46E92057" w14:textId="77777777" w:rsidR="00CE3902" w:rsidRPr="00CE3902" w:rsidRDefault="00CE3902" w:rsidP="00CE3902">
            <w:pPr>
              <w:jc w:val="center"/>
              <w:rPr>
                <w:rFonts w:eastAsia="Times New Roman"/>
                <w:b/>
                <w:bCs/>
                <w:color w:val="000000"/>
                <w:sz w:val="20"/>
                <w:szCs w:val="20"/>
                <w:lang w:val="en-US"/>
              </w:rPr>
            </w:pPr>
            <w:r w:rsidRPr="00CE3902">
              <w:rPr>
                <w:rFonts w:eastAsia="Times New Roman"/>
                <w:b/>
                <w:bCs/>
                <w:color w:val="000000"/>
                <w:sz w:val="20"/>
                <w:szCs w:val="20"/>
                <w:lang w:val="en-US"/>
              </w:rPr>
              <w:lastRenderedPageBreak/>
              <w:t>Shpenzimet buxhetore 2026, shpërndarja e buxhetit në kategori ekonomike dhe programe</w:t>
            </w:r>
          </w:p>
        </w:tc>
      </w:tr>
      <w:tr w:rsidR="00CE3902" w:rsidRPr="00CE3902" w14:paraId="437A8FAB" w14:textId="77777777" w:rsidTr="00CE3902">
        <w:trPr>
          <w:trHeight w:val="390"/>
        </w:trPr>
        <w:tc>
          <w:tcPr>
            <w:tcW w:w="300" w:type="dxa"/>
            <w:vMerge w:val="restart"/>
            <w:tcBorders>
              <w:top w:val="nil"/>
              <w:left w:val="single" w:sz="8" w:space="0" w:color="auto"/>
              <w:bottom w:val="single" w:sz="8" w:space="0" w:color="000000"/>
              <w:right w:val="single" w:sz="8" w:space="0" w:color="auto"/>
            </w:tcBorders>
            <w:shd w:val="clear" w:color="000000" w:fill="E5B8B7"/>
            <w:vAlign w:val="center"/>
            <w:hideMark/>
          </w:tcPr>
          <w:p w14:paraId="7429865C" w14:textId="77777777" w:rsidR="00CE3902" w:rsidRPr="00CE3902" w:rsidRDefault="00CE3902" w:rsidP="00CE3902">
            <w:pPr>
              <w:jc w:val="center"/>
              <w:rPr>
                <w:rFonts w:eastAsia="Times New Roman"/>
                <w:b/>
                <w:bCs/>
                <w:color w:val="000000"/>
                <w:sz w:val="20"/>
                <w:szCs w:val="20"/>
                <w:lang w:val="en-US"/>
              </w:rPr>
            </w:pPr>
            <w:r w:rsidRPr="00CE3902">
              <w:rPr>
                <w:rFonts w:eastAsia="Times New Roman"/>
                <w:b/>
                <w:bCs/>
                <w:color w:val="000000"/>
                <w:sz w:val="20"/>
                <w:szCs w:val="20"/>
                <w:lang w:val="en-US"/>
              </w:rPr>
              <w:t>Programet</w:t>
            </w:r>
          </w:p>
        </w:tc>
        <w:tc>
          <w:tcPr>
            <w:tcW w:w="3760" w:type="dxa"/>
            <w:gridSpan w:val="7"/>
            <w:tcBorders>
              <w:top w:val="single" w:sz="8" w:space="0" w:color="auto"/>
              <w:left w:val="nil"/>
              <w:bottom w:val="single" w:sz="8" w:space="0" w:color="auto"/>
              <w:right w:val="single" w:sz="8" w:space="0" w:color="000000"/>
            </w:tcBorders>
            <w:shd w:val="clear" w:color="000000" w:fill="E5B8B7"/>
            <w:vAlign w:val="center"/>
            <w:hideMark/>
          </w:tcPr>
          <w:p w14:paraId="78147287" w14:textId="77777777" w:rsidR="00CE3902" w:rsidRPr="00CE3902" w:rsidRDefault="00CE3902" w:rsidP="00CE3902">
            <w:pPr>
              <w:jc w:val="center"/>
              <w:rPr>
                <w:rFonts w:eastAsia="Times New Roman"/>
                <w:b/>
                <w:bCs/>
                <w:color w:val="000000"/>
                <w:sz w:val="28"/>
                <w:szCs w:val="28"/>
                <w:lang w:val="en-US"/>
              </w:rPr>
            </w:pPr>
            <w:r w:rsidRPr="00CE3902">
              <w:rPr>
                <w:rFonts w:eastAsia="Times New Roman"/>
                <w:b/>
                <w:bCs/>
                <w:color w:val="000000"/>
                <w:sz w:val="28"/>
                <w:szCs w:val="28"/>
                <w:lang w:val="en-US"/>
              </w:rPr>
              <w:t>Viti  2026</w:t>
            </w:r>
          </w:p>
        </w:tc>
      </w:tr>
      <w:tr w:rsidR="00CE3902" w:rsidRPr="00CE3902" w14:paraId="442A4951" w14:textId="77777777" w:rsidTr="00CE3902">
        <w:trPr>
          <w:trHeight w:val="525"/>
        </w:trPr>
        <w:tc>
          <w:tcPr>
            <w:tcW w:w="300" w:type="dxa"/>
            <w:vMerge/>
            <w:tcBorders>
              <w:top w:val="nil"/>
              <w:left w:val="single" w:sz="8" w:space="0" w:color="auto"/>
              <w:bottom w:val="single" w:sz="8" w:space="0" w:color="000000"/>
              <w:right w:val="single" w:sz="8" w:space="0" w:color="auto"/>
            </w:tcBorders>
            <w:vAlign w:val="center"/>
            <w:hideMark/>
          </w:tcPr>
          <w:p w14:paraId="4FE658E1" w14:textId="77777777" w:rsidR="00CE3902" w:rsidRPr="00CE3902" w:rsidRDefault="00CE3902" w:rsidP="00CE3902">
            <w:pPr>
              <w:rPr>
                <w:rFonts w:eastAsia="Times New Roman"/>
                <w:b/>
                <w:bCs/>
                <w:color w:val="000000"/>
                <w:sz w:val="20"/>
                <w:szCs w:val="20"/>
                <w:lang w:val="en-US"/>
              </w:rPr>
            </w:pPr>
          </w:p>
        </w:tc>
        <w:tc>
          <w:tcPr>
            <w:tcW w:w="300" w:type="dxa"/>
            <w:tcBorders>
              <w:top w:val="nil"/>
              <w:left w:val="nil"/>
              <w:bottom w:val="single" w:sz="8" w:space="0" w:color="auto"/>
              <w:right w:val="single" w:sz="8" w:space="0" w:color="auto"/>
            </w:tcBorders>
            <w:shd w:val="clear" w:color="000000" w:fill="E5B8B7"/>
            <w:vAlign w:val="center"/>
            <w:hideMark/>
          </w:tcPr>
          <w:p w14:paraId="52EC8DB3"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Stafi</w:t>
            </w:r>
          </w:p>
        </w:tc>
        <w:tc>
          <w:tcPr>
            <w:tcW w:w="300" w:type="dxa"/>
            <w:tcBorders>
              <w:top w:val="nil"/>
              <w:left w:val="nil"/>
              <w:bottom w:val="single" w:sz="8" w:space="0" w:color="auto"/>
              <w:right w:val="single" w:sz="8" w:space="0" w:color="auto"/>
            </w:tcBorders>
            <w:shd w:val="clear" w:color="000000" w:fill="E5B8B7"/>
            <w:vAlign w:val="center"/>
            <w:hideMark/>
          </w:tcPr>
          <w:p w14:paraId="5804DD53" w14:textId="77777777" w:rsidR="00CE3902" w:rsidRPr="00CE3902" w:rsidRDefault="00CE3902" w:rsidP="00CE3902">
            <w:pPr>
              <w:jc w:val="center"/>
              <w:rPr>
                <w:rFonts w:eastAsia="Times New Roman"/>
                <w:b/>
                <w:bCs/>
                <w:color w:val="000000"/>
                <w:sz w:val="20"/>
                <w:szCs w:val="20"/>
                <w:lang w:val="en-US"/>
              </w:rPr>
            </w:pPr>
            <w:r w:rsidRPr="00CE3902">
              <w:rPr>
                <w:rFonts w:eastAsia="Times New Roman"/>
                <w:b/>
                <w:bCs/>
                <w:color w:val="000000"/>
                <w:sz w:val="20"/>
                <w:szCs w:val="20"/>
                <w:lang w:val="en-US"/>
              </w:rPr>
              <w:t>Paga/Meditje</w:t>
            </w:r>
            <w:r w:rsidRPr="00CE3902">
              <w:rPr>
                <w:rFonts w:eastAsia="Times New Roman"/>
                <w:b/>
                <w:bCs/>
                <w:color w:val="E4DFEC"/>
                <w:sz w:val="20"/>
                <w:szCs w:val="20"/>
                <w:lang w:val="en-US"/>
              </w:rPr>
              <w:t xml:space="preserve"> </w:t>
            </w:r>
          </w:p>
        </w:tc>
        <w:tc>
          <w:tcPr>
            <w:tcW w:w="300" w:type="dxa"/>
            <w:tcBorders>
              <w:top w:val="nil"/>
              <w:left w:val="nil"/>
              <w:bottom w:val="single" w:sz="8" w:space="0" w:color="auto"/>
              <w:right w:val="single" w:sz="8" w:space="0" w:color="auto"/>
            </w:tcBorders>
            <w:shd w:val="clear" w:color="000000" w:fill="E5B8B7"/>
            <w:vAlign w:val="center"/>
            <w:hideMark/>
          </w:tcPr>
          <w:p w14:paraId="4DAB9610"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Mallra/Sherb-ime</w:t>
            </w:r>
          </w:p>
        </w:tc>
        <w:tc>
          <w:tcPr>
            <w:tcW w:w="300" w:type="dxa"/>
            <w:tcBorders>
              <w:top w:val="nil"/>
              <w:left w:val="nil"/>
              <w:bottom w:val="single" w:sz="8" w:space="0" w:color="auto"/>
              <w:right w:val="single" w:sz="8" w:space="0" w:color="auto"/>
            </w:tcBorders>
            <w:shd w:val="clear" w:color="000000" w:fill="E5B8B7"/>
            <w:vAlign w:val="center"/>
            <w:hideMark/>
          </w:tcPr>
          <w:p w14:paraId="4AA8C6A5" w14:textId="77777777" w:rsidR="00CE3902" w:rsidRPr="00CE3902" w:rsidRDefault="00CE3902" w:rsidP="00CE3902">
            <w:pPr>
              <w:rPr>
                <w:rFonts w:eastAsia="Times New Roman"/>
                <w:b/>
                <w:bCs/>
                <w:color w:val="000000"/>
                <w:sz w:val="20"/>
                <w:szCs w:val="20"/>
                <w:lang w:val="en-US"/>
              </w:rPr>
            </w:pPr>
            <w:r w:rsidRPr="00CE3902">
              <w:rPr>
                <w:rFonts w:eastAsia="Times New Roman"/>
                <w:b/>
                <w:bCs/>
                <w:color w:val="000000"/>
                <w:sz w:val="20"/>
                <w:szCs w:val="20"/>
                <w:lang w:val="en-US"/>
              </w:rPr>
              <w:t>Shpenzime komunale</w:t>
            </w:r>
          </w:p>
        </w:tc>
        <w:tc>
          <w:tcPr>
            <w:tcW w:w="300" w:type="dxa"/>
            <w:tcBorders>
              <w:top w:val="nil"/>
              <w:left w:val="nil"/>
              <w:bottom w:val="single" w:sz="8" w:space="0" w:color="auto"/>
              <w:right w:val="single" w:sz="8" w:space="0" w:color="auto"/>
            </w:tcBorders>
            <w:shd w:val="clear" w:color="000000" w:fill="E5B8B7"/>
            <w:vAlign w:val="center"/>
            <w:hideMark/>
          </w:tcPr>
          <w:p w14:paraId="47D971D2" w14:textId="77777777" w:rsidR="00CE3902" w:rsidRPr="00CE3902" w:rsidRDefault="00CE3902" w:rsidP="00CE3902">
            <w:pPr>
              <w:rPr>
                <w:rFonts w:eastAsia="Times New Roman"/>
                <w:b/>
                <w:bCs/>
                <w:color w:val="000000"/>
                <w:sz w:val="20"/>
                <w:szCs w:val="20"/>
                <w:lang w:val="en-US"/>
              </w:rPr>
            </w:pPr>
            <w:r w:rsidRPr="00CE3902">
              <w:rPr>
                <w:rFonts w:eastAsia="Times New Roman"/>
                <w:b/>
                <w:bCs/>
                <w:color w:val="000000"/>
                <w:sz w:val="20"/>
                <w:szCs w:val="20"/>
                <w:lang w:val="en-US"/>
              </w:rPr>
              <w:t>Subvencione</w:t>
            </w:r>
          </w:p>
        </w:tc>
        <w:tc>
          <w:tcPr>
            <w:tcW w:w="300" w:type="dxa"/>
            <w:tcBorders>
              <w:top w:val="nil"/>
              <w:left w:val="nil"/>
              <w:bottom w:val="single" w:sz="8" w:space="0" w:color="auto"/>
              <w:right w:val="nil"/>
            </w:tcBorders>
            <w:shd w:val="clear" w:color="000000" w:fill="E5B8B7"/>
            <w:vAlign w:val="center"/>
            <w:hideMark/>
          </w:tcPr>
          <w:p w14:paraId="7BF062DF" w14:textId="77777777" w:rsidR="00CE3902" w:rsidRPr="00CE3902" w:rsidRDefault="00CE3902" w:rsidP="00CE3902">
            <w:pPr>
              <w:rPr>
                <w:rFonts w:eastAsia="Times New Roman"/>
                <w:b/>
                <w:bCs/>
                <w:color w:val="000000"/>
                <w:sz w:val="20"/>
                <w:szCs w:val="20"/>
                <w:lang w:val="en-US"/>
              </w:rPr>
            </w:pPr>
            <w:r w:rsidRPr="00CE3902">
              <w:rPr>
                <w:rFonts w:eastAsia="Times New Roman"/>
                <w:b/>
                <w:bCs/>
                <w:color w:val="000000"/>
                <w:sz w:val="20"/>
                <w:szCs w:val="20"/>
                <w:lang w:val="en-US"/>
              </w:rPr>
              <w:t>Shpenzime Kapitale</w:t>
            </w:r>
          </w:p>
        </w:tc>
        <w:tc>
          <w:tcPr>
            <w:tcW w:w="1960" w:type="dxa"/>
            <w:tcBorders>
              <w:top w:val="nil"/>
              <w:left w:val="single" w:sz="8" w:space="0" w:color="auto"/>
              <w:bottom w:val="single" w:sz="8" w:space="0" w:color="auto"/>
              <w:right w:val="single" w:sz="8" w:space="0" w:color="auto"/>
            </w:tcBorders>
            <w:shd w:val="clear" w:color="000000" w:fill="E5B8B7"/>
            <w:vAlign w:val="center"/>
            <w:hideMark/>
          </w:tcPr>
          <w:p w14:paraId="500E0031"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Gjithsej</w:t>
            </w:r>
          </w:p>
        </w:tc>
      </w:tr>
      <w:tr w:rsidR="00CE3902" w:rsidRPr="00CE3902" w14:paraId="288E57FC"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254B8963"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 xml:space="preserve">Zyra e Kryetari </w:t>
            </w:r>
          </w:p>
        </w:tc>
        <w:tc>
          <w:tcPr>
            <w:tcW w:w="300" w:type="dxa"/>
            <w:tcBorders>
              <w:top w:val="nil"/>
              <w:left w:val="nil"/>
              <w:bottom w:val="single" w:sz="8" w:space="0" w:color="auto"/>
              <w:right w:val="single" w:sz="8" w:space="0" w:color="auto"/>
            </w:tcBorders>
            <w:shd w:val="clear" w:color="000000" w:fill="FFFFFF"/>
            <w:vAlign w:val="center"/>
            <w:hideMark/>
          </w:tcPr>
          <w:p w14:paraId="5DE25016"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29</w:t>
            </w:r>
          </w:p>
        </w:tc>
        <w:tc>
          <w:tcPr>
            <w:tcW w:w="300" w:type="dxa"/>
            <w:tcBorders>
              <w:top w:val="nil"/>
              <w:left w:val="nil"/>
              <w:bottom w:val="single" w:sz="8" w:space="0" w:color="auto"/>
              <w:right w:val="single" w:sz="8" w:space="0" w:color="auto"/>
            </w:tcBorders>
            <w:shd w:val="clear" w:color="auto" w:fill="auto"/>
            <w:noWrap/>
            <w:vAlign w:val="center"/>
            <w:hideMark/>
          </w:tcPr>
          <w:p w14:paraId="4E2753E0"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371,479.46</w:t>
            </w:r>
          </w:p>
        </w:tc>
        <w:tc>
          <w:tcPr>
            <w:tcW w:w="300" w:type="dxa"/>
            <w:tcBorders>
              <w:top w:val="nil"/>
              <w:left w:val="nil"/>
              <w:bottom w:val="single" w:sz="8" w:space="0" w:color="auto"/>
              <w:right w:val="single" w:sz="8" w:space="0" w:color="auto"/>
            </w:tcBorders>
            <w:shd w:val="clear" w:color="auto" w:fill="auto"/>
            <w:noWrap/>
            <w:vAlign w:val="center"/>
            <w:hideMark/>
          </w:tcPr>
          <w:p w14:paraId="55C9AA31"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170,000.00</w:t>
            </w:r>
          </w:p>
        </w:tc>
        <w:tc>
          <w:tcPr>
            <w:tcW w:w="300" w:type="dxa"/>
            <w:tcBorders>
              <w:top w:val="nil"/>
              <w:left w:val="nil"/>
              <w:bottom w:val="single" w:sz="8" w:space="0" w:color="auto"/>
              <w:right w:val="single" w:sz="8" w:space="0" w:color="auto"/>
            </w:tcBorders>
            <w:shd w:val="clear" w:color="auto" w:fill="auto"/>
            <w:noWrap/>
            <w:vAlign w:val="center"/>
            <w:hideMark/>
          </w:tcPr>
          <w:p w14:paraId="3492F045"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noWrap/>
            <w:vAlign w:val="center"/>
            <w:hideMark/>
          </w:tcPr>
          <w:p w14:paraId="04185213"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130,000.00</w:t>
            </w:r>
          </w:p>
        </w:tc>
        <w:tc>
          <w:tcPr>
            <w:tcW w:w="300" w:type="dxa"/>
            <w:tcBorders>
              <w:top w:val="nil"/>
              <w:left w:val="nil"/>
              <w:bottom w:val="single" w:sz="8" w:space="0" w:color="auto"/>
              <w:right w:val="single" w:sz="8" w:space="0" w:color="auto"/>
            </w:tcBorders>
            <w:shd w:val="clear" w:color="auto" w:fill="auto"/>
            <w:noWrap/>
            <w:vAlign w:val="center"/>
            <w:hideMark/>
          </w:tcPr>
          <w:p w14:paraId="34114F90"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1960" w:type="dxa"/>
            <w:tcBorders>
              <w:top w:val="nil"/>
              <w:left w:val="nil"/>
              <w:bottom w:val="single" w:sz="8" w:space="0" w:color="auto"/>
              <w:right w:val="single" w:sz="8" w:space="0" w:color="auto"/>
            </w:tcBorders>
            <w:shd w:val="clear" w:color="auto" w:fill="auto"/>
            <w:vAlign w:val="center"/>
            <w:hideMark/>
          </w:tcPr>
          <w:p w14:paraId="172604AE"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671,479.46</w:t>
            </w:r>
          </w:p>
        </w:tc>
      </w:tr>
      <w:tr w:rsidR="00CE3902" w:rsidRPr="00CE3902" w14:paraId="6CB1AA5E"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77D2310A"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Zyra e Kuvendit komunal</w:t>
            </w:r>
          </w:p>
        </w:tc>
        <w:tc>
          <w:tcPr>
            <w:tcW w:w="300" w:type="dxa"/>
            <w:tcBorders>
              <w:top w:val="nil"/>
              <w:left w:val="nil"/>
              <w:bottom w:val="single" w:sz="8" w:space="0" w:color="auto"/>
              <w:right w:val="single" w:sz="8" w:space="0" w:color="auto"/>
            </w:tcBorders>
            <w:shd w:val="clear" w:color="000000" w:fill="FFFFFF"/>
            <w:vAlign w:val="center"/>
            <w:hideMark/>
          </w:tcPr>
          <w:p w14:paraId="55B04C4F"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41</w:t>
            </w:r>
          </w:p>
        </w:tc>
        <w:tc>
          <w:tcPr>
            <w:tcW w:w="300" w:type="dxa"/>
            <w:tcBorders>
              <w:top w:val="nil"/>
              <w:left w:val="nil"/>
              <w:bottom w:val="single" w:sz="8" w:space="0" w:color="auto"/>
              <w:right w:val="single" w:sz="8" w:space="0" w:color="auto"/>
            </w:tcBorders>
            <w:shd w:val="clear" w:color="auto" w:fill="auto"/>
            <w:noWrap/>
            <w:vAlign w:val="center"/>
            <w:hideMark/>
          </w:tcPr>
          <w:p w14:paraId="676C6051"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398,669.04</w:t>
            </w:r>
          </w:p>
        </w:tc>
        <w:tc>
          <w:tcPr>
            <w:tcW w:w="300" w:type="dxa"/>
            <w:tcBorders>
              <w:top w:val="nil"/>
              <w:left w:val="nil"/>
              <w:bottom w:val="single" w:sz="8" w:space="0" w:color="auto"/>
              <w:right w:val="single" w:sz="8" w:space="0" w:color="auto"/>
            </w:tcBorders>
            <w:shd w:val="clear" w:color="auto" w:fill="auto"/>
            <w:noWrap/>
            <w:vAlign w:val="center"/>
            <w:hideMark/>
          </w:tcPr>
          <w:p w14:paraId="43B7F9AA"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22,000.00</w:t>
            </w:r>
          </w:p>
        </w:tc>
        <w:tc>
          <w:tcPr>
            <w:tcW w:w="300" w:type="dxa"/>
            <w:tcBorders>
              <w:top w:val="nil"/>
              <w:left w:val="nil"/>
              <w:bottom w:val="single" w:sz="8" w:space="0" w:color="auto"/>
              <w:right w:val="single" w:sz="8" w:space="0" w:color="auto"/>
            </w:tcBorders>
            <w:shd w:val="clear" w:color="auto" w:fill="auto"/>
            <w:noWrap/>
            <w:vAlign w:val="center"/>
            <w:hideMark/>
          </w:tcPr>
          <w:p w14:paraId="03F1BA5D"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noWrap/>
            <w:vAlign w:val="center"/>
            <w:hideMark/>
          </w:tcPr>
          <w:p w14:paraId="6B873FD3"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noWrap/>
            <w:vAlign w:val="center"/>
            <w:hideMark/>
          </w:tcPr>
          <w:p w14:paraId="3EA86AC7"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1960" w:type="dxa"/>
            <w:tcBorders>
              <w:top w:val="nil"/>
              <w:left w:val="nil"/>
              <w:bottom w:val="single" w:sz="8" w:space="0" w:color="auto"/>
              <w:right w:val="single" w:sz="8" w:space="0" w:color="auto"/>
            </w:tcBorders>
            <w:shd w:val="clear" w:color="auto" w:fill="auto"/>
            <w:vAlign w:val="center"/>
            <w:hideMark/>
          </w:tcPr>
          <w:p w14:paraId="5E152823"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420,669.04</w:t>
            </w:r>
          </w:p>
        </w:tc>
      </w:tr>
      <w:tr w:rsidR="00CE3902" w:rsidRPr="00CE3902" w14:paraId="4666195E"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76E1C850"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Administrata dhe Personeli</w:t>
            </w:r>
          </w:p>
        </w:tc>
        <w:tc>
          <w:tcPr>
            <w:tcW w:w="300" w:type="dxa"/>
            <w:tcBorders>
              <w:top w:val="nil"/>
              <w:left w:val="nil"/>
              <w:bottom w:val="single" w:sz="8" w:space="0" w:color="auto"/>
              <w:right w:val="single" w:sz="8" w:space="0" w:color="auto"/>
            </w:tcBorders>
            <w:shd w:val="clear" w:color="000000" w:fill="FFFFFF"/>
            <w:vAlign w:val="center"/>
            <w:hideMark/>
          </w:tcPr>
          <w:p w14:paraId="4ECEA21E"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45</w:t>
            </w:r>
          </w:p>
        </w:tc>
        <w:tc>
          <w:tcPr>
            <w:tcW w:w="300" w:type="dxa"/>
            <w:tcBorders>
              <w:top w:val="nil"/>
              <w:left w:val="nil"/>
              <w:bottom w:val="single" w:sz="8" w:space="0" w:color="auto"/>
              <w:right w:val="single" w:sz="8" w:space="0" w:color="auto"/>
            </w:tcBorders>
            <w:shd w:val="clear" w:color="auto" w:fill="auto"/>
            <w:noWrap/>
            <w:vAlign w:val="center"/>
            <w:hideMark/>
          </w:tcPr>
          <w:p w14:paraId="682E38E1"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396,281.92</w:t>
            </w:r>
          </w:p>
        </w:tc>
        <w:tc>
          <w:tcPr>
            <w:tcW w:w="300" w:type="dxa"/>
            <w:tcBorders>
              <w:top w:val="nil"/>
              <w:left w:val="nil"/>
              <w:bottom w:val="single" w:sz="8" w:space="0" w:color="auto"/>
              <w:right w:val="single" w:sz="8" w:space="0" w:color="auto"/>
            </w:tcBorders>
            <w:shd w:val="clear" w:color="auto" w:fill="auto"/>
            <w:noWrap/>
            <w:vAlign w:val="center"/>
            <w:hideMark/>
          </w:tcPr>
          <w:p w14:paraId="504903BA"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3,100,000.00</w:t>
            </w:r>
          </w:p>
        </w:tc>
        <w:tc>
          <w:tcPr>
            <w:tcW w:w="300" w:type="dxa"/>
            <w:tcBorders>
              <w:top w:val="nil"/>
              <w:left w:val="nil"/>
              <w:bottom w:val="single" w:sz="8" w:space="0" w:color="auto"/>
              <w:right w:val="single" w:sz="8" w:space="0" w:color="auto"/>
            </w:tcBorders>
            <w:shd w:val="clear" w:color="auto" w:fill="auto"/>
            <w:noWrap/>
            <w:vAlign w:val="center"/>
            <w:hideMark/>
          </w:tcPr>
          <w:p w14:paraId="1C20D74E"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756,000.00</w:t>
            </w:r>
          </w:p>
        </w:tc>
        <w:tc>
          <w:tcPr>
            <w:tcW w:w="300" w:type="dxa"/>
            <w:tcBorders>
              <w:top w:val="nil"/>
              <w:left w:val="nil"/>
              <w:bottom w:val="single" w:sz="8" w:space="0" w:color="auto"/>
              <w:right w:val="single" w:sz="8" w:space="0" w:color="auto"/>
            </w:tcBorders>
            <w:shd w:val="clear" w:color="auto" w:fill="auto"/>
            <w:noWrap/>
            <w:vAlign w:val="center"/>
            <w:hideMark/>
          </w:tcPr>
          <w:p w14:paraId="32F091EB"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noWrap/>
            <w:vAlign w:val="center"/>
            <w:hideMark/>
          </w:tcPr>
          <w:p w14:paraId="521AC241"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1960" w:type="dxa"/>
            <w:tcBorders>
              <w:top w:val="nil"/>
              <w:left w:val="nil"/>
              <w:bottom w:val="single" w:sz="8" w:space="0" w:color="auto"/>
              <w:right w:val="single" w:sz="8" w:space="0" w:color="auto"/>
            </w:tcBorders>
            <w:shd w:val="clear" w:color="auto" w:fill="auto"/>
            <w:vAlign w:val="center"/>
            <w:hideMark/>
          </w:tcPr>
          <w:p w14:paraId="679B284E"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4,252,281.92</w:t>
            </w:r>
          </w:p>
        </w:tc>
      </w:tr>
      <w:tr w:rsidR="00CE3902" w:rsidRPr="00CE3902" w14:paraId="7824E40C"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55E80D9A"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Prokurimi</w:t>
            </w:r>
          </w:p>
        </w:tc>
        <w:tc>
          <w:tcPr>
            <w:tcW w:w="300" w:type="dxa"/>
            <w:tcBorders>
              <w:top w:val="nil"/>
              <w:left w:val="nil"/>
              <w:bottom w:val="single" w:sz="8" w:space="0" w:color="auto"/>
              <w:right w:val="single" w:sz="8" w:space="0" w:color="auto"/>
            </w:tcBorders>
            <w:shd w:val="clear" w:color="000000" w:fill="FFFFFF"/>
            <w:vAlign w:val="center"/>
            <w:hideMark/>
          </w:tcPr>
          <w:p w14:paraId="425EC0B6"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5</w:t>
            </w:r>
          </w:p>
        </w:tc>
        <w:tc>
          <w:tcPr>
            <w:tcW w:w="300" w:type="dxa"/>
            <w:tcBorders>
              <w:top w:val="nil"/>
              <w:left w:val="nil"/>
              <w:bottom w:val="single" w:sz="8" w:space="0" w:color="auto"/>
              <w:right w:val="single" w:sz="8" w:space="0" w:color="auto"/>
            </w:tcBorders>
            <w:shd w:val="clear" w:color="auto" w:fill="auto"/>
            <w:noWrap/>
            <w:vAlign w:val="center"/>
            <w:hideMark/>
          </w:tcPr>
          <w:p w14:paraId="4813D1F2"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44,548.97</w:t>
            </w:r>
          </w:p>
        </w:tc>
        <w:tc>
          <w:tcPr>
            <w:tcW w:w="300" w:type="dxa"/>
            <w:tcBorders>
              <w:top w:val="nil"/>
              <w:left w:val="nil"/>
              <w:bottom w:val="single" w:sz="8" w:space="0" w:color="auto"/>
              <w:right w:val="single" w:sz="8" w:space="0" w:color="auto"/>
            </w:tcBorders>
            <w:shd w:val="clear" w:color="auto" w:fill="auto"/>
            <w:noWrap/>
            <w:vAlign w:val="center"/>
            <w:hideMark/>
          </w:tcPr>
          <w:p w14:paraId="3B6A03DC"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noWrap/>
            <w:vAlign w:val="center"/>
            <w:hideMark/>
          </w:tcPr>
          <w:p w14:paraId="6D22EBAE"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noWrap/>
            <w:vAlign w:val="center"/>
            <w:hideMark/>
          </w:tcPr>
          <w:p w14:paraId="6FB86D77"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noWrap/>
            <w:vAlign w:val="center"/>
            <w:hideMark/>
          </w:tcPr>
          <w:p w14:paraId="114C66CB"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1960" w:type="dxa"/>
            <w:tcBorders>
              <w:top w:val="nil"/>
              <w:left w:val="nil"/>
              <w:bottom w:val="single" w:sz="8" w:space="0" w:color="auto"/>
              <w:right w:val="single" w:sz="8" w:space="0" w:color="auto"/>
            </w:tcBorders>
            <w:shd w:val="clear" w:color="auto" w:fill="auto"/>
            <w:vAlign w:val="center"/>
            <w:hideMark/>
          </w:tcPr>
          <w:p w14:paraId="3B103743"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44,548.97</w:t>
            </w:r>
          </w:p>
        </w:tc>
      </w:tr>
      <w:tr w:rsidR="00CE3902" w:rsidRPr="00CE3902" w14:paraId="522EC76C"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3A4D90FA"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Buxhet dhe financa</w:t>
            </w:r>
          </w:p>
        </w:tc>
        <w:tc>
          <w:tcPr>
            <w:tcW w:w="300" w:type="dxa"/>
            <w:tcBorders>
              <w:top w:val="nil"/>
              <w:left w:val="nil"/>
              <w:bottom w:val="single" w:sz="8" w:space="0" w:color="auto"/>
              <w:right w:val="single" w:sz="8" w:space="0" w:color="auto"/>
            </w:tcBorders>
            <w:shd w:val="clear" w:color="000000" w:fill="FFFFFF"/>
            <w:vAlign w:val="center"/>
            <w:hideMark/>
          </w:tcPr>
          <w:p w14:paraId="4CBFA0F5"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36</w:t>
            </w:r>
          </w:p>
        </w:tc>
        <w:tc>
          <w:tcPr>
            <w:tcW w:w="300" w:type="dxa"/>
            <w:tcBorders>
              <w:top w:val="nil"/>
              <w:left w:val="nil"/>
              <w:bottom w:val="single" w:sz="8" w:space="0" w:color="auto"/>
              <w:right w:val="single" w:sz="8" w:space="0" w:color="auto"/>
            </w:tcBorders>
            <w:shd w:val="clear" w:color="auto" w:fill="auto"/>
            <w:noWrap/>
            <w:vAlign w:val="center"/>
            <w:hideMark/>
          </w:tcPr>
          <w:p w14:paraId="6E8EC48C"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358,009.19</w:t>
            </w:r>
          </w:p>
        </w:tc>
        <w:tc>
          <w:tcPr>
            <w:tcW w:w="300" w:type="dxa"/>
            <w:tcBorders>
              <w:top w:val="nil"/>
              <w:left w:val="nil"/>
              <w:bottom w:val="single" w:sz="8" w:space="0" w:color="auto"/>
              <w:right w:val="single" w:sz="8" w:space="0" w:color="auto"/>
            </w:tcBorders>
            <w:shd w:val="clear" w:color="auto" w:fill="auto"/>
            <w:noWrap/>
            <w:vAlign w:val="center"/>
            <w:hideMark/>
          </w:tcPr>
          <w:p w14:paraId="76171E20"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700,000.00</w:t>
            </w:r>
          </w:p>
        </w:tc>
        <w:tc>
          <w:tcPr>
            <w:tcW w:w="300" w:type="dxa"/>
            <w:tcBorders>
              <w:top w:val="nil"/>
              <w:left w:val="nil"/>
              <w:bottom w:val="single" w:sz="8" w:space="0" w:color="auto"/>
              <w:right w:val="single" w:sz="8" w:space="0" w:color="auto"/>
            </w:tcBorders>
            <w:shd w:val="clear" w:color="auto" w:fill="auto"/>
            <w:noWrap/>
            <w:vAlign w:val="center"/>
            <w:hideMark/>
          </w:tcPr>
          <w:p w14:paraId="6FEBA7C9"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noWrap/>
            <w:vAlign w:val="center"/>
            <w:hideMark/>
          </w:tcPr>
          <w:p w14:paraId="3E90B518"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noWrap/>
            <w:vAlign w:val="center"/>
            <w:hideMark/>
          </w:tcPr>
          <w:p w14:paraId="508022EC"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1960" w:type="dxa"/>
            <w:tcBorders>
              <w:top w:val="nil"/>
              <w:left w:val="nil"/>
              <w:bottom w:val="single" w:sz="8" w:space="0" w:color="auto"/>
              <w:right w:val="single" w:sz="8" w:space="0" w:color="auto"/>
            </w:tcBorders>
            <w:shd w:val="clear" w:color="auto" w:fill="auto"/>
            <w:vAlign w:val="center"/>
            <w:hideMark/>
          </w:tcPr>
          <w:p w14:paraId="5EC8A354"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1,058,009.19</w:t>
            </w:r>
          </w:p>
        </w:tc>
      </w:tr>
      <w:tr w:rsidR="00CE3902" w:rsidRPr="00CE3902" w14:paraId="6DE6EF95"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67A56860"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Sherbime  Publike</w:t>
            </w:r>
          </w:p>
        </w:tc>
        <w:tc>
          <w:tcPr>
            <w:tcW w:w="300" w:type="dxa"/>
            <w:tcBorders>
              <w:top w:val="nil"/>
              <w:left w:val="nil"/>
              <w:bottom w:val="single" w:sz="8" w:space="0" w:color="auto"/>
              <w:right w:val="single" w:sz="8" w:space="0" w:color="auto"/>
            </w:tcBorders>
            <w:shd w:val="clear" w:color="000000" w:fill="FFFFFF"/>
            <w:vAlign w:val="center"/>
            <w:hideMark/>
          </w:tcPr>
          <w:p w14:paraId="4FA22B87"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39</w:t>
            </w:r>
          </w:p>
        </w:tc>
        <w:tc>
          <w:tcPr>
            <w:tcW w:w="300" w:type="dxa"/>
            <w:tcBorders>
              <w:top w:val="nil"/>
              <w:left w:val="nil"/>
              <w:bottom w:val="single" w:sz="8" w:space="0" w:color="auto"/>
              <w:right w:val="single" w:sz="8" w:space="0" w:color="auto"/>
            </w:tcBorders>
            <w:shd w:val="clear" w:color="auto" w:fill="auto"/>
            <w:noWrap/>
            <w:vAlign w:val="center"/>
            <w:hideMark/>
          </w:tcPr>
          <w:p w14:paraId="1B6CAF2A"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391,197.58</w:t>
            </w:r>
          </w:p>
        </w:tc>
        <w:tc>
          <w:tcPr>
            <w:tcW w:w="300" w:type="dxa"/>
            <w:tcBorders>
              <w:top w:val="nil"/>
              <w:left w:val="nil"/>
              <w:bottom w:val="single" w:sz="8" w:space="0" w:color="auto"/>
              <w:right w:val="single" w:sz="8" w:space="0" w:color="auto"/>
            </w:tcBorders>
            <w:shd w:val="clear" w:color="auto" w:fill="auto"/>
            <w:noWrap/>
            <w:vAlign w:val="center"/>
            <w:hideMark/>
          </w:tcPr>
          <w:p w14:paraId="33889EEC"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3,000,000.00</w:t>
            </w:r>
          </w:p>
        </w:tc>
        <w:tc>
          <w:tcPr>
            <w:tcW w:w="300" w:type="dxa"/>
            <w:tcBorders>
              <w:top w:val="nil"/>
              <w:left w:val="nil"/>
              <w:bottom w:val="single" w:sz="8" w:space="0" w:color="auto"/>
              <w:right w:val="single" w:sz="8" w:space="0" w:color="auto"/>
            </w:tcBorders>
            <w:shd w:val="clear" w:color="auto" w:fill="auto"/>
            <w:noWrap/>
            <w:vAlign w:val="center"/>
            <w:hideMark/>
          </w:tcPr>
          <w:p w14:paraId="1B459436"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4,956.53</w:t>
            </w:r>
          </w:p>
        </w:tc>
        <w:tc>
          <w:tcPr>
            <w:tcW w:w="300" w:type="dxa"/>
            <w:tcBorders>
              <w:top w:val="nil"/>
              <w:left w:val="nil"/>
              <w:bottom w:val="single" w:sz="8" w:space="0" w:color="auto"/>
              <w:right w:val="single" w:sz="8" w:space="0" w:color="auto"/>
            </w:tcBorders>
            <w:shd w:val="clear" w:color="auto" w:fill="auto"/>
            <w:noWrap/>
            <w:vAlign w:val="center"/>
            <w:hideMark/>
          </w:tcPr>
          <w:p w14:paraId="5753923D"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400,000.00</w:t>
            </w:r>
          </w:p>
        </w:tc>
        <w:tc>
          <w:tcPr>
            <w:tcW w:w="300" w:type="dxa"/>
            <w:tcBorders>
              <w:top w:val="nil"/>
              <w:left w:val="nil"/>
              <w:bottom w:val="single" w:sz="8" w:space="0" w:color="auto"/>
              <w:right w:val="single" w:sz="8" w:space="0" w:color="auto"/>
            </w:tcBorders>
            <w:shd w:val="clear" w:color="auto" w:fill="auto"/>
            <w:noWrap/>
            <w:vAlign w:val="center"/>
            <w:hideMark/>
          </w:tcPr>
          <w:p w14:paraId="3C1E17F6"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1,390,000.00</w:t>
            </w:r>
          </w:p>
        </w:tc>
        <w:tc>
          <w:tcPr>
            <w:tcW w:w="1960" w:type="dxa"/>
            <w:tcBorders>
              <w:top w:val="nil"/>
              <w:left w:val="nil"/>
              <w:bottom w:val="single" w:sz="8" w:space="0" w:color="auto"/>
              <w:right w:val="single" w:sz="8" w:space="0" w:color="auto"/>
            </w:tcBorders>
            <w:shd w:val="clear" w:color="auto" w:fill="auto"/>
            <w:vAlign w:val="center"/>
            <w:hideMark/>
          </w:tcPr>
          <w:p w14:paraId="6989FE20"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5,186,154.11</w:t>
            </w:r>
          </w:p>
        </w:tc>
      </w:tr>
      <w:tr w:rsidR="00CE3902" w:rsidRPr="00CE3902" w14:paraId="2FEC3142"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4F821ECA"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Infrastruktura publike</w:t>
            </w:r>
          </w:p>
        </w:tc>
        <w:tc>
          <w:tcPr>
            <w:tcW w:w="300" w:type="dxa"/>
            <w:tcBorders>
              <w:top w:val="nil"/>
              <w:left w:val="nil"/>
              <w:bottom w:val="single" w:sz="8" w:space="0" w:color="auto"/>
              <w:right w:val="single" w:sz="8" w:space="0" w:color="auto"/>
            </w:tcBorders>
            <w:shd w:val="clear" w:color="000000" w:fill="FFFFFF"/>
            <w:vAlign w:val="center"/>
            <w:hideMark/>
          </w:tcPr>
          <w:p w14:paraId="4DE4085E"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6</w:t>
            </w:r>
          </w:p>
        </w:tc>
        <w:tc>
          <w:tcPr>
            <w:tcW w:w="300" w:type="dxa"/>
            <w:tcBorders>
              <w:top w:val="nil"/>
              <w:left w:val="nil"/>
              <w:bottom w:val="single" w:sz="8" w:space="0" w:color="auto"/>
              <w:right w:val="single" w:sz="8" w:space="0" w:color="auto"/>
            </w:tcBorders>
            <w:shd w:val="clear" w:color="auto" w:fill="auto"/>
            <w:noWrap/>
            <w:vAlign w:val="center"/>
            <w:hideMark/>
          </w:tcPr>
          <w:p w14:paraId="4021E7F3"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78,193.83</w:t>
            </w:r>
          </w:p>
        </w:tc>
        <w:tc>
          <w:tcPr>
            <w:tcW w:w="300" w:type="dxa"/>
            <w:tcBorders>
              <w:top w:val="nil"/>
              <w:left w:val="nil"/>
              <w:bottom w:val="single" w:sz="8" w:space="0" w:color="auto"/>
              <w:right w:val="single" w:sz="8" w:space="0" w:color="auto"/>
            </w:tcBorders>
            <w:shd w:val="clear" w:color="auto" w:fill="auto"/>
            <w:noWrap/>
            <w:vAlign w:val="center"/>
            <w:hideMark/>
          </w:tcPr>
          <w:p w14:paraId="6FCC1B08"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200,000.00</w:t>
            </w:r>
          </w:p>
        </w:tc>
        <w:tc>
          <w:tcPr>
            <w:tcW w:w="300" w:type="dxa"/>
            <w:tcBorders>
              <w:top w:val="nil"/>
              <w:left w:val="nil"/>
              <w:bottom w:val="single" w:sz="8" w:space="0" w:color="auto"/>
              <w:right w:val="single" w:sz="8" w:space="0" w:color="auto"/>
            </w:tcBorders>
            <w:shd w:val="clear" w:color="auto" w:fill="auto"/>
            <w:noWrap/>
            <w:vAlign w:val="center"/>
            <w:hideMark/>
          </w:tcPr>
          <w:p w14:paraId="0436063C"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noWrap/>
            <w:vAlign w:val="center"/>
            <w:hideMark/>
          </w:tcPr>
          <w:p w14:paraId="2799D6E2"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noWrap/>
            <w:vAlign w:val="center"/>
            <w:hideMark/>
          </w:tcPr>
          <w:p w14:paraId="53D56096"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7,924,000.00</w:t>
            </w:r>
          </w:p>
        </w:tc>
        <w:tc>
          <w:tcPr>
            <w:tcW w:w="1960" w:type="dxa"/>
            <w:tcBorders>
              <w:top w:val="nil"/>
              <w:left w:val="nil"/>
              <w:bottom w:val="single" w:sz="8" w:space="0" w:color="auto"/>
              <w:right w:val="single" w:sz="8" w:space="0" w:color="auto"/>
            </w:tcBorders>
            <w:shd w:val="clear" w:color="auto" w:fill="auto"/>
            <w:vAlign w:val="center"/>
            <w:hideMark/>
          </w:tcPr>
          <w:p w14:paraId="3BE73515"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8,202,193.83</w:t>
            </w:r>
          </w:p>
        </w:tc>
      </w:tr>
      <w:tr w:rsidR="00CE3902" w:rsidRPr="00CE3902" w14:paraId="429DEAC3" w14:textId="77777777" w:rsidTr="00CE3902">
        <w:trPr>
          <w:trHeight w:val="52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132A8786"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Zyra Komunale per Komunitete</w:t>
            </w:r>
          </w:p>
        </w:tc>
        <w:tc>
          <w:tcPr>
            <w:tcW w:w="300" w:type="dxa"/>
            <w:tcBorders>
              <w:top w:val="nil"/>
              <w:left w:val="nil"/>
              <w:bottom w:val="single" w:sz="8" w:space="0" w:color="auto"/>
              <w:right w:val="single" w:sz="8" w:space="0" w:color="auto"/>
            </w:tcBorders>
            <w:shd w:val="clear" w:color="000000" w:fill="FFFFFF"/>
            <w:vAlign w:val="center"/>
            <w:hideMark/>
          </w:tcPr>
          <w:p w14:paraId="619DCB49"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13</w:t>
            </w:r>
          </w:p>
        </w:tc>
        <w:tc>
          <w:tcPr>
            <w:tcW w:w="300" w:type="dxa"/>
            <w:tcBorders>
              <w:top w:val="nil"/>
              <w:left w:val="nil"/>
              <w:bottom w:val="single" w:sz="8" w:space="0" w:color="auto"/>
              <w:right w:val="single" w:sz="8" w:space="0" w:color="auto"/>
            </w:tcBorders>
            <w:shd w:val="clear" w:color="auto" w:fill="auto"/>
            <w:noWrap/>
            <w:vAlign w:val="center"/>
            <w:hideMark/>
          </w:tcPr>
          <w:p w14:paraId="7D8CA4C7"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128,539.83</w:t>
            </w:r>
          </w:p>
        </w:tc>
        <w:tc>
          <w:tcPr>
            <w:tcW w:w="300" w:type="dxa"/>
            <w:tcBorders>
              <w:top w:val="nil"/>
              <w:left w:val="nil"/>
              <w:bottom w:val="single" w:sz="8" w:space="0" w:color="auto"/>
              <w:right w:val="single" w:sz="8" w:space="0" w:color="auto"/>
            </w:tcBorders>
            <w:shd w:val="clear" w:color="auto" w:fill="auto"/>
            <w:noWrap/>
            <w:vAlign w:val="center"/>
            <w:hideMark/>
          </w:tcPr>
          <w:p w14:paraId="179A70C3"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11,000.00</w:t>
            </w:r>
          </w:p>
        </w:tc>
        <w:tc>
          <w:tcPr>
            <w:tcW w:w="300" w:type="dxa"/>
            <w:tcBorders>
              <w:top w:val="nil"/>
              <w:left w:val="nil"/>
              <w:bottom w:val="single" w:sz="8" w:space="0" w:color="auto"/>
              <w:right w:val="single" w:sz="8" w:space="0" w:color="auto"/>
            </w:tcBorders>
            <w:shd w:val="clear" w:color="auto" w:fill="auto"/>
            <w:noWrap/>
            <w:vAlign w:val="center"/>
            <w:hideMark/>
          </w:tcPr>
          <w:p w14:paraId="1AE4B618"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noWrap/>
            <w:vAlign w:val="center"/>
            <w:hideMark/>
          </w:tcPr>
          <w:p w14:paraId="532A749C"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noWrap/>
            <w:vAlign w:val="center"/>
            <w:hideMark/>
          </w:tcPr>
          <w:p w14:paraId="1EC85FDD"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1960" w:type="dxa"/>
            <w:tcBorders>
              <w:top w:val="nil"/>
              <w:left w:val="nil"/>
              <w:bottom w:val="single" w:sz="8" w:space="0" w:color="auto"/>
              <w:right w:val="single" w:sz="8" w:space="0" w:color="auto"/>
            </w:tcBorders>
            <w:shd w:val="clear" w:color="auto" w:fill="auto"/>
            <w:vAlign w:val="center"/>
            <w:hideMark/>
          </w:tcPr>
          <w:p w14:paraId="081256F0"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139,539.83</w:t>
            </w:r>
          </w:p>
        </w:tc>
      </w:tr>
      <w:tr w:rsidR="00CE3902" w:rsidRPr="00CE3902" w14:paraId="3C363CFF"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3F440FCF"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Bujqësi, Pylltari dhe ZHR</w:t>
            </w:r>
          </w:p>
        </w:tc>
        <w:tc>
          <w:tcPr>
            <w:tcW w:w="300" w:type="dxa"/>
            <w:tcBorders>
              <w:top w:val="nil"/>
              <w:left w:val="nil"/>
              <w:bottom w:val="single" w:sz="8" w:space="0" w:color="auto"/>
              <w:right w:val="single" w:sz="8" w:space="0" w:color="auto"/>
            </w:tcBorders>
            <w:shd w:val="clear" w:color="000000" w:fill="FFFFFF"/>
            <w:vAlign w:val="center"/>
            <w:hideMark/>
          </w:tcPr>
          <w:p w14:paraId="311F514A"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5</w:t>
            </w:r>
          </w:p>
        </w:tc>
        <w:tc>
          <w:tcPr>
            <w:tcW w:w="300" w:type="dxa"/>
            <w:tcBorders>
              <w:top w:val="nil"/>
              <w:left w:val="nil"/>
              <w:bottom w:val="single" w:sz="8" w:space="0" w:color="auto"/>
              <w:right w:val="single" w:sz="8" w:space="0" w:color="auto"/>
            </w:tcBorders>
            <w:shd w:val="clear" w:color="auto" w:fill="auto"/>
            <w:noWrap/>
            <w:vAlign w:val="center"/>
            <w:hideMark/>
          </w:tcPr>
          <w:p w14:paraId="197E5C9A"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56,138.22</w:t>
            </w:r>
          </w:p>
        </w:tc>
        <w:tc>
          <w:tcPr>
            <w:tcW w:w="300" w:type="dxa"/>
            <w:tcBorders>
              <w:top w:val="nil"/>
              <w:left w:val="nil"/>
              <w:bottom w:val="single" w:sz="8" w:space="0" w:color="auto"/>
              <w:right w:val="single" w:sz="8" w:space="0" w:color="auto"/>
            </w:tcBorders>
            <w:shd w:val="clear" w:color="auto" w:fill="auto"/>
            <w:noWrap/>
            <w:vAlign w:val="center"/>
            <w:hideMark/>
          </w:tcPr>
          <w:p w14:paraId="1FB335D2"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750,000.00</w:t>
            </w:r>
          </w:p>
        </w:tc>
        <w:tc>
          <w:tcPr>
            <w:tcW w:w="300" w:type="dxa"/>
            <w:tcBorders>
              <w:top w:val="nil"/>
              <w:left w:val="nil"/>
              <w:bottom w:val="single" w:sz="8" w:space="0" w:color="auto"/>
              <w:right w:val="single" w:sz="8" w:space="0" w:color="auto"/>
            </w:tcBorders>
            <w:shd w:val="clear" w:color="auto" w:fill="auto"/>
            <w:noWrap/>
            <w:vAlign w:val="center"/>
            <w:hideMark/>
          </w:tcPr>
          <w:p w14:paraId="392483C5"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noWrap/>
            <w:vAlign w:val="center"/>
            <w:hideMark/>
          </w:tcPr>
          <w:p w14:paraId="48DFE52C"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600,000.00</w:t>
            </w:r>
          </w:p>
        </w:tc>
        <w:tc>
          <w:tcPr>
            <w:tcW w:w="300" w:type="dxa"/>
            <w:tcBorders>
              <w:top w:val="nil"/>
              <w:left w:val="nil"/>
              <w:bottom w:val="single" w:sz="8" w:space="0" w:color="auto"/>
              <w:right w:val="single" w:sz="8" w:space="0" w:color="auto"/>
            </w:tcBorders>
            <w:shd w:val="clear" w:color="auto" w:fill="auto"/>
            <w:noWrap/>
            <w:vAlign w:val="center"/>
            <w:hideMark/>
          </w:tcPr>
          <w:p w14:paraId="5067A333"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536,000.00</w:t>
            </w:r>
          </w:p>
        </w:tc>
        <w:tc>
          <w:tcPr>
            <w:tcW w:w="1960" w:type="dxa"/>
            <w:tcBorders>
              <w:top w:val="nil"/>
              <w:left w:val="nil"/>
              <w:bottom w:val="single" w:sz="8" w:space="0" w:color="auto"/>
              <w:right w:val="single" w:sz="8" w:space="0" w:color="auto"/>
            </w:tcBorders>
            <w:shd w:val="clear" w:color="auto" w:fill="auto"/>
            <w:vAlign w:val="center"/>
            <w:hideMark/>
          </w:tcPr>
          <w:p w14:paraId="32ECA9AE"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1,942,138.22</w:t>
            </w:r>
          </w:p>
        </w:tc>
      </w:tr>
      <w:tr w:rsidR="00CE3902" w:rsidRPr="00CE3902" w14:paraId="6E67AB6E"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07CED2BD"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Zhvillim Ekonomik</w:t>
            </w:r>
          </w:p>
        </w:tc>
        <w:tc>
          <w:tcPr>
            <w:tcW w:w="300" w:type="dxa"/>
            <w:tcBorders>
              <w:top w:val="nil"/>
              <w:left w:val="nil"/>
              <w:bottom w:val="single" w:sz="8" w:space="0" w:color="auto"/>
              <w:right w:val="single" w:sz="8" w:space="0" w:color="auto"/>
            </w:tcBorders>
            <w:shd w:val="clear" w:color="000000" w:fill="FFFFFF"/>
            <w:vAlign w:val="center"/>
            <w:hideMark/>
          </w:tcPr>
          <w:p w14:paraId="247756CE"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9</w:t>
            </w:r>
          </w:p>
        </w:tc>
        <w:tc>
          <w:tcPr>
            <w:tcW w:w="300" w:type="dxa"/>
            <w:tcBorders>
              <w:top w:val="nil"/>
              <w:left w:val="nil"/>
              <w:bottom w:val="single" w:sz="8" w:space="0" w:color="auto"/>
              <w:right w:val="single" w:sz="8" w:space="0" w:color="auto"/>
            </w:tcBorders>
            <w:shd w:val="clear" w:color="auto" w:fill="auto"/>
            <w:noWrap/>
            <w:vAlign w:val="center"/>
            <w:hideMark/>
          </w:tcPr>
          <w:p w14:paraId="1149F4E1"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88,016.28</w:t>
            </w:r>
          </w:p>
        </w:tc>
        <w:tc>
          <w:tcPr>
            <w:tcW w:w="300" w:type="dxa"/>
            <w:tcBorders>
              <w:top w:val="nil"/>
              <w:left w:val="nil"/>
              <w:bottom w:val="single" w:sz="8" w:space="0" w:color="auto"/>
              <w:right w:val="single" w:sz="8" w:space="0" w:color="auto"/>
            </w:tcBorders>
            <w:shd w:val="clear" w:color="auto" w:fill="auto"/>
            <w:noWrap/>
            <w:vAlign w:val="center"/>
            <w:hideMark/>
          </w:tcPr>
          <w:p w14:paraId="5D441F9F"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500,000.00</w:t>
            </w:r>
          </w:p>
        </w:tc>
        <w:tc>
          <w:tcPr>
            <w:tcW w:w="300" w:type="dxa"/>
            <w:tcBorders>
              <w:top w:val="nil"/>
              <w:left w:val="nil"/>
              <w:bottom w:val="single" w:sz="8" w:space="0" w:color="auto"/>
              <w:right w:val="single" w:sz="8" w:space="0" w:color="auto"/>
            </w:tcBorders>
            <w:shd w:val="clear" w:color="auto" w:fill="auto"/>
            <w:noWrap/>
            <w:vAlign w:val="center"/>
            <w:hideMark/>
          </w:tcPr>
          <w:p w14:paraId="197E0655"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noWrap/>
            <w:vAlign w:val="center"/>
            <w:hideMark/>
          </w:tcPr>
          <w:p w14:paraId="12C5B01E"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200,000.00</w:t>
            </w:r>
          </w:p>
        </w:tc>
        <w:tc>
          <w:tcPr>
            <w:tcW w:w="300" w:type="dxa"/>
            <w:tcBorders>
              <w:top w:val="nil"/>
              <w:left w:val="nil"/>
              <w:bottom w:val="single" w:sz="8" w:space="0" w:color="auto"/>
              <w:right w:val="single" w:sz="8" w:space="0" w:color="auto"/>
            </w:tcBorders>
            <w:shd w:val="clear" w:color="auto" w:fill="auto"/>
            <w:noWrap/>
            <w:vAlign w:val="center"/>
            <w:hideMark/>
          </w:tcPr>
          <w:p w14:paraId="45021C15"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160,000.00</w:t>
            </w:r>
          </w:p>
        </w:tc>
        <w:tc>
          <w:tcPr>
            <w:tcW w:w="1960" w:type="dxa"/>
            <w:tcBorders>
              <w:top w:val="nil"/>
              <w:left w:val="nil"/>
              <w:bottom w:val="single" w:sz="8" w:space="0" w:color="auto"/>
              <w:right w:val="single" w:sz="8" w:space="0" w:color="auto"/>
            </w:tcBorders>
            <w:shd w:val="clear" w:color="auto" w:fill="auto"/>
            <w:vAlign w:val="center"/>
            <w:hideMark/>
          </w:tcPr>
          <w:p w14:paraId="7CFC1968"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948,016.28</w:t>
            </w:r>
          </w:p>
        </w:tc>
      </w:tr>
      <w:tr w:rsidR="00CE3902" w:rsidRPr="00CE3902" w14:paraId="10A9CF4D"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1A289685"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 xml:space="preserve">Kadastra dhe Gjeodezia </w:t>
            </w:r>
          </w:p>
        </w:tc>
        <w:tc>
          <w:tcPr>
            <w:tcW w:w="300" w:type="dxa"/>
            <w:tcBorders>
              <w:top w:val="nil"/>
              <w:left w:val="nil"/>
              <w:bottom w:val="single" w:sz="8" w:space="0" w:color="auto"/>
              <w:right w:val="single" w:sz="8" w:space="0" w:color="auto"/>
            </w:tcBorders>
            <w:shd w:val="clear" w:color="000000" w:fill="FFFFFF"/>
            <w:vAlign w:val="center"/>
            <w:hideMark/>
          </w:tcPr>
          <w:p w14:paraId="22233406"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18</w:t>
            </w:r>
          </w:p>
        </w:tc>
        <w:tc>
          <w:tcPr>
            <w:tcW w:w="300" w:type="dxa"/>
            <w:tcBorders>
              <w:top w:val="nil"/>
              <w:left w:val="nil"/>
              <w:bottom w:val="single" w:sz="8" w:space="0" w:color="auto"/>
              <w:right w:val="single" w:sz="8" w:space="0" w:color="auto"/>
            </w:tcBorders>
            <w:shd w:val="clear" w:color="auto" w:fill="auto"/>
            <w:noWrap/>
            <w:vAlign w:val="center"/>
            <w:hideMark/>
          </w:tcPr>
          <w:p w14:paraId="3B8F9D80"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161,679.16</w:t>
            </w:r>
          </w:p>
        </w:tc>
        <w:tc>
          <w:tcPr>
            <w:tcW w:w="300" w:type="dxa"/>
            <w:tcBorders>
              <w:top w:val="nil"/>
              <w:left w:val="nil"/>
              <w:bottom w:val="single" w:sz="8" w:space="0" w:color="auto"/>
              <w:right w:val="single" w:sz="8" w:space="0" w:color="auto"/>
            </w:tcBorders>
            <w:shd w:val="clear" w:color="auto" w:fill="auto"/>
            <w:noWrap/>
            <w:vAlign w:val="center"/>
            <w:hideMark/>
          </w:tcPr>
          <w:p w14:paraId="0F9A10BE"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11,000.00</w:t>
            </w:r>
          </w:p>
        </w:tc>
        <w:tc>
          <w:tcPr>
            <w:tcW w:w="300" w:type="dxa"/>
            <w:tcBorders>
              <w:top w:val="nil"/>
              <w:left w:val="nil"/>
              <w:bottom w:val="single" w:sz="8" w:space="0" w:color="auto"/>
              <w:right w:val="single" w:sz="8" w:space="0" w:color="auto"/>
            </w:tcBorders>
            <w:shd w:val="clear" w:color="auto" w:fill="auto"/>
            <w:noWrap/>
            <w:vAlign w:val="center"/>
            <w:hideMark/>
          </w:tcPr>
          <w:p w14:paraId="24810950"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noWrap/>
            <w:vAlign w:val="center"/>
            <w:hideMark/>
          </w:tcPr>
          <w:p w14:paraId="054F1610"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noWrap/>
            <w:vAlign w:val="center"/>
            <w:hideMark/>
          </w:tcPr>
          <w:p w14:paraId="460E08AD"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1960" w:type="dxa"/>
            <w:tcBorders>
              <w:top w:val="nil"/>
              <w:left w:val="nil"/>
              <w:bottom w:val="single" w:sz="8" w:space="0" w:color="auto"/>
              <w:right w:val="single" w:sz="8" w:space="0" w:color="auto"/>
            </w:tcBorders>
            <w:shd w:val="clear" w:color="auto" w:fill="auto"/>
            <w:vAlign w:val="center"/>
            <w:hideMark/>
          </w:tcPr>
          <w:p w14:paraId="236FBCC6"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172,679.16</w:t>
            </w:r>
          </w:p>
        </w:tc>
      </w:tr>
      <w:tr w:rsidR="00CE3902" w:rsidRPr="00CE3902" w14:paraId="02DEA117"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5D826881"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Planifikimi Urban dhe Mjedis</w:t>
            </w:r>
          </w:p>
        </w:tc>
        <w:tc>
          <w:tcPr>
            <w:tcW w:w="300" w:type="dxa"/>
            <w:tcBorders>
              <w:top w:val="nil"/>
              <w:left w:val="nil"/>
              <w:bottom w:val="single" w:sz="8" w:space="0" w:color="auto"/>
              <w:right w:val="single" w:sz="8" w:space="0" w:color="auto"/>
            </w:tcBorders>
            <w:shd w:val="clear" w:color="000000" w:fill="FFFFFF"/>
            <w:vAlign w:val="center"/>
            <w:hideMark/>
          </w:tcPr>
          <w:p w14:paraId="6EF00B28"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12</w:t>
            </w:r>
          </w:p>
        </w:tc>
        <w:tc>
          <w:tcPr>
            <w:tcW w:w="300" w:type="dxa"/>
            <w:tcBorders>
              <w:top w:val="nil"/>
              <w:left w:val="nil"/>
              <w:bottom w:val="single" w:sz="8" w:space="0" w:color="auto"/>
              <w:right w:val="single" w:sz="8" w:space="0" w:color="auto"/>
            </w:tcBorders>
            <w:shd w:val="clear" w:color="auto" w:fill="auto"/>
            <w:noWrap/>
            <w:vAlign w:val="center"/>
            <w:hideMark/>
          </w:tcPr>
          <w:p w14:paraId="09E8E5C3"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127,865.32</w:t>
            </w:r>
          </w:p>
        </w:tc>
        <w:tc>
          <w:tcPr>
            <w:tcW w:w="300" w:type="dxa"/>
            <w:tcBorders>
              <w:top w:val="nil"/>
              <w:left w:val="nil"/>
              <w:bottom w:val="single" w:sz="8" w:space="0" w:color="auto"/>
              <w:right w:val="single" w:sz="8" w:space="0" w:color="auto"/>
            </w:tcBorders>
            <w:shd w:val="clear" w:color="auto" w:fill="auto"/>
            <w:noWrap/>
            <w:vAlign w:val="center"/>
            <w:hideMark/>
          </w:tcPr>
          <w:p w14:paraId="46C3106E"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380,000.00</w:t>
            </w:r>
          </w:p>
        </w:tc>
        <w:tc>
          <w:tcPr>
            <w:tcW w:w="300" w:type="dxa"/>
            <w:tcBorders>
              <w:top w:val="nil"/>
              <w:left w:val="nil"/>
              <w:bottom w:val="single" w:sz="8" w:space="0" w:color="auto"/>
              <w:right w:val="single" w:sz="8" w:space="0" w:color="auto"/>
            </w:tcBorders>
            <w:shd w:val="clear" w:color="auto" w:fill="auto"/>
            <w:noWrap/>
            <w:vAlign w:val="center"/>
            <w:hideMark/>
          </w:tcPr>
          <w:p w14:paraId="445A1457"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noWrap/>
            <w:vAlign w:val="center"/>
            <w:hideMark/>
          </w:tcPr>
          <w:p w14:paraId="4ECB3947"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noWrap/>
            <w:vAlign w:val="center"/>
            <w:hideMark/>
          </w:tcPr>
          <w:p w14:paraId="6561334E"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1,050,000.00</w:t>
            </w:r>
          </w:p>
        </w:tc>
        <w:tc>
          <w:tcPr>
            <w:tcW w:w="1960" w:type="dxa"/>
            <w:tcBorders>
              <w:top w:val="nil"/>
              <w:left w:val="nil"/>
              <w:bottom w:val="single" w:sz="8" w:space="0" w:color="auto"/>
              <w:right w:val="single" w:sz="8" w:space="0" w:color="auto"/>
            </w:tcBorders>
            <w:shd w:val="clear" w:color="auto" w:fill="auto"/>
            <w:vAlign w:val="center"/>
            <w:hideMark/>
          </w:tcPr>
          <w:p w14:paraId="5CFA215C"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1,557,865.32</w:t>
            </w:r>
          </w:p>
        </w:tc>
      </w:tr>
      <w:tr w:rsidR="00CE3902" w:rsidRPr="00CE3902" w14:paraId="686F9609"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31D69A97"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Shëndetësi dhe MS</w:t>
            </w:r>
          </w:p>
        </w:tc>
        <w:tc>
          <w:tcPr>
            <w:tcW w:w="300" w:type="dxa"/>
            <w:tcBorders>
              <w:top w:val="nil"/>
              <w:left w:val="nil"/>
              <w:bottom w:val="single" w:sz="8" w:space="0" w:color="auto"/>
              <w:right w:val="single" w:sz="8" w:space="0" w:color="auto"/>
            </w:tcBorders>
            <w:shd w:val="clear" w:color="000000" w:fill="FFFFFF"/>
            <w:vAlign w:val="center"/>
            <w:hideMark/>
          </w:tcPr>
          <w:p w14:paraId="10F56548"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330</w:t>
            </w:r>
          </w:p>
        </w:tc>
        <w:tc>
          <w:tcPr>
            <w:tcW w:w="300" w:type="dxa"/>
            <w:tcBorders>
              <w:top w:val="nil"/>
              <w:left w:val="nil"/>
              <w:bottom w:val="single" w:sz="8" w:space="0" w:color="auto"/>
              <w:right w:val="single" w:sz="8" w:space="0" w:color="auto"/>
            </w:tcBorders>
            <w:shd w:val="clear" w:color="auto" w:fill="auto"/>
            <w:noWrap/>
            <w:vAlign w:val="center"/>
            <w:hideMark/>
          </w:tcPr>
          <w:p w14:paraId="313B3E25"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3,738,129.01</w:t>
            </w:r>
          </w:p>
        </w:tc>
        <w:tc>
          <w:tcPr>
            <w:tcW w:w="300" w:type="dxa"/>
            <w:tcBorders>
              <w:top w:val="nil"/>
              <w:left w:val="nil"/>
              <w:bottom w:val="single" w:sz="8" w:space="0" w:color="auto"/>
              <w:right w:val="single" w:sz="8" w:space="0" w:color="auto"/>
            </w:tcBorders>
            <w:shd w:val="clear" w:color="auto" w:fill="auto"/>
            <w:noWrap/>
            <w:vAlign w:val="center"/>
            <w:hideMark/>
          </w:tcPr>
          <w:p w14:paraId="48CBD3C1"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1,450,000.00</w:t>
            </w:r>
          </w:p>
        </w:tc>
        <w:tc>
          <w:tcPr>
            <w:tcW w:w="300" w:type="dxa"/>
            <w:tcBorders>
              <w:top w:val="nil"/>
              <w:left w:val="nil"/>
              <w:bottom w:val="single" w:sz="8" w:space="0" w:color="auto"/>
              <w:right w:val="single" w:sz="8" w:space="0" w:color="auto"/>
            </w:tcBorders>
            <w:shd w:val="clear" w:color="auto" w:fill="auto"/>
            <w:noWrap/>
            <w:vAlign w:val="center"/>
            <w:hideMark/>
          </w:tcPr>
          <w:p w14:paraId="4E876370"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86,036.24</w:t>
            </w:r>
          </w:p>
        </w:tc>
        <w:tc>
          <w:tcPr>
            <w:tcW w:w="300" w:type="dxa"/>
            <w:tcBorders>
              <w:top w:val="nil"/>
              <w:left w:val="nil"/>
              <w:bottom w:val="single" w:sz="8" w:space="0" w:color="auto"/>
              <w:right w:val="single" w:sz="8" w:space="0" w:color="auto"/>
            </w:tcBorders>
            <w:shd w:val="clear" w:color="auto" w:fill="auto"/>
            <w:noWrap/>
            <w:vAlign w:val="center"/>
            <w:hideMark/>
          </w:tcPr>
          <w:p w14:paraId="3AFE8EBD"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380,000.00</w:t>
            </w:r>
          </w:p>
        </w:tc>
        <w:tc>
          <w:tcPr>
            <w:tcW w:w="300" w:type="dxa"/>
            <w:tcBorders>
              <w:top w:val="nil"/>
              <w:left w:val="nil"/>
              <w:bottom w:val="single" w:sz="8" w:space="0" w:color="auto"/>
              <w:right w:val="single" w:sz="8" w:space="0" w:color="auto"/>
            </w:tcBorders>
            <w:shd w:val="clear" w:color="auto" w:fill="auto"/>
            <w:noWrap/>
            <w:vAlign w:val="center"/>
            <w:hideMark/>
          </w:tcPr>
          <w:p w14:paraId="52B6B456"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510,000.00</w:t>
            </w:r>
          </w:p>
        </w:tc>
        <w:tc>
          <w:tcPr>
            <w:tcW w:w="1960" w:type="dxa"/>
            <w:tcBorders>
              <w:top w:val="nil"/>
              <w:left w:val="nil"/>
              <w:bottom w:val="single" w:sz="8" w:space="0" w:color="auto"/>
              <w:right w:val="single" w:sz="8" w:space="0" w:color="auto"/>
            </w:tcBorders>
            <w:shd w:val="clear" w:color="auto" w:fill="auto"/>
            <w:vAlign w:val="center"/>
            <w:hideMark/>
          </w:tcPr>
          <w:p w14:paraId="4631329D"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6,164,165.26</w:t>
            </w:r>
          </w:p>
        </w:tc>
      </w:tr>
      <w:tr w:rsidR="00CE3902" w:rsidRPr="00CE3902" w14:paraId="48E47717"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1BDBD1C8"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 xml:space="preserve">Sherbimet Sociale </w:t>
            </w:r>
          </w:p>
        </w:tc>
        <w:tc>
          <w:tcPr>
            <w:tcW w:w="300" w:type="dxa"/>
            <w:tcBorders>
              <w:top w:val="nil"/>
              <w:left w:val="nil"/>
              <w:bottom w:val="single" w:sz="8" w:space="0" w:color="auto"/>
              <w:right w:val="single" w:sz="8" w:space="0" w:color="auto"/>
            </w:tcBorders>
            <w:shd w:val="clear" w:color="000000" w:fill="FFFFFF"/>
            <w:vAlign w:val="center"/>
            <w:hideMark/>
          </w:tcPr>
          <w:p w14:paraId="5B0B9875"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17</w:t>
            </w:r>
          </w:p>
        </w:tc>
        <w:tc>
          <w:tcPr>
            <w:tcW w:w="300" w:type="dxa"/>
            <w:tcBorders>
              <w:top w:val="nil"/>
              <w:left w:val="nil"/>
              <w:bottom w:val="single" w:sz="8" w:space="0" w:color="auto"/>
              <w:right w:val="single" w:sz="8" w:space="0" w:color="auto"/>
            </w:tcBorders>
            <w:shd w:val="clear" w:color="auto" w:fill="auto"/>
            <w:noWrap/>
            <w:vAlign w:val="center"/>
            <w:hideMark/>
          </w:tcPr>
          <w:p w14:paraId="66E4A02F"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143,233.75</w:t>
            </w:r>
          </w:p>
        </w:tc>
        <w:tc>
          <w:tcPr>
            <w:tcW w:w="300" w:type="dxa"/>
            <w:tcBorders>
              <w:top w:val="nil"/>
              <w:left w:val="nil"/>
              <w:bottom w:val="single" w:sz="8" w:space="0" w:color="auto"/>
              <w:right w:val="single" w:sz="8" w:space="0" w:color="auto"/>
            </w:tcBorders>
            <w:shd w:val="clear" w:color="auto" w:fill="auto"/>
            <w:noWrap/>
            <w:vAlign w:val="center"/>
            <w:hideMark/>
          </w:tcPr>
          <w:p w14:paraId="6BE2298D"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45,000.00</w:t>
            </w:r>
          </w:p>
        </w:tc>
        <w:tc>
          <w:tcPr>
            <w:tcW w:w="300" w:type="dxa"/>
            <w:tcBorders>
              <w:top w:val="nil"/>
              <w:left w:val="nil"/>
              <w:bottom w:val="single" w:sz="8" w:space="0" w:color="auto"/>
              <w:right w:val="single" w:sz="8" w:space="0" w:color="auto"/>
            </w:tcBorders>
            <w:shd w:val="clear" w:color="auto" w:fill="auto"/>
            <w:noWrap/>
            <w:vAlign w:val="center"/>
            <w:hideMark/>
          </w:tcPr>
          <w:p w14:paraId="5E60F770"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6,030.22</w:t>
            </w:r>
          </w:p>
        </w:tc>
        <w:tc>
          <w:tcPr>
            <w:tcW w:w="300" w:type="dxa"/>
            <w:tcBorders>
              <w:top w:val="nil"/>
              <w:left w:val="nil"/>
              <w:bottom w:val="single" w:sz="8" w:space="0" w:color="auto"/>
              <w:right w:val="single" w:sz="8" w:space="0" w:color="auto"/>
            </w:tcBorders>
            <w:shd w:val="clear" w:color="auto" w:fill="auto"/>
            <w:noWrap/>
            <w:vAlign w:val="center"/>
            <w:hideMark/>
          </w:tcPr>
          <w:p w14:paraId="49016F36"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noWrap/>
            <w:vAlign w:val="center"/>
            <w:hideMark/>
          </w:tcPr>
          <w:p w14:paraId="57143731"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1960" w:type="dxa"/>
            <w:tcBorders>
              <w:top w:val="nil"/>
              <w:left w:val="nil"/>
              <w:bottom w:val="single" w:sz="8" w:space="0" w:color="auto"/>
              <w:right w:val="single" w:sz="8" w:space="0" w:color="auto"/>
            </w:tcBorders>
            <w:shd w:val="clear" w:color="auto" w:fill="auto"/>
            <w:vAlign w:val="center"/>
            <w:hideMark/>
          </w:tcPr>
          <w:p w14:paraId="3D964511"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194,263.97</w:t>
            </w:r>
          </w:p>
        </w:tc>
      </w:tr>
      <w:tr w:rsidR="00CE3902" w:rsidRPr="00CE3902" w14:paraId="4A8AFE49"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7FB985FE"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Sherbimet Rezidenciale</w:t>
            </w:r>
          </w:p>
        </w:tc>
        <w:tc>
          <w:tcPr>
            <w:tcW w:w="300" w:type="dxa"/>
            <w:tcBorders>
              <w:top w:val="nil"/>
              <w:left w:val="nil"/>
              <w:bottom w:val="single" w:sz="8" w:space="0" w:color="auto"/>
              <w:right w:val="single" w:sz="8" w:space="0" w:color="auto"/>
            </w:tcBorders>
            <w:shd w:val="clear" w:color="000000" w:fill="FFFFFF"/>
            <w:vAlign w:val="center"/>
            <w:hideMark/>
          </w:tcPr>
          <w:p w14:paraId="0B565CE9"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10</w:t>
            </w:r>
          </w:p>
        </w:tc>
        <w:tc>
          <w:tcPr>
            <w:tcW w:w="300" w:type="dxa"/>
            <w:tcBorders>
              <w:top w:val="nil"/>
              <w:left w:val="nil"/>
              <w:bottom w:val="single" w:sz="8" w:space="0" w:color="auto"/>
              <w:right w:val="single" w:sz="8" w:space="0" w:color="auto"/>
            </w:tcBorders>
            <w:shd w:val="clear" w:color="auto" w:fill="auto"/>
            <w:noWrap/>
            <w:vAlign w:val="center"/>
            <w:hideMark/>
          </w:tcPr>
          <w:p w14:paraId="0B36FF09"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113,839.67</w:t>
            </w:r>
          </w:p>
        </w:tc>
        <w:tc>
          <w:tcPr>
            <w:tcW w:w="300" w:type="dxa"/>
            <w:tcBorders>
              <w:top w:val="nil"/>
              <w:left w:val="nil"/>
              <w:bottom w:val="single" w:sz="8" w:space="0" w:color="auto"/>
              <w:right w:val="single" w:sz="8" w:space="0" w:color="auto"/>
            </w:tcBorders>
            <w:shd w:val="clear" w:color="auto" w:fill="auto"/>
            <w:noWrap/>
            <w:vAlign w:val="center"/>
            <w:hideMark/>
          </w:tcPr>
          <w:p w14:paraId="57E2AC13"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120,000.00</w:t>
            </w:r>
          </w:p>
        </w:tc>
        <w:tc>
          <w:tcPr>
            <w:tcW w:w="300" w:type="dxa"/>
            <w:tcBorders>
              <w:top w:val="nil"/>
              <w:left w:val="nil"/>
              <w:bottom w:val="single" w:sz="8" w:space="0" w:color="auto"/>
              <w:right w:val="single" w:sz="8" w:space="0" w:color="auto"/>
            </w:tcBorders>
            <w:shd w:val="clear" w:color="auto" w:fill="auto"/>
            <w:noWrap/>
            <w:vAlign w:val="center"/>
            <w:hideMark/>
          </w:tcPr>
          <w:p w14:paraId="2DF02A66"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21,160.33</w:t>
            </w:r>
          </w:p>
        </w:tc>
        <w:tc>
          <w:tcPr>
            <w:tcW w:w="300" w:type="dxa"/>
            <w:tcBorders>
              <w:top w:val="nil"/>
              <w:left w:val="nil"/>
              <w:bottom w:val="single" w:sz="8" w:space="0" w:color="auto"/>
              <w:right w:val="single" w:sz="8" w:space="0" w:color="auto"/>
            </w:tcBorders>
            <w:shd w:val="clear" w:color="auto" w:fill="auto"/>
            <w:noWrap/>
            <w:vAlign w:val="center"/>
            <w:hideMark/>
          </w:tcPr>
          <w:p w14:paraId="71974832"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noWrap/>
            <w:vAlign w:val="center"/>
            <w:hideMark/>
          </w:tcPr>
          <w:p w14:paraId="53B98865"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325,000.00</w:t>
            </w:r>
          </w:p>
        </w:tc>
        <w:tc>
          <w:tcPr>
            <w:tcW w:w="1960" w:type="dxa"/>
            <w:tcBorders>
              <w:top w:val="nil"/>
              <w:left w:val="nil"/>
              <w:bottom w:val="single" w:sz="8" w:space="0" w:color="auto"/>
              <w:right w:val="single" w:sz="8" w:space="0" w:color="auto"/>
            </w:tcBorders>
            <w:shd w:val="clear" w:color="auto" w:fill="auto"/>
            <w:vAlign w:val="center"/>
            <w:hideMark/>
          </w:tcPr>
          <w:p w14:paraId="0FB269A1"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580,000.00</w:t>
            </w:r>
          </w:p>
        </w:tc>
      </w:tr>
      <w:tr w:rsidR="00CE3902" w:rsidRPr="00CE3902" w14:paraId="6631FD20" w14:textId="77777777" w:rsidTr="00CE3902">
        <w:trPr>
          <w:trHeight w:val="315"/>
        </w:trPr>
        <w:tc>
          <w:tcPr>
            <w:tcW w:w="300" w:type="dxa"/>
            <w:tcBorders>
              <w:top w:val="nil"/>
              <w:left w:val="single" w:sz="8" w:space="0" w:color="auto"/>
              <w:bottom w:val="nil"/>
              <w:right w:val="single" w:sz="8" w:space="0" w:color="auto"/>
            </w:tcBorders>
            <w:shd w:val="clear" w:color="000000" w:fill="FFFFFF"/>
            <w:vAlign w:val="center"/>
            <w:hideMark/>
          </w:tcPr>
          <w:p w14:paraId="514A0438"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Kulturë, Rini dhe Sport</w:t>
            </w:r>
          </w:p>
        </w:tc>
        <w:tc>
          <w:tcPr>
            <w:tcW w:w="300" w:type="dxa"/>
            <w:tcBorders>
              <w:top w:val="nil"/>
              <w:left w:val="nil"/>
              <w:bottom w:val="single" w:sz="8" w:space="0" w:color="auto"/>
              <w:right w:val="single" w:sz="8" w:space="0" w:color="auto"/>
            </w:tcBorders>
            <w:shd w:val="clear" w:color="000000" w:fill="FFFFFF"/>
            <w:vAlign w:val="center"/>
            <w:hideMark/>
          </w:tcPr>
          <w:p w14:paraId="1F90C00C"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55</w:t>
            </w:r>
          </w:p>
        </w:tc>
        <w:tc>
          <w:tcPr>
            <w:tcW w:w="300" w:type="dxa"/>
            <w:tcBorders>
              <w:top w:val="nil"/>
              <w:left w:val="nil"/>
              <w:bottom w:val="single" w:sz="8" w:space="0" w:color="auto"/>
              <w:right w:val="single" w:sz="8" w:space="0" w:color="auto"/>
            </w:tcBorders>
            <w:shd w:val="clear" w:color="auto" w:fill="auto"/>
            <w:noWrap/>
            <w:vAlign w:val="center"/>
            <w:hideMark/>
          </w:tcPr>
          <w:p w14:paraId="0F244ED3"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572,364.43</w:t>
            </w:r>
          </w:p>
        </w:tc>
        <w:tc>
          <w:tcPr>
            <w:tcW w:w="300" w:type="dxa"/>
            <w:tcBorders>
              <w:top w:val="nil"/>
              <w:left w:val="nil"/>
              <w:bottom w:val="single" w:sz="8" w:space="0" w:color="auto"/>
              <w:right w:val="single" w:sz="8" w:space="0" w:color="auto"/>
            </w:tcBorders>
            <w:shd w:val="clear" w:color="auto" w:fill="auto"/>
            <w:noWrap/>
            <w:vAlign w:val="center"/>
            <w:hideMark/>
          </w:tcPr>
          <w:p w14:paraId="7EF0AC8C"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290,486.83</w:t>
            </w:r>
          </w:p>
        </w:tc>
        <w:tc>
          <w:tcPr>
            <w:tcW w:w="300" w:type="dxa"/>
            <w:tcBorders>
              <w:top w:val="nil"/>
              <w:left w:val="nil"/>
              <w:bottom w:val="single" w:sz="8" w:space="0" w:color="auto"/>
              <w:right w:val="single" w:sz="8" w:space="0" w:color="auto"/>
            </w:tcBorders>
            <w:shd w:val="clear" w:color="auto" w:fill="auto"/>
            <w:noWrap/>
            <w:vAlign w:val="center"/>
            <w:hideMark/>
          </w:tcPr>
          <w:p w14:paraId="72186407"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noWrap/>
            <w:vAlign w:val="center"/>
            <w:hideMark/>
          </w:tcPr>
          <w:p w14:paraId="2CC25369"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200,000.00</w:t>
            </w:r>
          </w:p>
        </w:tc>
        <w:tc>
          <w:tcPr>
            <w:tcW w:w="300" w:type="dxa"/>
            <w:tcBorders>
              <w:top w:val="nil"/>
              <w:left w:val="nil"/>
              <w:bottom w:val="single" w:sz="8" w:space="0" w:color="auto"/>
              <w:right w:val="single" w:sz="8" w:space="0" w:color="auto"/>
            </w:tcBorders>
            <w:shd w:val="clear" w:color="auto" w:fill="auto"/>
            <w:noWrap/>
            <w:vAlign w:val="center"/>
            <w:hideMark/>
          </w:tcPr>
          <w:p w14:paraId="3606A828"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430,000.00</w:t>
            </w:r>
          </w:p>
        </w:tc>
        <w:tc>
          <w:tcPr>
            <w:tcW w:w="1960" w:type="dxa"/>
            <w:tcBorders>
              <w:top w:val="nil"/>
              <w:left w:val="nil"/>
              <w:bottom w:val="single" w:sz="8" w:space="0" w:color="auto"/>
              <w:right w:val="single" w:sz="8" w:space="0" w:color="auto"/>
            </w:tcBorders>
            <w:shd w:val="clear" w:color="auto" w:fill="auto"/>
            <w:vAlign w:val="center"/>
            <w:hideMark/>
          </w:tcPr>
          <w:p w14:paraId="386DC52C"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1,492,851.26</w:t>
            </w:r>
          </w:p>
        </w:tc>
      </w:tr>
      <w:tr w:rsidR="00CE3902" w:rsidRPr="00CE3902" w14:paraId="59474992" w14:textId="77777777" w:rsidTr="00CE3902">
        <w:trPr>
          <w:trHeight w:val="315"/>
        </w:trPr>
        <w:tc>
          <w:tcPr>
            <w:tcW w:w="3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6C8B428"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Arsim dhe shkencë</w:t>
            </w:r>
          </w:p>
        </w:tc>
        <w:tc>
          <w:tcPr>
            <w:tcW w:w="300" w:type="dxa"/>
            <w:tcBorders>
              <w:top w:val="nil"/>
              <w:left w:val="nil"/>
              <w:bottom w:val="single" w:sz="8" w:space="0" w:color="auto"/>
              <w:right w:val="single" w:sz="8" w:space="0" w:color="auto"/>
            </w:tcBorders>
            <w:shd w:val="clear" w:color="000000" w:fill="FFFFFF"/>
            <w:vAlign w:val="center"/>
            <w:hideMark/>
          </w:tcPr>
          <w:p w14:paraId="7CB41BD9"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1801</w:t>
            </w:r>
          </w:p>
        </w:tc>
        <w:tc>
          <w:tcPr>
            <w:tcW w:w="300" w:type="dxa"/>
            <w:tcBorders>
              <w:top w:val="nil"/>
              <w:left w:val="nil"/>
              <w:bottom w:val="single" w:sz="8" w:space="0" w:color="auto"/>
              <w:right w:val="single" w:sz="8" w:space="0" w:color="auto"/>
            </w:tcBorders>
            <w:shd w:val="clear" w:color="auto" w:fill="auto"/>
            <w:noWrap/>
            <w:vAlign w:val="center"/>
            <w:hideMark/>
          </w:tcPr>
          <w:p w14:paraId="249D5250"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16,639,380.87</w:t>
            </w:r>
          </w:p>
        </w:tc>
        <w:tc>
          <w:tcPr>
            <w:tcW w:w="300" w:type="dxa"/>
            <w:tcBorders>
              <w:top w:val="nil"/>
              <w:left w:val="nil"/>
              <w:bottom w:val="single" w:sz="8" w:space="0" w:color="auto"/>
              <w:right w:val="single" w:sz="8" w:space="0" w:color="auto"/>
            </w:tcBorders>
            <w:shd w:val="clear" w:color="auto" w:fill="auto"/>
            <w:noWrap/>
            <w:vAlign w:val="center"/>
            <w:hideMark/>
          </w:tcPr>
          <w:p w14:paraId="426B91EB"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1,770,458.57</w:t>
            </w:r>
          </w:p>
        </w:tc>
        <w:tc>
          <w:tcPr>
            <w:tcW w:w="300" w:type="dxa"/>
            <w:tcBorders>
              <w:top w:val="nil"/>
              <w:left w:val="nil"/>
              <w:bottom w:val="single" w:sz="8" w:space="0" w:color="auto"/>
              <w:right w:val="single" w:sz="8" w:space="0" w:color="auto"/>
            </w:tcBorders>
            <w:shd w:val="clear" w:color="auto" w:fill="auto"/>
            <w:noWrap/>
            <w:vAlign w:val="center"/>
            <w:hideMark/>
          </w:tcPr>
          <w:p w14:paraId="33C9A975"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136,798.75</w:t>
            </w:r>
          </w:p>
        </w:tc>
        <w:tc>
          <w:tcPr>
            <w:tcW w:w="300" w:type="dxa"/>
            <w:tcBorders>
              <w:top w:val="nil"/>
              <w:left w:val="nil"/>
              <w:bottom w:val="single" w:sz="8" w:space="0" w:color="auto"/>
              <w:right w:val="single" w:sz="8" w:space="0" w:color="auto"/>
            </w:tcBorders>
            <w:shd w:val="clear" w:color="auto" w:fill="auto"/>
            <w:noWrap/>
            <w:vAlign w:val="center"/>
            <w:hideMark/>
          </w:tcPr>
          <w:p w14:paraId="5A76B31C"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590,000.00</w:t>
            </w:r>
          </w:p>
        </w:tc>
        <w:tc>
          <w:tcPr>
            <w:tcW w:w="300" w:type="dxa"/>
            <w:tcBorders>
              <w:top w:val="nil"/>
              <w:left w:val="nil"/>
              <w:bottom w:val="single" w:sz="8" w:space="0" w:color="auto"/>
              <w:right w:val="single" w:sz="8" w:space="0" w:color="auto"/>
            </w:tcBorders>
            <w:shd w:val="clear" w:color="auto" w:fill="auto"/>
            <w:noWrap/>
            <w:vAlign w:val="center"/>
            <w:hideMark/>
          </w:tcPr>
          <w:p w14:paraId="16C22F90"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905,000.00</w:t>
            </w:r>
          </w:p>
        </w:tc>
        <w:tc>
          <w:tcPr>
            <w:tcW w:w="1960" w:type="dxa"/>
            <w:tcBorders>
              <w:top w:val="nil"/>
              <w:left w:val="nil"/>
              <w:bottom w:val="single" w:sz="8" w:space="0" w:color="auto"/>
              <w:right w:val="single" w:sz="8" w:space="0" w:color="auto"/>
            </w:tcBorders>
            <w:shd w:val="clear" w:color="auto" w:fill="auto"/>
            <w:vAlign w:val="center"/>
            <w:hideMark/>
          </w:tcPr>
          <w:p w14:paraId="32A75A7D"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20,041,638.19</w:t>
            </w:r>
          </w:p>
        </w:tc>
      </w:tr>
      <w:tr w:rsidR="00CE3902" w:rsidRPr="00CE3902" w14:paraId="2F97E1AA"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1EDE4FEA" w14:textId="77777777" w:rsidR="00CE3902" w:rsidRPr="00CE3902" w:rsidRDefault="00CE3902" w:rsidP="00CE3902">
            <w:pPr>
              <w:rPr>
                <w:rFonts w:eastAsia="Times New Roman"/>
                <w:b/>
                <w:bCs/>
                <w:color w:val="000000"/>
                <w:sz w:val="20"/>
                <w:szCs w:val="20"/>
                <w:lang w:val="en-US"/>
              </w:rPr>
            </w:pPr>
            <w:r w:rsidRPr="00CE3902">
              <w:rPr>
                <w:rFonts w:eastAsia="Times New Roman"/>
                <w:b/>
                <w:bCs/>
                <w:color w:val="000000"/>
                <w:sz w:val="20"/>
                <w:szCs w:val="20"/>
                <w:lang w:val="en-US"/>
              </w:rPr>
              <w:t>GJITHSEJ</w:t>
            </w:r>
          </w:p>
        </w:tc>
        <w:tc>
          <w:tcPr>
            <w:tcW w:w="300" w:type="dxa"/>
            <w:tcBorders>
              <w:top w:val="nil"/>
              <w:left w:val="nil"/>
              <w:bottom w:val="single" w:sz="8" w:space="0" w:color="auto"/>
              <w:right w:val="single" w:sz="8" w:space="0" w:color="auto"/>
            </w:tcBorders>
            <w:shd w:val="clear" w:color="000000" w:fill="FFFFFF"/>
            <w:vAlign w:val="center"/>
            <w:hideMark/>
          </w:tcPr>
          <w:p w14:paraId="51AC90BC"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2471</w:t>
            </w:r>
          </w:p>
        </w:tc>
        <w:tc>
          <w:tcPr>
            <w:tcW w:w="300" w:type="dxa"/>
            <w:tcBorders>
              <w:top w:val="nil"/>
              <w:left w:val="nil"/>
              <w:bottom w:val="single" w:sz="8" w:space="0" w:color="auto"/>
              <w:right w:val="single" w:sz="8" w:space="0" w:color="auto"/>
            </w:tcBorders>
            <w:shd w:val="clear" w:color="000000" w:fill="FFFFFF"/>
            <w:vAlign w:val="center"/>
            <w:hideMark/>
          </w:tcPr>
          <w:p w14:paraId="64395622"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 xml:space="preserve">      23,807,566.53 </w:t>
            </w:r>
          </w:p>
        </w:tc>
        <w:tc>
          <w:tcPr>
            <w:tcW w:w="300" w:type="dxa"/>
            <w:tcBorders>
              <w:top w:val="nil"/>
              <w:left w:val="nil"/>
              <w:bottom w:val="single" w:sz="8" w:space="0" w:color="auto"/>
              <w:right w:val="single" w:sz="8" w:space="0" w:color="auto"/>
            </w:tcBorders>
            <w:shd w:val="clear" w:color="000000" w:fill="FFFFFF"/>
            <w:vAlign w:val="center"/>
            <w:hideMark/>
          </w:tcPr>
          <w:p w14:paraId="06AA4E64"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 xml:space="preserve">      12,519,945.40 </w:t>
            </w:r>
          </w:p>
        </w:tc>
        <w:tc>
          <w:tcPr>
            <w:tcW w:w="300" w:type="dxa"/>
            <w:tcBorders>
              <w:top w:val="nil"/>
              <w:left w:val="nil"/>
              <w:bottom w:val="single" w:sz="8" w:space="0" w:color="auto"/>
              <w:right w:val="single" w:sz="8" w:space="0" w:color="auto"/>
            </w:tcBorders>
            <w:shd w:val="clear" w:color="000000" w:fill="FFFFFF"/>
            <w:vAlign w:val="center"/>
            <w:hideMark/>
          </w:tcPr>
          <w:p w14:paraId="4E8E055B"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 xml:space="preserve">      1,010,982.07 </w:t>
            </w:r>
          </w:p>
        </w:tc>
        <w:tc>
          <w:tcPr>
            <w:tcW w:w="300" w:type="dxa"/>
            <w:tcBorders>
              <w:top w:val="nil"/>
              <w:left w:val="nil"/>
              <w:bottom w:val="single" w:sz="8" w:space="0" w:color="auto"/>
              <w:right w:val="single" w:sz="8" w:space="0" w:color="auto"/>
            </w:tcBorders>
            <w:shd w:val="clear" w:color="000000" w:fill="FFFFFF"/>
            <w:vAlign w:val="center"/>
            <w:hideMark/>
          </w:tcPr>
          <w:p w14:paraId="39704249"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 xml:space="preserve">      2,500,000.00 </w:t>
            </w:r>
          </w:p>
        </w:tc>
        <w:tc>
          <w:tcPr>
            <w:tcW w:w="300" w:type="dxa"/>
            <w:tcBorders>
              <w:top w:val="nil"/>
              <w:left w:val="nil"/>
              <w:bottom w:val="single" w:sz="8" w:space="0" w:color="auto"/>
              <w:right w:val="single" w:sz="8" w:space="0" w:color="auto"/>
            </w:tcBorders>
            <w:shd w:val="clear" w:color="000000" w:fill="FFFFFF"/>
            <w:vAlign w:val="center"/>
            <w:hideMark/>
          </w:tcPr>
          <w:p w14:paraId="22ABB646"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 xml:space="preserve">      13,230,000.00 </w:t>
            </w:r>
          </w:p>
        </w:tc>
        <w:tc>
          <w:tcPr>
            <w:tcW w:w="1960" w:type="dxa"/>
            <w:tcBorders>
              <w:top w:val="nil"/>
              <w:left w:val="nil"/>
              <w:bottom w:val="single" w:sz="8" w:space="0" w:color="auto"/>
              <w:right w:val="single" w:sz="8" w:space="0" w:color="auto"/>
            </w:tcBorders>
            <w:shd w:val="clear" w:color="auto" w:fill="auto"/>
            <w:vAlign w:val="center"/>
            <w:hideMark/>
          </w:tcPr>
          <w:p w14:paraId="307C6769"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53,068,494.00</w:t>
            </w:r>
          </w:p>
        </w:tc>
      </w:tr>
    </w:tbl>
    <w:p w14:paraId="5EDB7E1C" w14:textId="27DFC42D" w:rsidR="00CE3902" w:rsidRDefault="00CE3902" w:rsidP="00A9689B">
      <w:pPr>
        <w:spacing w:line="276" w:lineRule="auto"/>
        <w:jc w:val="both"/>
      </w:pPr>
    </w:p>
    <w:p w14:paraId="4E75B09D" w14:textId="6763C611" w:rsidR="00CE3902" w:rsidRDefault="00CE3902" w:rsidP="00A9689B">
      <w:pPr>
        <w:spacing w:line="276" w:lineRule="auto"/>
        <w:jc w:val="both"/>
      </w:pPr>
    </w:p>
    <w:p w14:paraId="79B27AAD" w14:textId="02E8027E" w:rsidR="00CE3902" w:rsidRDefault="00CE3902" w:rsidP="00A9689B">
      <w:pPr>
        <w:spacing w:line="276" w:lineRule="auto"/>
        <w:jc w:val="both"/>
      </w:pPr>
    </w:p>
    <w:p w14:paraId="19B4516D" w14:textId="63B3A9E1" w:rsidR="00CE3902" w:rsidRDefault="00CE3902" w:rsidP="00A9689B">
      <w:pPr>
        <w:spacing w:line="276" w:lineRule="auto"/>
        <w:jc w:val="both"/>
      </w:pPr>
    </w:p>
    <w:p w14:paraId="7E891B24" w14:textId="5A1E47CB" w:rsidR="00CE3902" w:rsidRDefault="00CE3902" w:rsidP="00A9689B">
      <w:pPr>
        <w:spacing w:line="276" w:lineRule="auto"/>
        <w:jc w:val="both"/>
      </w:pPr>
    </w:p>
    <w:p w14:paraId="56B51C1F" w14:textId="326441F5" w:rsidR="00CE3902" w:rsidRDefault="00CE3902" w:rsidP="00A9689B">
      <w:pPr>
        <w:spacing w:line="276" w:lineRule="auto"/>
        <w:jc w:val="both"/>
      </w:pPr>
    </w:p>
    <w:p w14:paraId="4B43320A" w14:textId="492F3322" w:rsidR="00CE3902" w:rsidRDefault="00CE3902" w:rsidP="00A9689B">
      <w:pPr>
        <w:spacing w:line="276" w:lineRule="auto"/>
        <w:jc w:val="both"/>
      </w:pPr>
    </w:p>
    <w:p w14:paraId="32C97226" w14:textId="4EC7E9E6" w:rsidR="00CE3902" w:rsidRDefault="00CE3902" w:rsidP="00A9689B">
      <w:pPr>
        <w:spacing w:line="276" w:lineRule="auto"/>
        <w:jc w:val="both"/>
      </w:pPr>
    </w:p>
    <w:p w14:paraId="539326D6" w14:textId="7789FCCE" w:rsidR="00CE3902" w:rsidRDefault="00CE3902" w:rsidP="00A9689B">
      <w:pPr>
        <w:spacing w:line="276" w:lineRule="auto"/>
        <w:jc w:val="both"/>
      </w:pPr>
    </w:p>
    <w:tbl>
      <w:tblPr>
        <w:tblW w:w="4060" w:type="dxa"/>
        <w:tblLook w:val="04A0" w:firstRow="1" w:lastRow="0" w:firstColumn="1" w:lastColumn="0" w:noHBand="0" w:noVBand="1"/>
      </w:tblPr>
      <w:tblGrid>
        <w:gridCol w:w="1316"/>
        <w:gridCol w:w="616"/>
        <w:gridCol w:w="1366"/>
        <w:gridCol w:w="1439"/>
        <w:gridCol w:w="1266"/>
        <w:gridCol w:w="1295"/>
        <w:gridCol w:w="1366"/>
        <w:gridCol w:w="1366"/>
      </w:tblGrid>
      <w:tr w:rsidR="00CE3902" w:rsidRPr="00CE3902" w14:paraId="5C44067B" w14:textId="77777777" w:rsidTr="00CE3902">
        <w:trPr>
          <w:trHeight w:val="315"/>
        </w:trPr>
        <w:tc>
          <w:tcPr>
            <w:tcW w:w="4060" w:type="dxa"/>
            <w:gridSpan w:val="8"/>
            <w:tcBorders>
              <w:top w:val="nil"/>
              <w:left w:val="nil"/>
              <w:bottom w:val="single" w:sz="8" w:space="0" w:color="auto"/>
              <w:right w:val="nil"/>
            </w:tcBorders>
            <w:shd w:val="clear" w:color="auto" w:fill="auto"/>
            <w:noWrap/>
            <w:vAlign w:val="center"/>
            <w:hideMark/>
          </w:tcPr>
          <w:p w14:paraId="4D26958C" w14:textId="77777777" w:rsidR="00CE3902" w:rsidRPr="00CE3902" w:rsidRDefault="00CE3902" w:rsidP="00CE3902">
            <w:pPr>
              <w:jc w:val="center"/>
              <w:rPr>
                <w:rFonts w:eastAsia="Times New Roman"/>
                <w:b/>
                <w:bCs/>
                <w:color w:val="000000"/>
                <w:sz w:val="20"/>
                <w:szCs w:val="20"/>
                <w:lang w:val="en-US"/>
              </w:rPr>
            </w:pPr>
            <w:r w:rsidRPr="00CE3902">
              <w:rPr>
                <w:rFonts w:eastAsia="Times New Roman"/>
                <w:b/>
                <w:bCs/>
                <w:color w:val="000000"/>
                <w:sz w:val="20"/>
                <w:szCs w:val="20"/>
                <w:lang w:val="en-US"/>
              </w:rPr>
              <w:lastRenderedPageBreak/>
              <w:t>Shpenzimet buxhetore 2027, shpërndarja e buxhetit në kategori ekonomike dhe programe</w:t>
            </w:r>
          </w:p>
        </w:tc>
      </w:tr>
      <w:tr w:rsidR="00CE3902" w:rsidRPr="00CE3902" w14:paraId="04C40D85" w14:textId="77777777" w:rsidTr="00CE3902">
        <w:trPr>
          <w:trHeight w:val="390"/>
        </w:trPr>
        <w:tc>
          <w:tcPr>
            <w:tcW w:w="300" w:type="dxa"/>
            <w:vMerge w:val="restart"/>
            <w:tcBorders>
              <w:top w:val="nil"/>
              <w:left w:val="single" w:sz="8" w:space="0" w:color="auto"/>
              <w:bottom w:val="single" w:sz="8" w:space="0" w:color="000000"/>
              <w:right w:val="single" w:sz="8" w:space="0" w:color="auto"/>
            </w:tcBorders>
            <w:shd w:val="clear" w:color="000000" w:fill="E5B8B7"/>
            <w:vAlign w:val="center"/>
            <w:hideMark/>
          </w:tcPr>
          <w:p w14:paraId="38B988BB" w14:textId="77777777" w:rsidR="00CE3902" w:rsidRPr="00CE3902" w:rsidRDefault="00CE3902" w:rsidP="00CE3902">
            <w:pPr>
              <w:jc w:val="center"/>
              <w:rPr>
                <w:rFonts w:eastAsia="Times New Roman"/>
                <w:b/>
                <w:bCs/>
                <w:color w:val="000000"/>
                <w:sz w:val="20"/>
                <w:szCs w:val="20"/>
                <w:lang w:val="en-US"/>
              </w:rPr>
            </w:pPr>
            <w:r w:rsidRPr="00CE3902">
              <w:rPr>
                <w:rFonts w:eastAsia="Times New Roman"/>
                <w:b/>
                <w:bCs/>
                <w:color w:val="000000"/>
                <w:sz w:val="20"/>
                <w:szCs w:val="20"/>
                <w:lang w:val="en-US"/>
              </w:rPr>
              <w:t>Programet</w:t>
            </w:r>
          </w:p>
        </w:tc>
        <w:tc>
          <w:tcPr>
            <w:tcW w:w="3760" w:type="dxa"/>
            <w:gridSpan w:val="7"/>
            <w:tcBorders>
              <w:top w:val="single" w:sz="8" w:space="0" w:color="auto"/>
              <w:left w:val="nil"/>
              <w:bottom w:val="single" w:sz="8" w:space="0" w:color="auto"/>
              <w:right w:val="single" w:sz="8" w:space="0" w:color="000000"/>
            </w:tcBorders>
            <w:shd w:val="clear" w:color="000000" w:fill="E5B8B7"/>
            <w:vAlign w:val="center"/>
            <w:hideMark/>
          </w:tcPr>
          <w:p w14:paraId="40BF44ED" w14:textId="77777777" w:rsidR="00CE3902" w:rsidRPr="00CE3902" w:rsidRDefault="00CE3902" w:rsidP="00CE3902">
            <w:pPr>
              <w:jc w:val="center"/>
              <w:rPr>
                <w:rFonts w:eastAsia="Times New Roman"/>
                <w:b/>
                <w:bCs/>
                <w:color w:val="000000"/>
                <w:sz w:val="28"/>
                <w:szCs w:val="28"/>
                <w:lang w:val="en-US"/>
              </w:rPr>
            </w:pPr>
            <w:r w:rsidRPr="00CE3902">
              <w:rPr>
                <w:rFonts w:eastAsia="Times New Roman"/>
                <w:b/>
                <w:bCs/>
                <w:color w:val="000000"/>
                <w:sz w:val="28"/>
                <w:szCs w:val="28"/>
                <w:lang w:val="en-US"/>
              </w:rPr>
              <w:t>Viti  2027</w:t>
            </w:r>
          </w:p>
        </w:tc>
      </w:tr>
      <w:tr w:rsidR="00CE3902" w:rsidRPr="00CE3902" w14:paraId="10B93A1C" w14:textId="77777777" w:rsidTr="00CE3902">
        <w:trPr>
          <w:trHeight w:val="525"/>
        </w:trPr>
        <w:tc>
          <w:tcPr>
            <w:tcW w:w="300" w:type="dxa"/>
            <w:vMerge/>
            <w:tcBorders>
              <w:top w:val="nil"/>
              <w:left w:val="single" w:sz="8" w:space="0" w:color="auto"/>
              <w:bottom w:val="single" w:sz="8" w:space="0" w:color="000000"/>
              <w:right w:val="single" w:sz="8" w:space="0" w:color="auto"/>
            </w:tcBorders>
            <w:vAlign w:val="center"/>
            <w:hideMark/>
          </w:tcPr>
          <w:p w14:paraId="70475D7D" w14:textId="77777777" w:rsidR="00CE3902" w:rsidRPr="00CE3902" w:rsidRDefault="00CE3902" w:rsidP="00CE3902">
            <w:pPr>
              <w:rPr>
                <w:rFonts w:eastAsia="Times New Roman"/>
                <w:b/>
                <w:bCs/>
                <w:color w:val="000000"/>
                <w:sz w:val="20"/>
                <w:szCs w:val="20"/>
                <w:lang w:val="en-US"/>
              </w:rPr>
            </w:pPr>
          </w:p>
        </w:tc>
        <w:tc>
          <w:tcPr>
            <w:tcW w:w="300" w:type="dxa"/>
            <w:tcBorders>
              <w:top w:val="nil"/>
              <w:left w:val="nil"/>
              <w:bottom w:val="single" w:sz="8" w:space="0" w:color="auto"/>
              <w:right w:val="single" w:sz="8" w:space="0" w:color="auto"/>
            </w:tcBorders>
            <w:shd w:val="clear" w:color="000000" w:fill="E5B8B7"/>
            <w:vAlign w:val="center"/>
            <w:hideMark/>
          </w:tcPr>
          <w:p w14:paraId="7CDA6AC2"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Stafi</w:t>
            </w:r>
          </w:p>
        </w:tc>
        <w:tc>
          <w:tcPr>
            <w:tcW w:w="300" w:type="dxa"/>
            <w:tcBorders>
              <w:top w:val="nil"/>
              <w:left w:val="nil"/>
              <w:bottom w:val="single" w:sz="8" w:space="0" w:color="auto"/>
              <w:right w:val="single" w:sz="8" w:space="0" w:color="auto"/>
            </w:tcBorders>
            <w:shd w:val="clear" w:color="000000" w:fill="E5B8B7"/>
            <w:vAlign w:val="center"/>
            <w:hideMark/>
          </w:tcPr>
          <w:p w14:paraId="623E9979" w14:textId="77777777" w:rsidR="00CE3902" w:rsidRPr="00CE3902" w:rsidRDefault="00CE3902" w:rsidP="00CE3902">
            <w:pPr>
              <w:jc w:val="center"/>
              <w:rPr>
                <w:rFonts w:eastAsia="Times New Roman"/>
                <w:b/>
                <w:bCs/>
                <w:color w:val="000000"/>
                <w:sz w:val="20"/>
                <w:szCs w:val="20"/>
                <w:lang w:val="en-US"/>
              </w:rPr>
            </w:pPr>
            <w:r w:rsidRPr="00CE3902">
              <w:rPr>
                <w:rFonts w:eastAsia="Times New Roman"/>
                <w:b/>
                <w:bCs/>
                <w:color w:val="000000"/>
                <w:sz w:val="20"/>
                <w:szCs w:val="20"/>
                <w:lang w:val="en-US"/>
              </w:rPr>
              <w:t>Paga/Meditje</w:t>
            </w:r>
            <w:r w:rsidRPr="00CE3902">
              <w:rPr>
                <w:rFonts w:eastAsia="Times New Roman"/>
                <w:b/>
                <w:bCs/>
                <w:color w:val="E4DFEC"/>
                <w:sz w:val="20"/>
                <w:szCs w:val="20"/>
                <w:lang w:val="en-US"/>
              </w:rPr>
              <w:t xml:space="preserve"> </w:t>
            </w:r>
          </w:p>
        </w:tc>
        <w:tc>
          <w:tcPr>
            <w:tcW w:w="300" w:type="dxa"/>
            <w:tcBorders>
              <w:top w:val="nil"/>
              <w:left w:val="nil"/>
              <w:bottom w:val="single" w:sz="8" w:space="0" w:color="auto"/>
              <w:right w:val="single" w:sz="8" w:space="0" w:color="auto"/>
            </w:tcBorders>
            <w:shd w:val="clear" w:color="000000" w:fill="E5B8B7"/>
            <w:vAlign w:val="center"/>
            <w:hideMark/>
          </w:tcPr>
          <w:p w14:paraId="1692A0AF"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Mallra/Sherb-ime</w:t>
            </w:r>
          </w:p>
        </w:tc>
        <w:tc>
          <w:tcPr>
            <w:tcW w:w="300" w:type="dxa"/>
            <w:tcBorders>
              <w:top w:val="nil"/>
              <w:left w:val="nil"/>
              <w:bottom w:val="single" w:sz="8" w:space="0" w:color="auto"/>
              <w:right w:val="single" w:sz="8" w:space="0" w:color="auto"/>
            </w:tcBorders>
            <w:shd w:val="clear" w:color="000000" w:fill="E5B8B7"/>
            <w:vAlign w:val="center"/>
            <w:hideMark/>
          </w:tcPr>
          <w:p w14:paraId="122B185E" w14:textId="77777777" w:rsidR="00CE3902" w:rsidRPr="00CE3902" w:rsidRDefault="00CE3902" w:rsidP="00CE3902">
            <w:pPr>
              <w:rPr>
                <w:rFonts w:eastAsia="Times New Roman"/>
                <w:b/>
                <w:bCs/>
                <w:color w:val="000000"/>
                <w:sz w:val="20"/>
                <w:szCs w:val="20"/>
                <w:lang w:val="en-US"/>
              </w:rPr>
            </w:pPr>
            <w:r w:rsidRPr="00CE3902">
              <w:rPr>
                <w:rFonts w:eastAsia="Times New Roman"/>
                <w:b/>
                <w:bCs/>
                <w:color w:val="000000"/>
                <w:sz w:val="20"/>
                <w:szCs w:val="20"/>
                <w:lang w:val="en-US"/>
              </w:rPr>
              <w:t>Shpenzime komunale</w:t>
            </w:r>
          </w:p>
        </w:tc>
        <w:tc>
          <w:tcPr>
            <w:tcW w:w="300" w:type="dxa"/>
            <w:tcBorders>
              <w:top w:val="nil"/>
              <w:left w:val="nil"/>
              <w:bottom w:val="single" w:sz="8" w:space="0" w:color="auto"/>
              <w:right w:val="single" w:sz="8" w:space="0" w:color="auto"/>
            </w:tcBorders>
            <w:shd w:val="clear" w:color="000000" w:fill="E5B8B7"/>
            <w:vAlign w:val="center"/>
            <w:hideMark/>
          </w:tcPr>
          <w:p w14:paraId="1A5289DE" w14:textId="77777777" w:rsidR="00CE3902" w:rsidRPr="00CE3902" w:rsidRDefault="00CE3902" w:rsidP="00CE3902">
            <w:pPr>
              <w:rPr>
                <w:rFonts w:eastAsia="Times New Roman"/>
                <w:b/>
                <w:bCs/>
                <w:color w:val="000000"/>
                <w:sz w:val="20"/>
                <w:szCs w:val="20"/>
                <w:lang w:val="en-US"/>
              </w:rPr>
            </w:pPr>
            <w:r w:rsidRPr="00CE3902">
              <w:rPr>
                <w:rFonts w:eastAsia="Times New Roman"/>
                <w:b/>
                <w:bCs/>
                <w:color w:val="000000"/>
                <w:sz w:val="20"/>
                <w:szCs w:val="20"/>
                <w:lang w:val="en-US"/>
              </w:rPr>
              <w:t>Subvencione</w:t>
            </w:r>
          </w:p>
        </w:tc>
        <w:tc>
          <w:tcPr>
            <w:tcW w:w="300" w:type="dxa"/>
            <w:tcBorders>
              <w:top w:val="nil"/>
              <w:left w:val="nil"/>
              <w:bottom w:val="single" w:sz="8" w:space="0" w:color="auto"/>
              <w:right w:val="nil"/>
            </w:tcBorders>
            <w:shd w:val="clear" w:color="000000" w:fill="E5B8B7"/>
            <w:vAlign w:val="center"/>
            <w:hideMark/>
          </w:tcPr>
          <w:p w14:paraId="6B7FDA92" w14:textId="77777777" w:rsidR="00CE3902" w:rsidRPr="00CE3902" w:rsidRDefault="00CE3902" w:rsidP="00CE3902">
            <w:pPr>
              <w:rPr>
                <w:rFonts w:eastAsia="Times New Roman"/>
                <w:b/>
                <w:bCs/>
                <w:color w:val="000000"/>
                <w:sz w:val="20"/>
                <w:szCs w:val="20"/>
                <w:lang w:val="en-US"/>
              </w:rPr>
            </w:pPr>
            <w:r w:rsidRPr="00CE3902">
              <w:rPr>
                <w:rFonts w:eastAsia="Times New Roman"/>
                <w:b/>
                <w:bCs/>
                <w:color w:val="000000"/>
                <w:sz w:val="20"/>
                <w:szCs w:val="20"/>
                <w:lang w:val="en-US"/>
              </w:rPr>
              <w:t>Shpenzime Kapitale</w:t>
            </w:r>
          </w:p>
        </w:tc>
        <w:tc>
          <w:tcPr>
            <w:tcW w:w="1960" w:type="dxa"/>
            <w:tcBorders>
              <w:top w:val="nil"/>
              <w:left w:val="single" w:sz="8" w:space="0" w:color="auto"/>
              <w:bottom w:val="single" w:sz="8" w:space="0" w:color="auto"/>
              <w:right w:val="single" w:sz="8" w:space="0" w:color="auto"/>
            </w:tcBorders>
            <w:shd w:val="clear" w:color="000000" w:fill="E5B8B7"/>
            <w:vAlign w:val="center"/>
            <w:hideMark/>
          </w:tcPr>
          <w:p w14:paraId="22F0F379"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Gjithsej</w:t>
            </w:r>
          </w:p>
        </w:tc>
      </w:tr>
      <w:tr w:rsidR="00CE3902" w:rsidRPr="00CE3902" w14:paraId="7C686B36"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2CF6ECC9"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 xml:space="preserve">Zyra e Kryetari </w:t>
            </w:r>
          </w:p>
        </w:tc>
        <w:tc>
          <w:tcPr>
            <w:tcW w:w="300" w:type="dxa"/>
            <w:tcBorders>
              <w:top w:val="nil"/>
              <w:left w:val="nil"/>
              <w:bottom w:val="single" w:sz="8" w:space="0" w:color="auto"/>
              <w:right w:val="single" w:sz="8" w:space="0" w:color="auto"/>
            </w:tcBorders>
            <w:shd w:val="clear" w:color="000000" w:fill="FFFFFF"/>
            <w:vAlign w:val="center"/>
            <w:hideMark/>
          </w:tcPr>
          <w:p w14:paraId="17E69FBB"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29</w:t>
            </w:r>
          </w:p>
        </w:tc>
        <w:tc>
          <w:tcPr>
            <w:tcW w:w="300" w:type="dxa"/>
            <w:tcBorders>
              <w:top w:val="nil"/>
              <w:left w:val="nil"/>
              <w:bottom w:val="single" w:sz="8" w:space="0" w:color="auto"/>
              <w:right w:val="single" w:sz="8" w:space="0" w:color="auto"/>
            </w:tcBorders>
            <w:shd w:val="clear" w:color="auto" w:fill="auto"/>
            <w:noWrap/>
            <w:vAlign w:val="center"/>
            <w:hideMark/>
          </w:tcPr>
          <w:p w14:paraId="058A9211"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373,336.86</w:t>
            </w:r>
          </w:p>
        </w:tc>
        <w:tc>
          <w:tcPr>
            <w:tcW w:w="300" w:type="dxa"/>
            <w:tcBorders>
              <w:top w:val="nil"/>
              <w:left w:val="nil"/>
              <w:bottom w:val="single" w:sz="8" w:space="0" w:color="auto"/>
              <w:right w:val="single" w:sz="8" w:space="0" w:color="auto"/>
            </w:tcBorders>
            <w:shd w:val="clear" w:color="auto" w:fill="auto"/>
            <w:vAlign w:val="center"/>
            <w:hideMark/>
          </w:tcPr>
          <w:p w14:paraId="30125471"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173,469.39</w:t>
            </w:r>
          </w:p>
        </w:tc>
        <w:tc>
          <w:tcPr>
            <w:tcW w:w="300" w:type="dxa"/>
            <w:tcBorders>
              <w:top w:val="nil"/>
              <w:left w:val="nil"/>
              <w:bottom w:val="single" w:sz="8" w:space="0" w:color="auto"/>
              <w:right w:val="single" w:sz="8" w:space="0" w:color="auto"/>
            </w:tcBorders>
            <w:shd w:val="clear" w:color="auto" w:fill="auto"/>
            <w:vAlign w:val="center"/>
            <w:hideMark/>
          </w:tcPr>
          <w:p w14:paraId="4A3E4AB7"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300" w:type="dxa"/>
            <w:tcBorders>
              <w:top w:val="nil"/>
              <w:left w:val="nil"/>
              <w:bottom w:val="single" w:sz="8" w:space="0" w:color="auto"/>
              <w:right w:val="single" w:sz="8" w:space="0" w:color="auto"/>
            </w:tcBorders>
            <w:shd w:val="clear" w:color="auto" w:fill="auto"/>
            <w:vAlign w:val="center"/>
            <w:hideMark/>
          </w:tcPr>
          <w:p w14:paraId="52C53C40"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184,862.02</w:t>
            </w:r>
          </w:p>
        </w:tc>
        <w:tc>
          <w:tcPr>
            <w:tcW w:w="300" w:type="dxa"/>
            <w:tcBorders>
              <w:top w:val="nil"/>
              <w:left w:val="nil"/>
              <w:bottom w:val="single" w:sz="8" w:space="0" w:color="auto"/>
              <w:right w:val="single" w:sz="8" w:space="0" w:color="auto"/>
            </w:tcBorders>
            <w:shd w:val="clear" w:color="auto" w:fill="auto"/>
            <w:vAlign w:val="center"/>
            <w:hideMark/>
          </w:tcPr>
          <w:p w14:paraId="73A5410F"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1960" w:type="dxa"/>
            <w:tcBorders>
              <w:top w:val="nil"/>
              <w:left w:val="nil"/>
              <w:bottom w:val="single" w:sz="8" w:space="0" w:color="auto"/>
              <w:right w:val="single" w:sz="8" w:space="0" w:color="auto"/>
            </w:tcBorders>
            <w:shd w:val="clear" w:color="auto" w:fill="auto"/>
            <w:vAlign w:val="center"/>
            <w:hideMark/>
          </w:tcPr>
          <w:p w14:paraId="25BDC62D"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731,668.26</w:t>
            </w:r>
          </w:p>
        </w:tc>
      </w:tr>
      <w:tr w:rsidR="00CE3902" w:rsidRPr="00CE3902" w14:paraId="3DEC28D0"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4CE5DFAB"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Zyra e Kuvendit komunal</w:t>
            </w:r>
          </w:p>
        </w:tc>
        <w:tc>
          <w:tcPr>
            <w:tcW w:w="300" w:type="dxa"/>
            <w:tcBorders>
              <w:top w:val="nil"/>
              <w:left w:val="nil"/>
              <w:bottom w:val="single" w:sz="8" w:space="0" w:color="auto"/>
              <w:right w:val="single" w:sz="8" w:space="0" w:color="auto"/>
            </w:tcBorders>
            <w:shd w:val="clear" w:color="000000" w:fill="FFFFFF"/>
            <w:vAlign w:val="center"/>
            <w:hideMark/>
          </w:tcPr>
          <w:p w14:paraId="29C27013"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41</w:t>
            </w:r>
          </w:p>
        </w:tc>
        <w:tc>
          <w:tcPr>
            <w:tcW w:w="300" w:type="dxa"/>
            <w:tcBorders>
              <w:top w:val="nil"/>
              <w:left w:val="nil"/>
              <w:bottom w:val="single" w:sz="8" w:space="0" w:color="auto"/>
              <w:right w:val="single" w:sz="8" w:space="0" w:color="auto"/>
            </w:tcBorders>
            <w:shd w:val="clear" w:color="auto" w:fill="auto"/>
            <w:noWrap/>
            <w:vAlign w:val="center"/>
            <w:hideMark/>
          </w:tcPr>
          <w:p w14:paraId="23525149"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400,662.39</w:t>
            </w:r>
          </w:p>
        </w:tc>
        <w:tc>
          <w:tcPr>
            <w:tcW w:w="300" w:type="dxa"/>
            <w:tcBorders>
              <w:top w:val="nil"/>
              <w:left w:val="nil"/>
              <w:bottom w:val="single" w:sz="8" w:space="0" w:color="auto"/>
              <w:right w:val="single" w:sz="8" w:space="0" w:color="auto"/>
            </w:tcBorders>
            <w:shd w:val="clear" w:color="auto" w:fill="auto"/>
            <w:vAlign w:val="center"/>
            <w:hideMark/>
          </w:tcPr>
          <w:p w14:paraId="280522D4"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22,448.98</w:t>
            </w:r>
          </w:p>
        </w:tc>
        <w:tc>
          <w:tcPr>
            <w:tcW w:w="300" w:type="dxa"/>
            <w:tcBorders>
              <w:top w:val="nil"/>
              <w:left w:val="nil"/>
              <w:bottom w:val="single" w:sz="8" w:space="0" w:color="auto"/>
              <w:right w:val="single" w:sz="8" w:space="0" w:color="auto"/>
            </w:tcBorders>
            <w:shd w:val="clear" w:color="auto" w:fill="auto"/>
            <w:vAlign w:val="center"/>
            <w:hideMark/>
          </w:tcPr>
          <w:p w14:paraId="6815F987"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300" w:type="dxa"/>
            <w:tcBorders>
              <w:top w:val="nil"/>
              <w:left w:val="nil"/>
              <w:bottom w:val="single" w:sz="8" w:space="0" w:color="auto"/>
              <w:right w:val="single" w:sz="8" w:space="0" w:color="auto"/>
            </w:tcBorders>
            <w:shd w:val="clear" w:color="auto" w:fill="auto"/>
            <w:vAlign w:val="center"/>
            <w:hideMark/>
          </w:tcPr>
          <w:p w14:paraId="2E129A11"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vAlign w:val="center"/>
            <w:hideMark/>
          </w:tcPr>
          <w:p w14:paraId="1AAD58D7"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1960" w:type="dxa"/>
            <w:tcBorders>
              <w:top w:val="nil"/>
              <w:left w:val="nil"/>
              <w:bottom w:val="single" w:sz="8" w:space="0" w:color="auto"/>
              <w:right w:val="single" w:sz="8" w:space="0" w:color="auto"/>
            </w:tcBorders>
            <w:shd w:val="clear" w:color="auto" w:fill="auto"/>
            <w:vAlign w:val="center"/>
            <w:hideMark/>
          </w:tcPr>
          <w:p w14:paraId="073601B5"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423,111.37</w:t>
            </w:r>
          </w:p>
        </w:tc>
      </w:tr>
      <w:tr w:rsidR="00CE3902" w:rsidRPr="00CE3902" w14:paraId="2ADDD66C"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27E685E9"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Administrata dhe Personeli</w:t>
            </w:r>
          </w:p>
        </w:tc>
        <w:tc>
          <w:tcPr>
            <w:tcW w:w="300" w:type="dxa"/>
            <w:tcBorders>
              <w:top w:val="nil"/>
              <w:left w:val="nil"/>
              <w:bottom w:val="single" w:sz="8" w:space="0" w:color="auto"/>
              <w:right w:val="single" w:sz="8" w:space="0" w:color="auto"/>
            </w:tcBorders>
            <w:shd w:val="clear" w:color="000000" w:fill="FFFFFF"/>
            <w:vAlign w:val="center"/>
            <w:hideMark/>
          </w:tcPr>
          <w:p w14:paraId="51AC0706"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45</w:t>
            </w:r>
          </w:p>
        </w:tc>
        <w:tc>
          <w:tcPr>
            <w:tcW w:w="300" w:type="dxa"/>
            <w:tcBorders>
              <w:top w:val="nil"/>
              <w:left w:val="nil"/>
              <w:bottom w:val="single" w:sz="8" w:space="0" w:color="auto"/>
              <w:right w:val="single" w:sz="8" w:space="0" w:color="auto"/>
            </w:tcBorders>
            <w:shd w:val="clear" w:color="auto" w:fill="auto"/>
            <w:noWrap/>
            <w:vAlign w:val="center"/>
            <w:hideMark/>
          </w:tcPr>
          <w:p w14:paraId="4F9640AE"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398,263.33</w:t>
            </w:r>
          </w:p>
        </w:tc>
        <w:tc>
          <w:tcPr>
            <w:tcW w:w="300" w:type="dxa"/>
            <w:tcBorders>
              <w:top w:val="nil"/>
              <w:left w:val="nil"/>
              <w:bottom w:val="single" w:sz="8" w:space="0" w:color="auto"/>
              <w:right w:val="single" w:sz="8" w:space="0" w:color="auto"/>
            </w:tcBorders>
            <w:shd w:val="clear" w:color="auto" w:fill="auto"/>
            <w:vAlign w:val="center"/>
            <w:hideMark/>
          </w:tcPr>
          <w:p w14:paraId="523C2256"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3,250,368.77</w:t>
            </w:r>
          </w:p>
        </w:tc>
        <w:tc>
          <w:tcPr>
            <w:tcW w:w="300" w:type="dxa"/>
            <w:tcBorders>
              <w:top w:val="nil"/>
              <w:left w:val="nil"/>
              <w:bottom w:val="single" w:sz="8" w:space="0" w:color="auto"/>
              <w:right w:val="single" w:sz="8" w:space="0" w:color="auto"/>
            </w:tcBorders>
            <w:shd w:val="clear" w:color="auto" w:fill="auto"/>
            <w:vAlign w:val="center"/>
            <w:hideMark/>
          </w:tcPr>
          <w:p w14:paraId="67FE0FE3"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822,705.88 </w:t>
            </w:r>
          </w:p>
        </w:tc>
        <w:tc>
          <w:tcPr>
            <w:tcW w:w="300" w:type="dxa"/>
            <w:tcBorders>
              <w:top w:val="nil"/>
              <w:left w:val="nil"/>
              <w:bottom w:val="single" w:sz="8" w:space="0" w:color="auto"/>
              <w:right w:val="single" w:sz="8" w:space="0" w:color="auto"/>
            </w:tcBorders>
            <w:shd w:val="clear" w:color="auto" w:fill="auto"/>
            <w:vAlign w:val="center"/>
            <w:hideMark/>
          </w:tcPr>
          <w:p w14:paraId="18B45EB8"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vAlign w:val="center"/>
            <w:hideMark/>
          </w:tcPr>
          <w:p w14:paraId="5AA277DB"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1960" w:type="dxa"/>
            <w:tcBorders>
              <w:top w:val="nil"/>
              <w:left w:val="nil"/>
              <w:bottom w:val="single" w:sz="8" w:space="0" w:color="auto"/>
              <w:right w:val="single" w:sz="8" w:space="0" w:color="auto"/>
            </w:tcBorders>
            <w:shd w:val="clear" w:color="auto" w:fill="auto"/>
            <w:vAlign w:val="center"/>
            <w:hideMark/>
          </w:tcPr>
          <w:p w14:paraId="25DD038C"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4,471,337.98</w:t>
            </w:r>
          </w:p>
        </w:tc>
      </w:tr>
      <w:tr w:rsidR="00CE3902" w:rsidRPr="00CE3902" w14:paraId="5A86DC0F"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1B77A86E"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Prokurimi</w:t>
            </w:r>
          </w:p>
        </w:tc>
        <w:tc>
          <w:tcPr>
            <w:tcW w:w="300" w:type="dxa"/>
            <w:tcBorders>
              <w:top w:val="nil"/>
              <w:left w:val="nil"/>
              <w:bottom w:val="single" w:sz="8" w:space="0" w:color="auto"/>
              <w:right w:val="single" w:sz="8" w:space="0" w:color="auto"/>
            </w:tcBorders>
            <w:shd w:val="clear" w:color="000000" w:fill="FFFFFF"/>
            <w:vAlign w:val="center"/>
            <w:hideMark/>
          </w:tcPr>
          <w:p w14:paraId="58854A78"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5</w:t>
            </w:r>
          </w:p>
        </w:tc>
        <w:tc>
          <w:tcPr>
            <w:tcW w:w="300" w:type="dxa"/>
            <w:tcBorders>
              <w:top w:val="nil"/>
              <w:left w:val="nil"/>
              <w:bottom w:val="single" w:sz="8" w:space="0" w:color="auto"/>
              <w:right w:val="single" w:sz="8" w:space="0" w:color="auto"/>
            </w:tcBorders>
            <w:shd w:val="clear" w:color="auto" w:fill="auto"/>
            <w:noWrap/>
            <w:vAlign w:val="center"/>
            <w:hideMark/>
          </w:tcPr>
          <w:p w14:paraId="0C86B484"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44,771.72</w:t>
            </w:r>
          </w:p>
        </w:tc>
        <w:tc>
          <w:tcPr>
            <w:tcW w:w="300" w:type="dxa"/>
            <w:tcBorders>
              <w:top w:val="nil"/>
              <w:left w:val="nil"/>
              <w:bottom w:val="single" w:sz="8" w:space="0" w:color="auto"/>
              <w:right w:val="single" w:sz="8" w:space="0" w:color="auto"/>
            </w:tcBorders>
            <w:shd w:val="clear" w:color="auto" w:fill="auto"/>
            <w:vAlign w:val="center"/>
            <w:hideMark/>
          </w:tcPr>
          <w:p w14:paraId="26C7D40B"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vAlign w:val="center"/>
            <w:hideMark/>
          </w:tcPr>
          <w:p w14:paraId="5B1E644A"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300" w:type="dxa"/>
            <w:tcBorders>
              <w:top w:val="nil"/>
              <w:left w:val="nil"/>
              <w:bottom w:val="single" w:sz="8" w:space="0" w:color="auto"/>
              <w:right w:val="single" w:sz="8" w:space="0" w:color="auto"/>
            </w:tcBorders>
            <w:shd w:val="clear" w:color="auto" w:fill="auto"/>
            <w:vAlign w:val="center"/>
            <w:hideMark/>
          </w:tcPr>
          <w:p w14:paraId="37FA50DC"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vAlign w:val="center"/>
            <w:hideMark/>
          </w:tcPr>
          <w:p w14:paraId="18FCE9EE"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1960" w:type="dxa"/>
            <w:tcBorders>
              <w:top w:val="nil"/>
              <w:left w:val="nil"/>
              <w:bottom w:val="single" w:sz="8" w:space="0" w:color="auto"/>
              <w:right w:val="single" w:sz="8" w:space="0" w:color="auto"/>
            </w:tcBorders>
            <w:shd w:val="clear" w:color="auto" w:fill="auto"/>
            <w:vAlign w:val="center"/>
            <w:hideMark/>
          </w:tcPr>
          <w:p w14:paraId="39A7196A"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44,771.72</w:t>
            </w:r>
          </w:p>
        </w:tc>
      </w:tr>
      <w:tr w:rsidR="00CE3902" w:rsidRPr="00CE3902" w14:paraId="21DCB0C4"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02B52284"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Buxhet dhe financa</w:t>
            </w:r>
          </w:p>
        </w:tc>
        <w:tc>
          <w:tcPr>
            <w:tcW w:w="300" w:type="dxa"/>
            <w:tcBorders>
              <w:top w:val="nil"/>
              <w:left w:val="nil"/>
              <w:bottom w:val="single" w:sz="8" w:space="0" w:color="auto"/>
              <w:right w:val="single" w:sz="8" w:space="0" w:color="auto"/>
            </w:tcBorders>
            <w:shd w:val="clear" w:color="000000" w:fill="FFFFFF"/>
            <w:vAlign w:val="center"/>
            <w:hideMark/>
          </w:tcPr>
          <w:p w14:paraId="79F9C71D"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36</w:t>
            </w:r>
          </w:p>
        </w:tc>
        <w:tc>
          <w:tcPr>
            <w:tcW w:w="300" w:type="dxa"/>
            <w:tcBorders>
              <w:top w:val="nil"/>
              <w:left w:val="nil"/>
              <w:bottom w:val="single" w:sz="8" w:space="0" w:color="auto"/>
              <w:right w:val="single" w:sz="8" w:space="0" w:color="auto"/>
            </w:tcBorders>
            <w:shd w:val="clear" w:color="auto" w:fill="auto"/>
            <w:noWrap/>
            <w:vAlign w:val="center"/>
            <w:hideMark/>
          </w:tcPr>
          <w:p w14:paraId="7E58A755"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359,799.24</w:t>
            </w:r>
          </w:p>
        </w:tc>
        <w:tc>
          <w:tcPr>
            <w:tcW w:w="300" w:type="dxa"/>
            <w:tcBorders>
              <w:top w:val="nil"/>
              <w:left w:val="nil"/>
              <w:bottom w:val="single" w:sz="8" w:space="0" w:color="auto"/>
              <w:right w:val="single" w:sz="8" w:space="0" w:color="auto"/>
            </w:tcBorders>
            <w:shd w:val="clear" w:color="auto" w:fill="auto"/>
            <w:vAlign w:val="center"/>
            <w:hideMark/>
          </w:tcPr>
          <w:p w14:paraId="2A186C21"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794,285.71</w:t>
            </w:r>
          </w:p>
        </w:tc>
        <w:tc>
          <w:tcPr>
            <w:tcW w:w="300" w:type="dxa"/>
            <w:tcBorders>
              <w:top w:val="nil"/>
              <w:left w:val="nil"/>
              <w:bottom w:val="single" w:sz="8" w:space="0" w:color="auto"/>
              <w:right w:val="single" w:sz="8" w:space="0" w:color="auto"/>
            </w:tcBorders>
            <w:shd w:val="clear" w:color="auto" w:fill="auto"/>
            <w:vAlign w:val="center"/>
            <w:hideMark/>
          </w:tcPr>
          <w:p w14:paraId="05F8F865"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300" w:type="dxa"/>
            <w:tcBorders>
              <w:top w:val="nil"/>
              <w:left w:val="nil"/>
              <w:bottom w:val="single" w:sz="8" w:space="0" w:color="auto"/>
              <w:right w:val="single" w:sz="8" w:space="0" w:color="auto"/>
            </w:tcBorders>
            <w:shd w:val="clear" w:color="auto" w:fill="auto"/>
            <w:vAlign w:val="center"/>
            <w:hideMark/>
          </w:tcPr>
          <w:p w14:paraId="3B5DFC54"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vAlign w:val="center"/>
            <w:hideMark/>
          </w:tcPr>
          <w:p w14:paraId="1FA600DA"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1960" w:type="dxa"/>
            <w:tcBorders>
              <w:top w:val="nil"/>
              <w:left w:val="nil"/>
              <w:bottom w:val="single" w:sz="8" w:space="0" w:color="auto"/>
              <w:right w:val="single" w:sz="8" w:space="0" w:color="auto"/>
            </w:tcBorders>
            <w:shd w:val="clear" w:color="auto" w:fill="auto"/>
            <w:vAlign w:val="center"/>
            <w:hideMark/>
          </w:tcPr>
          <w:p w14:paraId="3E7B78F9"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1,154,084.95</w:t>
            </w:r>
          </w:p>
        </w:tc>
      </w:tr>
      <w:tr w:rsidR="00CE3902" w:rsidRPr="00CE3902" w14:paraId="01A16C9E"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2A760D8C"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Sherbime  Publike</w:t>
            </w:r>
          </w:p>
        </w:tc>
        <w:tc>
          <w:tcPr>
            <w:tcW w:w="300" w:type="dxa"/>
            <w:tcBorders>
              <w:top w:val="nil"/>
              <w:left w:val="nil"/>
              <w:bottom w:val="single" w:sz="8" w:space="0" w:color="auto"/>
              <w:right w:val="single" w:sz="8" w:space="0" w:color="auto"/>
            </w:tcBorders>
            <w:shd w:val="clear" w:color="000000" w:fill="FFFFFF"/>
            <w:vAlign w:val="center"/>
            <w:hideMark/>
          </w:tcPr>
          <w:p w14:paraId="0DF26C22"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39</w:t>
            </w:r>
          </w:p>
        </w:tc>
        <w:tc>
          <w:tcPr>
            <w:tcW w:w="300" w:type="dxa"/>
            <w:tcBorders>
              <w:top w:val="nil"/>
              <w:left w:val="nil"/>
              <w:bottom w:val="single" w:sz="8" w:space="0" w:color="auto"/>
              <w:right w:val="single" w:sz="8" w:space="0" w:color="auto"/>
            </w:tcBorders>
            <w:shd w:val="clear" w:color="auto" w:fill="auto"/>
            <w:noWrap/>
            <w:vAlign w:val="center"/>
            <w:hideMark/>
          </w:tcPr>
          <w:p w14:paraId="282B17A4"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393,153.57</w:t>
            </w:r>
          </w:p>
        </w:tc>
        <w:tc>
          <w:tcPr>
            <w:tcW w:w="300" w:type="dxa"/>
            <w:tcBorders>
              <w:top w:val="nil"/>
              <w:left w:val="nil"/>
              <w:bottom w:val="single" w:sz="8" w:space="0" w:color="auto"/>
              <w:right w:val="single" w:sz="8" w:space="0" w:color="auto"/>
            </w:tcBorders>
            <w:shd w:val="clear" w:color="auto" w:fill="auto"/>
            <w:vAlign w:val="center"/>
            <w:hideMark/>
          </w:tcPr>
          <w:p w14:paraId="1836A667"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3,161,224.49</w:t>
            </w:r>
          </w:p>
        </w:tc>
        <w:tc>
          <w:tcPr>
            <w:tcW w:w="300" w:type="dxa"/>
            <w:tcBorders>
              <w:top w:val="nil"/>
              <w:left w:val="nil"/>
              <w:bottom w:val="single" w:sz="8" w:space="0" w:color="auto"/>
              <w:right w:val="single" w:sz="8" w:space="0" w:color="auto"/>
            </w:tcBorders>
            <w:shd w:val="clear" w:color="auto" w:fill="auto"/>
            <w:vAlign w:val="center"/>
            <w:hideMark/>
          </w:tcPr>
          <w:p w14:paraId="039A7D43"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5,393.87 </w:t>
            </w:r>
          </w:p>
        </w:tc>
        <w:tc>
          <w:tcPr>
            <w:tcW w:w="300" w:type="dxa"/>
            <w:tcBorders>
              <w:top w:val="nil"/>
              <w:left w:val="nil"/>
              <w:bottom w:val="single" w:sz="8" w:space="0" w:color="auto"/>
              <w:right w:val="single" w:sz="8" w:space="0" w:color="auto"/>
            </w:tcBorders>
            <w:shd w:val="clear" w:color="auto" w:fill="auto"/>
            <w:vAlign w:val="center"/>
            <w:hideMark/>
          </w:tcPr>
          <w:p w14:paraId="58C41D86"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464,960.05</w:t>
            </w:r>
          </w:p>
        </w:tc>
        <w:tc>
          <w:tcPr>
            <w:tcW w:w="300" w:type="dxa"/>
            <w:tcBorders>
              <w:top w:val="nil"/>
              <w:left w:val="nil"/>
              <w:bottom w:val="single" w:sz="8" w:space="0" w:color="auto"/>
              <w:right w:val="single" w:sz="8" w:space="0" w:color="auto"/>
            </w:tcBorders>
            <w:shd w:val="clear" w:color="auto" w:fill="auto"/>
            <w:vAlign w:val="center"/>
            <w:hideMark/>
          </w:tcPr>
          <w:p w14:paraId="76AD81A2"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1,570,000.00 </w:t>
            </w:r>
          </w:p>
        </w:tc>
        <w:tc>
          <w:tcPr>
            <w:tcW w:w="1960" w:type="dxa"/>
            <w:tcBorders>
              <w:top w:val="nil"/>
              <w:left w:val="nil"/>
              <w:bottom w:val="single" w:sz="8" w:space="0" w:color="auto"/>
              <w:right w:val="single" w:sz="8" w:space="0" w:color="auto"/>
            </w:tcBorders>
            <w:shd w:val="clear" w:color="auto" w:fill="auto"/>
            <w:vAlign w:val="center"/>
            <w:hideMark/>
          </w:tcPr>
          <w:p w14:paraId="79530987"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5,594,731.97</w:t>
            </w:r>
          </w:p>
        </w:tc>
      </w:tr>
      <w:tr w:rsidR="00CE3902" w:rsidRPr="00CE3902" w14:paraId="6DA255FD"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28D0A485"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Infrastruktura publike</w:t>
            </w:r>
          </w:p>
        </w:tc>
        <w:tc>
          <w:tcPr>
            <w:tcW w:w="300" w:type="dxa"/>
            <w:tcBorders>
              <w:top w:val="nil"/>
              <w:left w:val="nil"/>
              <w:bottom w:val="single" w:sz="8" w:space="0" w:color="auto"/>
              <w:right w:val="single" w:sz="8" w:space="0" w:color="auto"/>
            </w:tcBorders>
            <w:shd w:val="clear" w:color="000000" w:fill="FFFFFF"/>
            <w:vAlign w:val="center"/>
            <w:hideMark/>
          </w:tcPr>
          <w:p w14:paraId="674441DB"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6</w:t>
            </w:r>
          </w:p>
        </w:tc>
        <w:tc>
          <w:tcPr>
            <w:tcW w:w="300" w:type="dxa"/>
            <w:tcBorders>
              <w:top w:val="nil"/>
              <w:left w:val="nil"/>
              <w:bottom w:val="single" w:sz="8" w:space="0" w:color="auto"/>
              <w:right w:val="single" w:sz="8" w:space="0" w:color="auto"/>
            </w:tcBorders>
            <w:shd w:val="clear" w:color="auto" w:fill="auto"/>
            <w:noWrap/>
            <w:vAlign w:val="center"/>
            <w:hideMark/>
          </w:tcPr>
          <w:p w14:paraId="409F5519"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78,584.80</w:t>
            </w:r>
          </w:p>
        </w:tc>
        <w:tc>
          <w:tcPr>
            <w:tcW w:w="300" w:type="dxa"/>
            <w:tcBorders>
              <w:top w:val="nil"/>
              <w:left w:val="nil"/>
              <w:bottom w:val="single" w:sz="8" w:space="0" w:color="auto"/>
              <w:right w:val="single" w:sz="8" w:space="0" w:color="auto"/>
            </w:tcBorders>
            <w:shd w:val="clear" w:color="auto" w:fill="auto"/>
            <w:vAlign w:val="center"/>
            <w:hideMark/>
          </w:tcPr>
          <w:p w14:paraId="3B907CD8"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204,081.63</w:t>
            </w:r>
          </w:p>
        </w:tc>
        <w:tc>
          <w:tcPr>
            <w:tcW w:w="300" w:type="dxa"/>
            <w:tcBorders>
              <w:top w:val="nil"/>
              <w:left w:val="nil"/>
              <w:bottom w:val="single" w:sz="8" w:space="0" w:color="auto"/>
              <w:right w:val="single" w:sz="8" w:space="0" w:color="auto"/>
            </w:tcBorders>
            <w:shd w:val="clear" w:color="auto" w:fill="auto"/>
            <w:vAlign w:val="center"/>
            <w:hideMark/>
          </w:tcPr>
          <w:p w14:paraId="31123F5D"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300" w:type="dxa"/>
            <w:tcBorders>
              <w:top w:val="nil"/>
              <w:left w:val="nil"/>
              <w:bottom w:val="single" w:sz="8" w:space="0" w:color="auto"/>
              <w:right w:val="single" w:sz="8" w:space="0" w:color="auto"/>
            </w:tcBorders>
            <w:shd w:val="clear" w:color="auto" w:fill="auto"/>
            <w:vAlign w:val="center"/>
            <w:hideMark/>
          </w:tcPr>
          <w:p w14:paraId="2415A4E9"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vAlign w:val="center"/>
            <w:hideMark/>
          </w:tcPr>
          <w:p w14:paraId="6D64351D"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8,940,000.00 </w:t>
            </w:r>
          </w:p>
        </w:tc>
        <w:tc>
          <w:tcPr>
            <w:tcW w:w="1960" w:type="dxa"/>
            <w:tcBorders>
              <w:top w:val="nil"/>
              <w:left w:val="nil"/>
              <w:bottom w:val="single" w:sz="8" w:space="0" w:color="auto"/>
              <w:right w:val="single" w:sz="8" w:space="0" w:color="auto"/>
            </w:tcBorders>
            <w:shd w:val="clear" w:color="auto" w:fill="auto"/>
            <w:vAlign w:val="center"/>
            <w:hideMark/>
          </w:tcPr>
          <w:p w14:paraId="38569BC3"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9,222,666.43</w:t>
            </w:r>
          </w:p>
        </w:tc>
      </w:tr>
      <w:tr w:rsidR="00CE3902" w:rsidRPr="00CE3902" w14:paraId="1630EDD7" w14:textId="77777777" w:rsidTr="00CE3902">
        <w:trPr>
          <w:trHeight w:val="52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07C9B610"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Zyra Komunale per Komunitete</w:t>
            </w:r>
          </w:p>
        </w:tc>
        <w:tc>
          <w:tcPr>
            <w:tcW w:w="300" w:type="dxa"/>
            <w:tcBorders>
              <w:top w:val="nil"/>
              <w:left w:val="nil"/>
              <w:bottom w:val="single" w:sz="8" w:space="0" w:color="auto"/>
              <w:right w:val="single" w:sz="8" w:space="0" w:color="auto"/>
            </w:tcBorders>
            <w:shd w:val="clear" w:color="000000" w:fill="FFFFFF"/>
            <w:vAlign w:val="center"/>
            <w:hideMark/>
          </w:tcPr>
          <w:p w14:paraId="605A2DB2"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13</w:t>
            </w:r>
          </w:p>
        </w:tc>
        <w:tc>
          <w:tcPr>
            <w:tcW w:w="300" w:type="dxa"/>
            <w:tcBorders>
              <w:top w:val="nil"/>
              <w:left w:val="nil"/>
              <w:bottom w:val="single" w:sz="8" w:space="0" w:color="auto"/>
              <w:right w:val="single" w:sz="8" w:space="0" w:color="auto"/>
            </w:tcBorders>
            <w:shd w:val="clear" w:color="auto" w:fill="auto"/>
            <w:noWrap/>
            <w:vAlign w:val="center"/>
            <w:hideMark/>
          </w:tcPr>
          <w:p w14:paraId="7E97F41B"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129,182.53</w:t>
            </w:r>
          </w:p>
        </w:tc>
        <w:tc>
          <w:tcPr>
            <w:tcW w:w="300" w:type="dxa"/>
            <w:tcBorders>
              <w:top w:val="nil"/>
              <w:left w:val="nil"/>
              <w:bottom w:val="single" w:sz="8" w:space="0" w:color="auto"/>
              <w:right w:val="single" w:sz="8" w:space="0" w:color="auto"/>
            </w:tcBorders>
            <w:shd w:val="clear" w:color="auto" w:fill="auto"/>
            <w:vAlign w:val="center"/>
            <w:hideMark/>
          </w:tcPr>
          <w:p w14:paraId="267CA5F9"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11,224.49</w:t>
            </w:r>
          </w:p>
        </w:tc>
        <w:tc>
          <w:tcPr>
            <w:tcW w:w="300" w:type="dxa"/>
            <w:tcBorders>
              <w:top w:val="nil"/>
              <w:left w:val="nil"/>
              <w:bottom w:val="single" w:sz="8" w:space="0" w:color="auto"/>
              <w:right w:val="single" w:sz="8" w:space="0" w:color="auto"/>
            </w:tcBorders>
            <w:shd w:val="clear" w:color="auto" w:fill="auto"/>
            <w:vAlign w:val="center"/>
            <w:hideMark/>
          </w:tcPr>
          <w:p w14:paraId="16F8062B"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300" w:type="dxa"/>
            <w:tcBorders>
              <w:top w:val="nil"/>
              <w:left w:val="nil"/>
              <w:bottom w:val="single" w:sz="8" w:space="0" w:color="auto"/>
              <w:right w:val="single" w:sz="8" w:space="0" w:color="auto"/>
            </w:tcBorders>
            <w:shd w:val="clear" w:color="auto" w:fill="auto"/>
            <w:vAlign w:val="center"/>
            <w:hideMark/>
          </w:tcPr>
          <w:p w14:paraId="441168C0"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vAlign w:val="center"/>
            <w:hideMark/>
          </w:tcPr>
          <w:p w14:paraId="6AEC7260"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1960" w:type="dxa"/>
            <w:tcBorders>
              <w:top w:val="nil"/>
              <w:left w:val="nil"/>
              <w:bottom w:val="single" w:sz="8" w:space="0" w:color="auto"/>
              <w:right w:val="single" w:sz="8" w:space="0" w:color="auto"/>
            </w:tcBorders>
            <w:shd w:val="clear" w:color="auto" w:fill="auto"/>
            <w:vAlign w:val="center"/>
            <w:hideMark/>
          </w:tcPr>
          <w:p w14:paraId="0BECCAE8"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140,407.02</w:t>
            </w:r>
          </w:p>
        </w:tc>
      </w:tr>
      <w:tr w:rsidR="00CE3902" w:rsidRPr="00CE3902" w14:paraId="6948A7F7"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6E21167D"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Bujqësi, Pylltari dhe ZHR</w:t>
            </w:r>
          </w:p>
        </w:tc>
        <w:tc>
          <w:tcPr>
            <w:tcW w:w="300" w:type="dxa"/>
            <w:tcBorders>
              <w:top w:val="nil"/>
              <w:left w:val="nil"/>
              <w:bottom w:val="single" w:sz="8" w:space="0" w:color="auto"/>
              <w:right w:val="single" w:sz="8" w:space="0" w:color="auto"/>
            </w:tcBorders>
            <w:shd w:val="clear" w:color="000000" w:fill="FFFFFF"/>
            <w:vAlign w:val="center"/>
            <w:hideMark/>
          </w:tcPr>
          <w:p w14:paraId="06689AE5"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5</w:t>
            </w:r>
          </w:p>
        </w:tc>
        <w:tc>
          <w:tcPr>
            <w:tcW w:w="300" w:type="dxa"/>
            <w:tcBorders>
              <w:top w:val="nil"/>
              <w:left w:val="nil"/>
              <w:bottom w:val="single" w:sz="8" w:space="0" w:color="auto"/>
              <w:right w:val="single" w:sz="8" w:space="0" w:color="auto"/>
            </w:tcBorders>
            <w:shd w:val="clear" w:color="auto" w:fill="auto"/>
            <w:noWrap/>
            <w:vAlign w:val="center"/>
            <w:hideMark/>
          </w:tcPr>
          <w:p w14:paraId="760B02CD"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56,418.91</w:t>
            </w:r>
          </w:p>
        </w:tc>
        <w:tc>
          <w:tcPr>
            <w:tcW w:w="300" w:type="dxa"/>
            <w:tcBorders>
              <w:top w:val="nil"/>
              <w:left w:val="nil"/>
              <w:bottom w:val="single" w:sz="8" w:space="0" w:color="auto"/>
              <w:right w:val="single" w:sz="8" w:space="0" w:color="auto"/>
            </w:tcBorders>
            <w:shd w:val="clear" w:color="auto" w:fill="auto"/>
            <w:vAlign w:val="center"/>
            <w:hideMark/>
          </w:tcPr>
          <w:p w14:paraId="1F777AD8"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765,306.12</w:t>
            </w:r>
          </w:p>
        </w:tc>
        <w:tc>
          <w:tcPr>
            <w:tcW w:w="300" w:type="dxa"/>
            <w:tcBorders>
              <w:top w:val="nil"/>
              <w:left w:val="nil"/>
              <w:bottom w:val="single" w:sz="8" w:space="0" w:color="auto"/>
              <w:right w:val="single" w:sz="8" w:space="0" w:color="auto"/>
            </w:tcBorders>
            <w:shd w:val="clear" w:color="auto" w:fill="auto"/>
            <w:vAlign w:val="center"/>
            <w:hideMark/>
          </w:tcPr>
          <w:p w14:paraId="45B07A6C"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300" w:type="dxa"/>
            <w:tcBorders>
              <w:top w:val="nil"/>
              <w:left w:val="nil"/>
              <w:bottom w:val="single" w:sz="8" w:space="0" w:color="auto"/>
              <w:right w:val="single" w:sz="8" w:space="0" w:color="auto"/>
            </w:tcBorders>
            <w:shd w:val="clear" w:color="auto" w:fill="auto"/>
            <w:vAlign w:val="center"/>
            <w:hideMark/>
          </w:tcPr>
          <w:p w14:paraId="1E5565CA"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672,440.08</w:t>
            </w:r>
          </w:p>
        </w:tc>
        <w:tc>
          <w:tcPr>
            <w:tcW w:w="300" w:type="dxa"/>
            <w:tcBorders>
              <w:top w:val="nil"/>
              <w:left w:val="nil"/>
              <w:bottom w:val="single" w:sz="8" w:space="0" w:color="auto"/>
              <w:right w:val="single" w:sz="8" w:space="0" w:color="auto"/>
            </w:tcBorders>
            <w:shd w:val="clear" w:color="auto" w:fill="auto"/>
            <w:vAlign w:val="center"/>
            <w:hideMark/>
          </w:tcPr>
          <w:p w14:paraId="4D2EC715"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605,000.00 </w:t>
            </w:r>
          </w:p>
        </w:tc>
        <w:tc>
          <w:tcPr>
            <w:tcW w:w="1960" w:type="dxa"/>
            <w:tcBorders>
              <w:top w:val="nil"/>
              <w:left w:val="nil"/>
              <w:bottom w:val="single" w:sz="8" w:space="0" w:color="auto"/>
              <w:right w:val="single" w:sz="8" w:space="0" w:color="auto"/>
            </w:tcBorders>
            <w:shd w:val="clear" w:color="auto" w:fill="auto"/>
            <w:vAlign w:val="center"/>
            <w:hideMark/>
          </w:tcPr>
          <w:p w14:paraId="16983C29"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2,099,165.11</w:t>
            </w:r>
          </w:p>
        </w:tc>
      </w:tr>
      <w:tr w:rsidR="00CE3902" w:rsidRPr="00CE3902" w14:paraId="6FBA55E1"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23609BFA"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Zhvillim Ekonomik</w:t>
            </w:r>
          </w:p>
        </w:tc>
        <w:tc>
          <w:tcPr>
            <w:tcW w:w="300" w:type="dxa"/>
            <w:tcBorders>
              <w:top w:val="nil"/>
              <w:left w:val="nil"/>
              <w:bottom w:val="single" w:sz="8" w:space="0" w:color="auto"/>
              <w:right w:val="single" w:sz="8" w:space="0" w:color="auto"/>
            </w:tcBorders>
            <w:shd w:val="clear" w:color="000000" w:fill="FFFFFF"/>
            <w:vAlign w:val="center"/>
            <w:hideMark/>
          </w:tcPr>
          <w:p w14:paraId="4C4C9937"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9</w:t>
            </w:r>
          </w:p>
        </w:tc>
        <w:tc>
          <w:tcPr>
            <w:tcW w:w="300" w:type="dxa"/>
            <w:tcBorders>
              <w:top w:val="nil"/>
              <w:left w:val="nil"/>
              <w:bottom w:val="single" w:sz="8" w:space="0" w:color="auto"/>
              <w:right w:val="single" w:sz="8" w:space="0" w:color="auto"/>
            </w:tcBorders>
            <w:shd w:val="clear" w:color="auto" w:fill="auto"/>
            <w:noWrap/>
            <w:vAlign w:val="center"/>
            <w:hideMark/>
          </w:tcPr>
          <w:p w14:paraId="319EB331"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88,456.36</w:t>
            </w:r>
          </w:p>
        </w:tc>
        <w:tc>
          <w:tcPr>
            <w:tcW w:w="300" w:type="dxa"/>
            <w:tcBorders>
              <w:top w:val="nil"/>
              <w:left w:val="nil"/>
              <w:bottom w:val="single" w:sz="8" w:space="0" w:color="auto"/>
              <w:right w:val="single" w:sz="8" w:space="0" w:color="auto"/>
            </w:tcBorders>
            <w:shd w:val="clear" w:color="auto" w:fill="auto"/>
            <w:vAlign w:val="center"/>
            <w:hideMark/>
          </w:tcPr>
          <w:p w14:paraId="304D1AF8"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510,204.08</w:t>
            </w:r>
          </w:p>
        </w:tc>
        <w:tc>
          <w:tcPr>
            <w:tcW w:w="300" w:type="dxa"/>
            <w:tcBorders>
              <w:top w:val="nil"/>
              <w:left w:val="nil"/>
              <w:bottom w:val="single" w:sz="8" w:space="0" w:color="auto"/>
              <w:right w:val="single" w:sz="8" w:space="0" w:color="auto"/>
            </w:tcBorders>
            <w:shd w:val="clear" w:color="auto" w:fill="auto"/>
            <w:vAlign w:val="center"/>
            <w:hideMark/>
          </w:tcPr>
          <w:p w14:paraId="19107077"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300" w:type="dxa"/>
            <w:tcBorders>
              <w:top w:val="nil"/>
              <w:left w:val="nil"/>
              <w:bottom w:val="single" w:sz="8" w:space="0" w:color="auto"/>
              <w:right w:val="single" w:sz="8" w:space="0" w:color="auto"/>
            </w:tcBorders>
            <w:shd w:val="clear" w:color="auto" w:fill="auto"/>
            <w:vAlign w:val="center"/>
            <w:hideMark/>
          </w:tcPr>
          <w:p w14:paraId="26B74CF0"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207,480.03</w:t>
            </w:r>
          </w:p>
        </w:tc>
        <w:tc>
          <w:tcPr>
            <w:tcW w:w="300" w:type="dxa"/>
            <w:tcBorders>
              <w:top w:val="nil"/>
              <w:left w:val="nil"/>
              <w:bottom w:val="single" w:sz="8" w:space="0" w:color="auto"/>
              <w:right w:val="single" w:sz="8" w:space="0" w:color="auto"/>
            </w:tcBorders>
            <w:shd w:val="clear" w:color="auto" w:fill="auto"/>
            <w:vAlign w:val="center"/>
            <w:hideMark/>
          </w:tcPr>
          <w:p w14:paraId="610F6682"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180,000.00 </w:t>
            </w:r>
          </w:p>
        </w:tc>
        <w:tc>
          <w:tcPr>
            <w:tcW w:w="1960" w:type="dxa"/>
            <w:tcBorders>
              <w:top w:val="nil"/>
              <w:left w:val="nil"/>
              <w:bottom w:val="single" w:sz="8" w:space="0" w:color="auto"/>
              <w:right w:val="single" w:sz="8" w:space="0" w:color="auto"/>
            </w:tcBorders>
            <w:shd w:val="clear" w:color="auto" w:fill="auto"/>
            <w:vAlign w:val="center"/>
            <w:hideMark/>
          </w:tcPr>
          <w:p w14:paraId="26DC6278"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986,140.46</w:t>
            </w:r>
          </w:p>
        </w:tc>
      </w:tr>
      <w:tr w:rsidR="00CE3902" w:rsidRPr="00CE3902" w14:paraId="4811D0FD"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5A7D9318"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 xml:space="preserve">Kadastra dhe Gjeodezia </w:t>
            </w:r>
          </w:p>
        </w:tc>
        <w:tc>
          <w:tcPr>
            <w:tcW w:w="300" w:type="dxa"/>
            <w:tcBorders>
              <w:top w:val="nil"/>
              <w:left w:val="nil"/>
              <w:bottom w:val="single" w:sz="8" w:space="0" w:color="auto"/>
              <w:right w:val="single" w:sz="8" w:space="0" w:color="auto"/>
            </w:tcBorders>
            <w:shd w:val="clear" w:color="000000" w:fill="FFFFFF"/>
            <w:vAlign w:val="center"/>
            <w:hideMark/>
          </w:tcPr>
          <w:p w14:paraId="1E80F163"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18</w:t>
            </w:r>
          </w:p>
        </w:tc>
        <w:tc>
          <w:tcPr>
            <w:tcW w:w="300" w:type="dxa"/>
            <w:tcBorders>
              <w:top w:val="nil"/>
              <w:left w:val="nil"/>
              <w:bottom w:val="single" w:sz="8" w:space="0" w:color="auto"/>
              <w:right w:val="single" w:sz="8" w:space="0" w:color="auto"/>
            </w:tcBorders>
            <w:shd w:val="clear" w:color="auto" w:fill="auto"/>
            <w:noWrap/>
            <w:vAlign w:val="center"/>
            <w:hideMark/>
          </w:tcPr>
          <w:p w14:paraId="53B92B7F"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162,487.55</w:t>
            </w:r>
          </w:p>
        </w:tc>
        <w:tc>
          <w:tcPr>
            <w:tcW w:w="300" w:type="dxa"/>
            <w:tcBorders>
              <w:top w:val="nil"/>
              <w:left w:val="nil"/>
              <w:bottom w:val="single" w:sz="8" w:space="0" w:color="auto"/>
              <w:right w:val="single" w:sz="8" w:space="0" w:color="auto"/>
            </w:tcBorders>
            <w:shd w:val="clear" w:color="auto" w:fill="auto"/>
            <w:vAlign w:val="center"/>
            <w:hideMark/>
          </w:tcPr>
          <w:p w14:paraId="01C67A63"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11,224.49</w:t>
            </w:r>
          </w:p>
        </w:tc>
        <w:tc>
          <w:tcPr>
            <w:tcW w:w="300" w:type="dxa"/>
            <w:tcBorders>
              <w:top w:val="nil"/>
              <w:left w:val="nil"/>
              <w:bottom w:val="single" w:sz="8" w:space="0" w:color="auto"/>
              <w:right w:val="single" w:sz="8" w:space="0" w:color="auto"/>
            </w:tcBorders>
            <w:shd w:val="clear" w:color="auto" w:fill="auto"/>
            <w:vAlign w:val="center"/>
            <w:hideMark/>
          </w:tcPr>
          <w:p w14:paraId="3651D3E0"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300" w:type="dxa"/>
            <w:tcBorders>
              <w:top w:val="nil"/>
              <w:left w:val="nil"/>
              <w:bottom w:val="single" w:sz="8" w:space="0" w:color="auto"/>
              <w:right w:val="single" w:sz="8" w:space="0" w:color="auto"/>
            </w:tcBorders>
            <w:shd w:val="clear" w:color="auto" w:fill="auto"/>
            <w:vAlign w:val="center"/>
            <w:hideMark/>
          </w:tcPr>
          <w:p w14:paraId="7C39FCC9"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vAlign w:val="center"/>
            <w:hideMark/>
          </w:tcPr>
          <w:p w14:paraId="57A395A4"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1960" w:type="dxa"/>
            <w:tcBorders>
              <w:top w:val="nil"/>
              <w:left w:val="nil"/>
              <w:bottom w:val="single" w:sz="8" w:space="0" w:color="auto"/>
              <w:right w:val="single" w:sz="8" w:space="0" w:color="auto"/>
            </w:tcBorders>
            <w:shd w:val="clear" w:color="auto" w:fill="auto"/>
            <w:vAlign w:val="center"/>
            <w:hideMark/>
          </w:tcPr>
          <w:p w14:paraId="39B0A0B3"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173,712.04</w:t>
            </w:r>
          </w:p>
        </w:tc>
      </w:tr>
      <w:tr w:rsidR="00CE3902" w:rsidRPr="00CE3902" w14:paraId="4F1C5E21"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6E8B4B34"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Planifikimi Urban dhe Mjedis</w:t>
            </w:r>
          </w:p>
        </w:tc>
        <w:tc>
          <w:tcPr>
            <w:tcW w:w="300" w:type="dxa"/>
            <w:tcBorders>
              <w:top w:val="nil"/>
              <w:left w:val="nil"/>
              <w:bottom w:val="single" w:sz="8" w:space="0" w:color="auto"/>
              <w:right w:val="single" w:sz="8" w:space="0" w:color="auto"/>
            </w:tcBorders>
            <w:shd w:val="clear" w:color="000000" w:fill="FFFFFF"/>
            <w:vAlign w:val="center"/>
            <w:hideMark/>
          </w:tcPr>
          <w:p w14:paraId="70D10D2A"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12</w:t>
            </w:r>
          </w:p>
        </w:tc>
        <w:tc>
          <w:tcPr>
            <w:tcW w:w="300" w:type="dxa"/>
            <w:tcBorders>
              <w:top w:val="nil"/>
              <w:left w:val="nil"/>
              <w:bottom w:val="single" w:sz="8" w:space="0" w:color="auto"/>
              <w:right w:val="single" w:sz="8" w:space="0" w:color="auto"/>
            </w:tcBorders>
            <w:shd w:val="clear" w:color="auto" w:fill="auto"/>
            <w:noWrap/>
            <w:vAlign w:val="center"/>
            <w:hideMark/>
          </w:tcPr>
          <w:p w14:paraId="1EF2E717"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128,504.65</w:t>
            </w:r>
          </w:p>
        </w:tc>
        <w:tc>
          <w:tcPr>
            <w:tcW w:w="300" w:type="dxa"/>
            <w:tcBorders>
              <w:top w:val="nil"/>
              <w:left w:val="nil"/>
              <w:bottom w:val="single" w:sz="8" w:space="0" w:color="auto"/>
              <w:right w:val="single" w:sz="8" w:space="0" w:color="auto"/>
            </w:tcBorders>
            <w:shd w:val="clear" w:color="auto" w:fill="auto"/>
            <w:vAlign w:val="center"/>
            <w:hideMark/>
          </w:tcPr>
          <w:p w14:paraId="6798274F"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387,755.10</w:t>
            </w:r>
          </w:p>
        </w:tc>
        <w:tc>
          <w:tcPr>
            <w:tcW w:w="300" w:type="dxa"/>
            <w:tcBorders>
              <w:top w:val="nil"/>
              <w:left w:val="nil"/>
              <w:bottom w:val="single" w:sz="8" w:space="0" w:color="auto"/>
              <w:right w:val="single" w:sz="8" w:space="0" w:color="auto"/>
            </w:tcBorders>
            <w:shd w:val="clear" w:color="auto" w:fill="auto"/>
            <w:vAlign w:val="center"/>
            <w:hideMark/>
          </w:tcPr>
          <w:p w14:paraId="5328E641"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300" w:type="dxa"/>
            <w:tcBorders>
              <w:top w:val="nil"/>
              <w:left w:val="nil"/>
              <w:bottom w:val="single" w:sz="8" w:space="0" w:color="auto"/>
              <w:right w:val="single" w:sz="8" w:space="0" w:color="auto"/>
            </w:tcBorders>
            <w:shd w:val="clear" w:color="auto" w:fill="auto"/>
            <w:vAlign w:val="center"/>
            <w:hideMark/>
          </w:tcPr>
          <w:p w14:paraId="63161C4F"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vAlign w:val="center"/>
            <w:hideMark/>
          </w:tcPr>
          <w:p w14:paraId="6248F497"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1,184,000.00 </w:t>
            </w:r>
          </w:p>
        </w:tc>
        <w:tc>
          <w:tcPr>
            <w:tcW w:w="1960" w:type="dxa"/>
            <w:tcBorders>
              <w:top w:val="nil"/>
              <w:left w:val="nil"/>
              <w:bottom w:val="single" w:sz="8" w:space="0" w:color="auto"/>
              <w:right w:val="single" w:sz="8" w:space="0" w:color="auto"/>
            </w:tcBorders>
            <w:shd w:val="clear" w:color="auto" w:fill="auto"/>
            <w:vAlign w:val="center"/>
            <w:hideMark/>
          </w:tcPr>
          <w:p w14:paraId="23DC224B"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1,700,259.75</w:t>
            </w:r>
          </w:p>
        </w:tc>
      </w:tr>
      <w:tr w:rsidR="00CE3902" w:rsidRPr="00CE3902" w14:paraId="545F8824"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0E53EB63"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Shëndetësi dhe MS</w:t>
            </w:r>
          </w:p>
        </w:tc>
        <w:tc>
          <w:tcPr>
            <w:tcW w:w="300" w:type="dxa"/>
            <w:tcBorders>
              <w:top w:val="nil"/>
              <w:left w:val="nil"/>
              <w:bottom w:val="single" w:sz="8" w:space="0" w:color="auto"/>
              <w:right w:val="single" w:sz="8" w:space="0" w:color="auto"/>
            </w:tcBorders>
            <w:shd w:val="clear" w:color="000000" w:fill="FFFFFF"/>
            <w:vAlign w:val="center"/>
            <w:hideMark/>
          </w:tcPr>
          <w:p w14:paraId="4479EECF"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330</w:t>
            </w:r>
          </w:p>
        </w:tc>
        <w:tc>
          <w:tcPr>
            <w:tcW w:w="300" w:type="dxa"/>
            <w:tcBorders>
              <w:top w:val="nil"/>
              <w:left w:val="nil"/>
              <w:bottom w:val="single" w:sz="8" w:space="0" w:color="auto"/>
              <w:right w:val="single" w:sz="8" w:space="0" w:color="auto"/>
            </w:tcBorders>
            <w:shd w:val="clear" w:color="auto" w:fill="auto"/>
            <w:noWrap/>
            <w:vAlign w:val="center"/>
            <w:hideMark/>
          </w:tcPr>
          <w:p w14:paraId="14CB5DBC"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3,756,819.66</w:t>
            </w:r>
          </w:p>
        </w:tc>
        <w:tc>
          <w:tcPr>
            <w:tcW w:w="300" w:type="dxa"/>
            <w:tcBorders>
              <w:top w:val="nil"/>
              <w:left w:val="nil"/>
              <w:bottom w:val="single" w:sz="8" w:space="0" w:color="auto"/>
              <w:right w:val="single" w:sz="8" w:space="0" w:color="auto"/>
            </w:tcBorders>
            <w:shd w:val="clear" w:color="auto" w:fill="auto"/>
            <w:vAlign w:val="center"/>
            <w:hideMark/>
          </w:tcPr>
          <w:p w14:paraId="58D7A34D"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1,630,612.24</w:t>
            </w:r>
          </w:p>
        </w:tc>
        <w:tc>
          <w:tcPr>
            <w:tcW w:w="300" w:type="dxa"/>
            <w:tcBorders>
              <w:top w:val="nil"/>
              <w:left w:val="nil"/>
              <w:bottom w:val="single" w:sz="8" w:space="0" w:color="auto"/>
              <w:right w:val="single" w:sz="8" w:space="0" w:color="auto"/>
            </w:tcBorders>
            <w:shd w:val="clear" w:color="auto" w:fill="auto"/>
            <w:vAlign w:val="center"/>
            <w:hideMark/>
          </w:tcPr>
          <w:p w14:paraId="63A0AF0A"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93,627.68 </w:t>
            </w:r>
          </w:p>
        </w:tc>
        <w:tc>
          <w:tcPr>
            <w:tcW w:w="300" w:type="dxa"/>
            <w:tcBorders>
              <w:top w:val="nil"/>
              <w:left w:val="nil"/>
              <w:bottom w:val="single" w:sz="8" w:space="0" w:color="auto"/>
              <w:right w:val="single" w:sz="8" w:space="0" w:color="auto"/>
            </w:tcBorders>
            <w:shd w:val="clear" w:color="auto" w:fill="auto"/>
            <w:vAlign w:val="center"/>
            <w:hideMark/>
          </w:tcPr>
          <w:p w14:paraId="26680C51"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466,287.31</w:t>
            </w:r>
          </w:p>
        </w:tc>
        <w:tc>
          <w:tcPr>
            <w:tcW w:w="300" w:type="dxa"/>
            <w:tcBorders>
              <w:top w:val="nil"/>
              <w:left w:val="nil"/>
              <w:bottom w:val="single" w:sz="8" w:space="0" w:color="auto"/>
              <w:right w:val="single" w:sz="8" w:space="0" w:color="auto"/>
            </w:tcBorders>
            <w:shd w:val="clear" w:color="auto" w:fill="auto"/>
            <w:vAlign w:val="center"/>
            <w:hideMark/>
          </w:tcPr>
          <w:p w14:paraId="00AD58AB"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575,000.00 </w:t>
            </w:r>
          </w:p>
        </w:tc>
        <w:tc>
          <w:tcPr>
            <w:tcW w:w="1960" w:type="dxa"/>
            <w:tcBorders>
              <w:top w:val="nil"/>
              <w:left w:val="nil"/>
              <w:bottom w:val="single" w:sz="8" w:space="0" w:color="auto"/>
              <w:right w:val="single" w:sz="8" w:space="0" w:color="auto"/>
            </w:tcBorders>
            <w:shd w:val="clear" w:color="auto" w:fill="auto"/>
            <w:vAlign w:val="center"/>
            <w:hideMark/>
          </w:tcPr>
          <w:p w14:paraId="152F586A"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6,522,346.88</w:t>
            </w:r>
          </w:p>
        </w:tc>
      </w:tr>
      <w:tr w:rsidR="00CE3902" w:rsidRPr="00CE3902" w14:paraId="0F456F9C"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6FF6A3CE"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 xml:space="preserve">Sherbimet Sociale </w:t>
            </w:r>
          </w:p>
        </w:tc>
        <w:tc>
          <w:tcPr>
            <w:tcW w:w="300" w:type="dxa"/>
            <w:tcBorders>
              <w:top w:val="nil"/>
              <w:left w:val="nil"/>
              <w:bottom w:val="single" w:sz="8" w:space="0" w:color="auto"/>
              <w:right w:val="single" w:sz="8" w:space="0" w:color="auto"/>
            </w:tcBorders>
            <w:shd w:val="clear" w:color="000000" w:fill="FFFFFF"/>
            <w:vAlign w:val="center"/>
            <w:hideMark/>
          </w:tcPr>
          <w:p w14:paraId="63F70C5F"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17</w:t>
            </w:r>
          </w:p>
        </w:tc>
        <w:tc>
          <w:tcPr>
            <w:tcW w:w="300" w:type="dxa"/>
            <w:tcBorders>
              <w:top w:val="nil"/>
              <w:left w:val="nil"/>
              <w:bottom w:val="single" w:sz="8" w:space="0" w:color="auto"/>
              <w:right w:val="single" w:sz="8" w:space="0" w:color="auto"/>
            </w:tcBorders>
            <w:shd w:val="clear" w:color="auto" w:fill="auto"/>
            <w:noWrap/>
            <w:vAlign w:val="center"/>
            <w:hideMark/>
          </w:tcPr>
          <w:p w14:paraId="17A28024"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143,949.92</w:t>
            </w:r>
          </w:p>
        </w:tc>
        <w:tc>
          <w:tcPr>
            <w:tcW w:w="300" w:type="dxa"/>
            <w:tcBorders>
              <w:top w:val="nil"/>
              <w:left w:val="nil"/>
              <w:bottom w:val="single" w:sz="8" w:space="0" w:color="auto"/>
              <w:right w:val="single" w:sz="8" w:space="0" w:color="auto"/>
            </w:tcBorders>
            <w:shd w:val="clear" w:color="auto" w:fill="auto"/>
            <w:vAlign w:val="center"/>
            <w:hideMark/>
          </w:tcPr>
          <w:p w14:paraId="501AA092"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45,918.37</w:t>
            </w:r>
          </w:p>
        </w:tc>
        <w:tc>
          <w:tcPr>
            <w:tcW w:w="300" w:type="dxa"/>
            <w:tcBorders>
              <w:top w:val="nil"/>
              <w:left w:val="nil"/>
              <w:bottom w:val="single" w:sz="8" w:space="0" w:color="auto"/>
              <w:right w:val="single" w:sz="8" w:space="0" w:color="auto"/>
            </w:tcBorders>
            <w:shd w:val="clear" w:color="auto" w:fill="auto"/>
            <w:vAlign w:val="center"/>
            <w:hideMark/>
          </w:tcPr>
          <w:p w14:paraId="288EE36C"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6,562.30 </w:t>
            </w:r>
          </w:p>
        </w:tc>
        <w:tc>
          <w:tcPr>
            <w:tcW w:w="300" w:type="dxa"/>
            <w:tcBorders>
              <w:top w:val="nil"/>
              <w:left w:val="nil"/>
              <w:bottom w:val="single" w:sz="8" w:space="0" w:color="auto"/>
              <w:right w:val="single" w:sz="8" w:space="0" w:color="auto"/>
            </w:tcBorders>
            <w:shd w:val="clear" w:color="auto" w:fill="auto"/>
            <w:vAlign w:val="center"/>
            <w:hideMark/>
          </w:tcPr>
          <w:p w14:paraId="0CB76CAC"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vAlign w:val="center"/>
            <w:hideMark/>
          </w:tcPr>
          <w:p w14:paraId="73D0AC11"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1960" w:type="dxa"/>
            <w:tcBorders>
              <w:top w:val="nil"/>
              <w:left w:val="nil"/>
              <w:bottom w:val="single" w:sz="8" w:space="0" w:color="auto"/>
              <w:right w:val="single" w:sz="8" w:space="0" w:color="auto"/>
            </w:tcBorders>
            <w:shd w:val="clear" w:color="auto" w:fill="auto"/>
            <w:vAlign w:val="center"/>
            <w:hideMark/>
          </w:tcPr>
          <w:p w14:paraId="2766011D"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196,430.59</w:t>
            </w:r>
          </w:p>
        </w:tc>
      </w:tr>
      <w:tr w:rsidR="00CE3902" w:rsidRPr="00CE3902" w14:paraId="74ED40E9"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75D75E61"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Sherbimet Rezidenciale</w:t>
            </w:r>
          </w:p>
        </w:tc>
        <w:tc>
          <w:tcPr>
            <w:tcW w:w="300" w:type="dxa"/>
            <w:tcBorders>
              <w:top w:val="nil"/>
              <w:left w:val="nil"/>
              <w:bottom w:val="single" w:sz="8" w:space="0" w:color="auto"/>
              <w:right w:val="single" w:sz="8" w:space="0" w:color="auto"/>
            </w:tcBorders>
            <w:shd w:val="clear" w:color="000000" w:fill="FFFFFF"/>
            <w:vAlign w:val="center"/>
            <w:hideMark/>
          </w:tcPr>
          <w:p w14:paraId="624C9D9B"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10</w:t>
            </w:r>
          </w:p>
        </w:tc>
        <w:tc>
          <w:tcPr>
            <w:tcW w:w="300" w:type="dxa"/>
            <w:tcBorders>
              <w:top w:val="nil"/>
              <w:left w:val="nil"/>
              <w:bottom w:val="single" w:sz="8" w:space="0" w:color="auto"/>
              <w:right w:val="single" w:sz="8" w:space="0" w:color="auto"/>
            </w:tcBorders>
            <w:shd w:val="clear" w:color="auto" w:fill="auto"/>
            <w:noWrap/>
            <w:vAlign w:val="center"/>
            <w:hideMark/>
          </w:tcPr>
          <w:p w14:paraId="30473294"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114,408.86</w:t>
            </w:r>
          </w:p>
        </w:tc>
        <w:tc>
          <w:tcPr>
            <w:tcW w:w="300" w:type="dxa"/>
            <w:tcBorders>
              <w:top w:val="nil"/>
              <w:left w:val="nil"/>
              <w:bottom w:val="single" w:sz="8" w:space="0" w:color="auto"/>
              <w:right w:val="single" w:sz="8" w:space="0" w:color="auto"/>
            </w:tcBorders>
            <w:shd w:val="clear" w:color="auto" w:fill="auto"/>
            <w:vAlign w:val="center"/>
            <w:hideMark/>
          </w:tcPr>
          <w:p w14:paraId="366C277E"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122,448.98</w:t>
            </w:r>
          </w:p>
        </w:tc>
        <w:tc>
          <w:tcPr>
            <w:tcW w:w="300" w:type="dxa"/>
            <w:tcBorders>
              <w:top w:val="nil"/>
              <w:left w:val="nil"/>
              <w:bottom w:val="single" w:sz="8" w:space="0" w:color="auto"/>
              <w:right w:val="single" w:sz="8" w:space="0" w:color="auto"/>
            </w:tcBorders>
            <w:shd w:val="clear" w:color="auto" w:fill="auto"/>
            <w:vAlign w:val="center"/>
            <w:hideMark/>
          </w:tcPr>
          <w:p w14:paraId="6E33CA70"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15,000.00 </w:t>
            </w:r>
          </w:p>
        </w:tc>
        <w:tc>
          <w:tcPr>
            <w:tcW w:w="300" w:type="dxa"/>
            <w:tcBorders>
              <w:top w:val="nil"/>
              <w:left w:val="nil"/>
              <w:bottom w:val="single" w:sz="8" w:space="0" w:color="auto"/>
              <w:right w:val="single" w:sz="8" w:space="0" w:color="auto"/>
            </w:tcBorders>
            <w:shd w:val="clear" w:color="auto" w:fill="auto"/>
            <w:vAlign w:val="center"/>
            <w:hideMark/>
          </w:tcPr>
          <w:p w14:paraId="53EA1755"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noWrap/>
            <w:vAlign w:val="center"/>
            <w:hideMark/>
          </w:tcPr>
          <w:p w14:paraId="568E0067"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325,000.00</w:t>
            </w:r>
          </w:p>
        </w:tc>
        <w:tc>
          <w:tcPr>
            <w:tcW w:w="1960" w:type="dxa"/>
            <w:tcBorders>
              <w:top w:val="nil"/>
              <w:left w:val="nil"/>
              <w:bottom w:val="single" w:sz="8" w:space="0" w:color="auto"/>
              <w:right w:val="single" w:sz="8" w:space="0" w:color="auto"/>
            </w:tcBorders>
            <w:shd w:val="clear" w:color="auto" w:fill="auto"/>
            <w:vAlign w:val="center"/>
            <w:hideMark/>
          </w:tcPr>
          <w:p w14:paraId="20B2582C"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576,857.84</w:t>
            </w:r>
          </w:p>
        </w:tc>
      </w:tr>
      <w:tr w:rsidR="00CE3902" w:rsidRPr="00CE3902" w14:paraId="27672D22" w14:textId="77777777" w:rsidTr="00CE3902">
        <w:trPr>
          <w:trHeight w:val="315"/>
        </w:trPr>
        <w:tc>
          <w:tcPr>
            <w:tcW w:w="300" w:type="dxa"/>
            <w:tcBorders>
              <w:top w:val="nil"/>
              <w:left w:val="single" w:sz="8" w:space="0" w:color="auto"/>
              <w:bottom w:val="nil"/>
              <w:right w:val="single" w:sz="8" w:space="0" w:color="auto"/>
            </w:tcBorders>
            <w:shd w:val="clear" w:color="000000" w:fill="FFFFFF"/>
            <w:vAlign w:val="center"/>
            <w:hideMark/>
          </w:tcPr>
          <w:p w14:paraId="4CE01BF0"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Kulturë, Rini dhe Sport</w:t>
            </w:r>
          </w:p>
        </w:tc>
        <w:tc>
          <w:tcPr>
            <w:tcW w:w="300" w:type="dxa"/>
            <w:tcBorders>
              <w:top w:val="nil"/>
              <w:left w:val="nil"/>
              <w:bottom w:val="single" w:sz="8" w:space="0" w:color="auto"/>
              <w:right w:val="single" w:sz="8" w:space="0" w:color="auto"/>
            </w:tcBorders>
            <w:shd w:val="clear" w:color="000000" w:fill="FFFFFF"/>
            <w:vAlign w:val="center"/>
            <w:hideMark/>
          </w:tcPr>
          <w:p w14:paraId="4C9C923D"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55</w:t>
            </w:r>
          </w:p>
        </w:tc>
        <w:tc>
          <w:tcPr>
            <w:tcW w:w="300" w:type="dxa"/>
            <w:tcBorders>
              <w:top w:val="nil"/>
              <w:left w:val="nil"/>
              <w:bottom w:val="single" w:sz="8" w:space="0" w:color="auto"/>
              <w:right w:val="single" w:sz="8" w:space="0" w:color="auto"/>
            </w:tcBorders>
            <w:shd w:val="clear" w:color="auto" w:fill="auto"/>
            <w:noWrap/>
            <w:vAlign w:val="center"/>
            <w:hideMark/>
          </w:tcPr>
          <w:p w14:paraId="2DA31603"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575,226.26</w:t>
            </w:r>
          </w:p>
        </w:tc>
        <w:tc>
          <w:tcPr>
            <w:tcW w:w="300" w:type="dxa"/>
            <w:tcBorders>
              <w:top w:val="nil"/>
              <w:left w:val="nil"/>
              <w:bottom w:val="single" w:sz="8" w:space="0" w:color="auto"/>
              <w:right w:val="single" w:sz="8" w:space="0" w:color="auto"/>
            </w:tcBorders>
            <w:shd w:val="clear" w:color="auto" w:fill="auto"/>
            <w:vAlign w:val="center"/>
            <w:hideMark/>
          </w:tcPr>
          <w:p w14:paraId="6490417C"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296,498.59</w:t>
            </w:r>
          </w:p>
        </w:tc>
        <w:tc>
          <w:tcPr>
            <w:tcW w:w="300" w:type="dxa"/>
            <w:tcBorders>
              <w:top w:val="nil"/>
              <w:left w:val="nil"/>
              <w:bottom w:val="single" w:sz="8" w:space="0" w:color="auto"/>
              <w:right w:val="single" w:sz="8" w:space="0" w:color="auto"/>
            </w:tcBorders>
            <w:shd w:val="clear" w:color="auto" w:fill="auto"/>
            <w:vAlign w:val="center"/>
            <w:hideMark/>
          </w:tcPr>
          <w:p w14:paraId="0D2D2E6E"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300" w:type="dxa"/>
            <w:tcBorders>
              <w:top w:val="nil"/>
              <w:left w:val="nil"/>
              <w:bottom w:val="single" w:sz="8" w:space="0" w:color="auto"/>
              <w:right w:val="single" w:sz="8" w:space="0" w:color="auto"/>
            </w:tcBorders>
            <w:shd w:val="clear" w:color="auto" w:fill="auto"/>
            <w:vAlign w:val="center"/>
            <w:hideMark/>
          </w:tcPr>
          <w:p w14:paraId="195AF985"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207,480.03</w:t>
            </w:r>
          </w:p>
        </w:tc>
        <w:tc>
          <w:tcPr>
            <w:tcW w:w="300" w:type="dxa"/>
            <w:tcBorders>
              <w:top w:val="nil"/>
              <w:left w:val="nil"/>
              <w:bottom w:val="single" w:sz="8" w:space="0" w:color="auto"/>
              <w:right w:val="single" w:sz="8" w:space="0" w:color="auto"/>
            </w:tcBorders>
            <w:shd w:val="clear" w:color="auto" w:fill="auto"/>
            <w:vAlign w:val="center"/>
            <w:hideMark/>
          </w:tcPr>
          <w:p w14:paraId="522328B3"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480,000.00 </w:t>
            </w:r>
          </w:p>
        </w:tc>
        <w:tc>
          <w:tcPr>
            <w:tcW w:w="1960" w:type="dxa"/>
            <w:tcBorders>
              <w:top w:val="nil"/>
              <w:left w:val="nil"/>
              <w:bottom w:val="single" w:sz="8" w:space="0" w:color="auto"/>
              <w:right w:val="single" w:sz="8" w:space="0" w:color="auto"/>
            </w:tcBorders>
            <w:shd w:val="clear" w:color="auto" w:fill="auto"/>
            <w:vAlign w:val="center"/>
            <w:hideMark/>
          </w:tcPr>
          <w:p w14:paraId="29DD3C83"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1,559,204.87</w:t>
            </w:r>
          </w:p>
        </w:tc>
      </w:tr>
      <w:tr w:rsidR="00CE3902" w:rsidRPr="00CE3902" w14:paraId="35D50A64" w14:textId="77777777" w:rsidTr="00CE3902">
        <w:trPr>
          <w:trHeight w:val="315"/>
        </w:trPr>
        <w:tc>
          <w:tcPr>
            <w:tcW w:w="3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C3B2607"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Arsim dhe shkencë</w:t>
            </w:r>
          </w:p>
        </w:tc>
        <w:tc>
          <w:tcPr>
            <w:tcW w:w="300" w:type="dxa"/>
            <w:tcBorders>
              <w:top w:val="nil"/>
              <w:left w:val="nil"/>
              <w:bottom w:val="single" w:sz="8" w:space="0" w:color="auto"/>
              <w:right w:val="single" w:sz="8" w:space="0" w:color="auto"/>
            </w:tcBorders>
            <w:shd w:val="clear" w:color="000000" w:fill="FFFFFF"/>
            <w:vAlign w:val="center"/>
            <w:hideMark/>
          </w:tcPr>
          <w:p w14:paraId="442EA89E"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1801</w:t>
            </w:r>
          </w:p>
        </w:tc>
        <w:tc>
          <w:tcPr>
            <w:tcW w:w="300" w:type="dxa"/>
            <w:tcBorders>
              <w:top w:val="nil"/>
              <w:left w:val="nil"/>
              <w:bottom w:val="single" w:sz="8" w:space="0" w:color="auto"/>
              <w:right w:val="single" w:sz="8" w:space="0" w:color="auto"/>
            </w:tcBorders>
            <w:shd w:val="clear" w:color="auto" w:fill="auto"/>
            <w:noWrap/>
            <w:vAlign w:val="center"/>
            <w:hideMark/>
          </w:tcPr>
          <w:p w14:paraId="4D079994"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16,722,577.75</w:t>
            </w:r>
          </w:p>
        </w:tc>
        <w:tc>
          <w:tcPr>
            <w:tcW w:w="300" w:type="dxa"/>
            <w:tcBorders>
              <w:top w:val="nil"/>
              <w:left w:val="nil"/>
              <w:bottom w:val="single" w:sz="8" w:space="0" w:color="auto"/>
              <w:right w:val="single" w:sz="8" w:space="0" w:color="auto"/>
            </w:tcBorders>
            <w:shd w:val="clear" w:color="auto" w:fill="auto"/>
            <w:vAlign w:val="center"/>
            <w:hideMark/>
          </w:tcPr>
          <w:p w14:paraId="379B96FC"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1,936,734.69</w:t>
            </w:r>
          </w:p>
        </w:tc>
        <w:tc>
          <w:tcPr>
            <w:tcW w:w="300" w:type="dxa"/>
            <w:tcBorders>
              <w:top w:val="nil"/>
              <w:left w:val="nil"/>
              <w:bottom w:val="single" w:sz="8" w:space="0" w:color="auto"/>
              <w:right w:val="single" w:sz="8" w:space="0" w:color="auto"/>
            </w:tcBorders>
            <w:shd w:val="clear" w:color="auto" w:fill="auto"/>
            <w:vAlign w:val="center"/>
            <w:hideMark/>
          </w:tcPr>
          <w:p w14:paraId="66FC21AE"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148,869.23 </w:t>
            </w:r>
          </w:p>
        </w:tc>
        <w:tc>
          <w:tcPr>
            <w:tcW w:w="300" w:type="dxa"/>
            <w:tcBorders>
              <w:top w:val="nil"/>
              <w:left w:val="nil"/>
              <w:bottom w:val="single" w:sz="8" w:space="0" w:color="auto"/>
              <w:right w:val="single" w:sz="8" w:space="0" w:color="auto"/>
            </w:tcBorders>
            <w:shd w:val="clear" w:color="auto" w:fill="auto"/>
            <w:vAlign w:val="center"/>
            <w:hideMark/>
          </w:tcPr>
          <w:p w14:paraId="71A4EBC5"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612,066.07</w:t>
            </w:r>
          </w:p>
        </w:tc>
        <w:tc>
          <w:tcPr>
            <w:tcW w:w="300" w:type="dxa"/>
            <w:tcBorders>
              <w:top w:val="nil"/>
              <w:left w:val="nil"/>
              <w:bottom w:val="single" w:sz="8" w:space="0" w:color="auto"/>
              <w:right w:val="single" w:sz="8" w:space="0" w:color="auto"/>
            </w:tcBorders>
            <w:shd w:val="clear" w:color="auto" w:fill="auto"/>
            <w:vAlign w:val="center"/>
            <w:hideMark/>
          </w:tcPr>
          <w:p w14:paraId="5EF5E36B"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1,000,000.00 </w:t>
            </w:r>
          </w:p>
        </w:tc>
        <w:tc>
          <w:tcPr>
            <w:tcW w:w="1960" w:type="dxa"/>
            <w:tcBorders>
              <w:top w:val="nil"/>
              <w:left w:val="nil"/>
              <w:bottom w:val="single" w:sz="8" w:space="0" w:color="auto"/>
              <w:right w:val="single" w:sz="8" w:space="0" w:color="auto"/>
            </w:tcBorders>
            <w:shd w:val="clear" w:color="auto" w:fill="auto"/>
            <w:vAlign w:val="center"/>
            <w:hideMark/>
          </w:tcPr>
          <w:p w14:paraId="1A226DA5"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20,420,247.75</w:t>
            </w:r>
          </w:p>
        </w:tc>
      </w:tr>
      <w:tr w:rsidR="00CE3902" w:rsidRPr="00CE3902" w14:paraId="494C541E"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48FC61B0" w14:textId="77777777" w:rsidR="00CE3902" w:rsidRPr="00CE3902" w:rsidRDefault="00CE3902" w:rsidP="00CE3902">
            <w:pPr>
              <w:rPr>
                <w:rFonts w:eastAsia="Times New Roman"/>
                <w:b/>
                <w:bCs/>
                <w:color w:val="000000"/>
                <w:sz w:val="20"/>
                <w:szCs w:val="20"/>
                <w:lang w:val="en-US"/>
              </w:rPr>
            </w:pPr>
            <w:r w:rsidRPr="00CE3902">
              <w:rPr>
                <w:rFonts w:eastAsia="Times New Roman"/>
                <w:b/>
                <w:bCs/>
                <w:color w:val="000000"/>
                <w:sz w:val="20"/>
                <w:szCs w:val="20"/>
                <w:lang w:val="en-US"/>
              </w:rPr>
              <w:t>GJITHSEJ</w:t>
            </w:r>
          </w:p>
        </w:tc>
        <w:tc>
          <w:tcPr>
            <w:tcW w:w="300" w:type="dxa"/>
            <w:tcBorders>
              <w:top w:val="nil"/>
              <w:left w:val="nil"/>
              <w:bottom w:val="single" w:sz="8" w:space="0" w:color="auto"/>
              <w:right w:val="single" w:sz="8" w:space="0" w:color="auto"/>
            </w:tcBorders>
            <w:shd w:val="clear" w:color="000000" w:fill="FFFFFF"/>
            <w:vAlign w:val="center"/>
            <w:hideMark/>
          </w:tcPr>
          <w:p w14:paraId="153C8218"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2471</w:t>
            </w:r>
          </w:p>
        </w:tc>
        <w:tc>
          <w:tcPr>
            <w:tcW w:w="300" w:type="dxa"/>
            <w:tcBorders>
              <w:top w:val="nil"/>
              <w:left w:val="nil"/>
              <w:bottom w:val="single" w:sz="8" w:space="0" w:color="auto"/>
              <w:right w:val="single" w:sz="8" w:space="0" w:color="auto"/>
            </w:tcBorders>
            <w:shd w:val="clear" w:color="000000" w:fill="FFFFFF"/>
            <w:vAlign w:val="center"/>
            <w:hideMark/>
          </w:tcPr>
          <w:p w14:paraId="4D578E70"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 xml:space="preserve">      23,926,604.33 </w:t>
            </w:r>
          </w:p>
        </w:tc>
        <w:tc>
          <w:tcPr>
            <w:tcW w:w="300" w:type="dxa"/>
            <w:tcBorders>
              <w:top w:val="nil"/>
              <w:left w:val="nil"/>
              <w:bottom w:val="single" w:sz="8" w:space="0" w:color="auto"/>
              <w:right w:val="single" w:sz="8" w:space="0" w:color="auto"/>
            </w:tcBorders>
            <w:shd w:val="clear" w:color="000000" w:fill="FFFFFF"/>
            <w:vAlign w:val="center"/>
            <w:hideMark/>
          </w:tcPr>
          <w:p w14:paraId="33002F9C"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 xml:space="preserve">      13,323,806.13 </w:t>
            </w:r>
          </w:p>
        </w:tc>
        <w:tc>
          <w:tcPr>
            <w:tcW w:w="300" w:type="dxa"/>
            <w:tcBorders>
              <w:top w:val="nil"/>
              <w:left w:val="nil"/>
              <w:bottom w:val="single" w:sz="8" w:space="0" w:color="auto"/>
              <w:right w:val="single" w:sz="8" w:space="0" w:color="auto"/>
            </w:tcBorders>
            <w:shd w:val="clear" w:color="000000" w:fill="FFFFFF"/>
            <w:vAlign w:val="center"/>
            <w:hideMark/>
          </w:tcPr>
          <w:p w14:paraId="292F541B"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 xml:space="preserve">      1,092,158.96 </w:t>
            </w:r>
          </w:p>
        </w:tc>
        <w:tc>
          <w:tcPr>
            <w:tcW w:w="300" w:type="dxa"/>
            <w:tcBorders>
              <w:top w:val="nil"/>
              <w:left w:val="nil"/>
              <w:bottom w:val="single" w:sz="8" w:space="0" w:color="auto"/>
              <w:right w:val="single" w:sz="8" w:space="0" w:color="auto"/>
            </w:tcBorders>
            <w:shd w:val="clear" w:color="000000" w:fill="FFFFFF"/>
            <w:vAlign w:val="center"/>
            <w:hideMark/>
          </w:tcPr>
          <w:p w14:paraId="17BA60E2"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 xml:space="preserve">      2,815,575.58 </w:t>
            </w:r>
          </w:p>
        </w:tc>
        <w:tc>
          <w:tcPr>
            <w:tcW w:w="300" w:type="dxa"/>
            <w:tcBorders>
              <w:top w:val="nil"/>
              <w:left w:val="nil"/>
              <w:bottom w:val="single" w:sz="8" w:space="0" w:color="auto"/>
              <w:right w:val="single" w:sz="8" w:space="0" w:color="auto"/>
            </w:tcBorders>
            <w:shd w:val="clear" w:color="000000" w:fill="FFFFFF"/>
            <w:vAlign w:val="center"/>
            <w:hideMark/>
          </w:tcPr>
          <w:p w14:paraId="6423861B"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 xml:space="preserve">      14,859,000.00 </w:t>
            </w:r>
          </w:p>
        </w:tc>
        <w:tc>
          <w:tcPr>
            <w:tcW w:w="1960" w:type="dxa"/>
            <w:tcBorders>
              <w:top w:val="nil"/>
              <w:left w:val="nil"/>
              <w:bottom w:val="single" w:sz="8" w:space="0" w:color="auto"/>
              <w:right w:val="single" w:sz="8" w:space="0" w:color="auto"/>
            </w:tcBorders>
            <w:shd w:val="clear" w:color="000000" w:fill="FFFFFF"/>
            <w:vAlign w:val="center"/>
            <w:hideMark/>
          </w:tcPr>
          <w:p w14:paraId="41DCA901"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 xml:space="preserve">        56,017,145.00 </w:t>
            </w:r>
          </w:p>
        </w:tc>
      </w:tr>
    </w:tbl>
    <w:p w14:paraId="03B466C5" w14:textId="274EED20" w:rsidR="00CE3902" w:rsidRDefault="00CE3902" w:rsidP="00A9689B">
      <w:pPr>
        <w:spacing w:line="276" w:lineRule="auto"/>
        <w:jc w:val="both"/>
      </w:pPr>
    </w:p>
    <w:p w14:paraId="19EBA9A3" w14:textId="2EDCE37F" w:rsidR="00CE3902" w:rsidRDefault="00CE3902" w:rsidP="00A9689B">
      <w:pPr>
        <w:spacing w:line="276" w:lineRule="auto"/>
        <w:jc w:val="both"/>
      </w:pPr>
    </w:p>
    <w:p w14:paraId="6B103E99" w14:textId="2A532679" w:rsidR="00CE3902" w:rsidRDefault="00CE3902" w:rsidP="00A9689B">
      <w:pPr>
        <w:spacing w:line="276" w:lineRule="auto"/>
        <w:jc w:val="both"/>
      </w:pPr>
    </w:p>
    <w:p w14:paraId="52F7CA65" w14:textId="439D4F19" w:rsidR="00CE3902" w:rsidRDefault="00CE3902" w:rsidP="00A9689B">
      <w:pPr>
        <w:spacing w:line="276" w:lineRule="auto"/>
        <w:jc w:val="both"/>
      </w:pPr>
    </w:p>
    <w:p w14:paraId="04F04DF3" w14:textId="306C2CE3" w:rsidR="00CE3902" w:rsidRDefault="00CE3902" w:rsidP="00A9689B">
      <w:pPr>
        <w:spacing w:line="276" w:lineRule="auto"/>
        <w:jc w:val="both"/>
      </w:pPr>
    </w:p>
    <w:p w14:paraId="4102CAB8" w14:textId="27ACC929" w:rsidR="00CE3902" w:rsidRDefault="00CE3902" w:rsidP="00A9689B">
      <w:pPr>
        <w:spacing w:line="276" w:lineRule="auto"/>
        <w:jc w:val="both"/>
      </w:pPr>
    </w:p>
    <w:p w14:paraId="2AADE996" w14:textId="0FCE5873" w:rsidR="00CE3902" w:rsidRDefault="00CE3902" w:rsidP="00A9689B">
      <w:pPr>
        <w:spacing w:line="276" w:lineRule="auto"/>
        <w:jc w:val="both"/>
      </w:pPr>
    </w:p>
    <w:p w14:paraId="7A23FC74" w14:textId="2AED10FE" w:rsidR="00CE3902" w:rsidRDefault="00CE3902" w:rsidP="00A9689B">
      <w:pPr>
        <w:spacing w:line="276" w:lineRule="auto"/>
        <w:jc w:val="both"/>
      </w:pPr>
    </w:p>
    <w:p w14:paraId="63B1A31C" w14:textId="5BE8B77F" w:rsidR="00CE3902" w:rsidRDefault="00CE3902" w:rsidP="00A9689B">
      <w:pPr>
        <w:spacing w:line="276" w:lineRule="auto"/>
        <w:jc w:val="both"/>
      </w:pPr>
    </w:p>
    <w:tbl>
      <w:tblPr>
        <w:tblW w:w="4060" w:type="dxa"/>
        <w:tblLook w:val="04A0" w:firstRow="1" w:lastRow="0" w:firstColumn="1" w:lastColumn="0" w:noHBand="0" w:noVBand="1"/>
      </w:tblPr>
      <w:tblGrid>
        <w:gridCol w:w="1316"/>
        <w:gridCol w:w="616"/>
        <w:gridCol w:w="1366"/>
        <w:gridCol w:w="1439"/>
        <w:gridCol w:w="1266"/>
        <w:gridCol w:w="1295"/>
        <w:gridCol w:w="1366"/>
        <w:gridCol w:w="1366"/>
      </w:tblGrid>
      <w:tr w:rsidR="00CE3902" w:rsidRPr="00CE3902" w14:paraId="19AF8141" w14:textId="77777777" w:rsidTr="00CE3902">
        <w:trPr>
          <w:trHeight w:val="315"/>
        </w:trPr>
        <w:tc>
          <w:tcPr>
            <w:tcW w:w="4060" w:type="dxa"/>
            <w:gridSpan w:val="8"/>
            <w:tcBorders>
              <w:top w:val="nil"/>
              <w:left w:val="nil"/>
              <w:bottom w:val="single" w:sz="8" w:space="0" w:color="auto"/>
              <w:right w:val="nil"/>
            </w:tcBorders>
            <w:shd w:val="clear" w:color="auto" w:fill="auto"/>
            <w:noWrap/>
            <w:vAlign w:val="center"/>
            <w:hideMark/>
          </w:tcPr>
          <w:p w14:paraId="05514422" w14:textId="77777777" w:rsidR="00CE3902" w:rsidRPr="00CE3902" w:rsidRDefault="00CE3902" w:rsidP="00CE3902">
            <w:pPr>
              <w:jc w:val="center"/>
              <w:rPr>
                <w:rFonts w:eastAsia="Times New Roman"/>
                <w:b/>
                <w:bCs/>
                <w:color w:val="000000"/>
                <w:sz w:val="20"/>
                <w:szCs w:val="20"/>
                <w:lang w:val="en-US"/>
              </w:rPr>
            </w:pPr>
            <w:r w:rsidRPr="00CE3902">
              <w:rPr>
                <w:rFonts w:eastAsia="Times New Roman"/>
                <w:b/>
                <w:bCs/>
                <w:color w:val="000000"/>
                <w:sz w:val="20"/>
                <w:szCs w:val="20"/>
                <w:lang w:val="en-US"/>
              </w:rPr>
              <w:lastRenderedPageBreak/>
              <w:t>Shpenzimet buxhetore 2028, shpërndarja e buxhetit në kategori ekonomike dhe programe</w:t>
            </w:r>
          </w:p>
        </w:tc>
      </w:tr>
      <w:tr w:rsidR="00CE3902" w:rsidRPr="00CE3902" w14:paraId="7CDE4E97" w14:textId="77777777" w:rsidTr="00CE3902">
        <w:trPr>
          <w:trHeight w:val="390"/>
        </w:trPr>
        <w:tc>
          <w:tcPr>
            <w:tcW w:w="300" w:type="dxa"/>
            <w:vMerge w:val="restart"/>
            <w:tcBorders>
              <w:top w:val="nil"/>
              <w:left w:val="single" w:sz="8" w:space="0" w:color="auto"/>
              <w:bottom w:val="single" w:sz="8" w:space="0" w:color="000000"/>
              <w:right w:val="single" w:sz="8" w:space="0" w:color="auto"/>
            </w:tcBorders>
            <w:shd w:val="clear" w:color="000000" w:fill="E5B8B7"/>
            <w:vAlign w:val="center"/>
            <w:hideMark/>
          </w:tcPr>
          <w:p w14:paraId="7CFE573A" w14:textId="77777777" w:rsidR="00CE3902" w:rsidRPr="00CE3902" w:rsidRDefault="00CE3902" w:rsidP="00CE3902">
            <w:pPr>
              <w:jc w:val="center"/>
              <w:rPr>
                <w:rFonts w:eastAsia="Times New Roman"/>
                <w:b/>
                <w:bCs/>
                <w:color w:val="000000"/>
                <w:sz w:val="20"/>
                <w:szCs w:val="20"/>
                <w:lang w:val="en-US"/>
              </w:rPr>
            </w:pPr>
            <w:r w:rsidRPr="00CE3902">
              <w:rPr>
                <w:rFonts w:eastAsia="Times New Roman"/>
                <w:b/>
                <w:bCs/>
                <w:color w:val="000000"/>
                <w:sz w:val="20"/>
                <w:szCs w:val="20"/>
                <w:lang w:val="en-US"/>
              </w:rPr>
              <w:t>Programet</w:t>
            </w:r>
          </w:p>
        </w:tc>
        <w:tc>
          <w:tcPr>
            <w:tcW w:w="3760" w:type="dxa"/>
            <w:gridSpan w:val="7"/>
            <w:tcBorders>
              <w:top w:val="single" w:sz="8" w:space="0" w:color="auto"/>
              <w:left w:val="nil"/>
              <w:bottom w:val="single" w:sz="8" w:space="0" w:color="auto"/>
              <w:right w:val="single" w:sz="8" w:space="0" w:color="000000"/>
            </w:tcBorders>
            <w:shd w:val="clear" w:color="000000" w:fill="E5B8B7"/>
            <w:vAlign w:val="center"/>
            <w:hideMark/>
          </w:tcPr>
          <w:p w14:paraId="44654A40" w14:textId="77777777" w:rsidR="00CE3902" w:rsidRPr="00CE3902" w:rsidRDefault="00CE3902" w:rsidP="00CE3902">
            <w:pPr>
              <w:jc w:val="center"/>
              <w:rPr>
                <w:rFonts w:eastAsia="Times New Roman"/>
                <w:b/>
                <w:bCs/>
                <w:color w:val="000000"/>
                <w:sz w:val="28"/>
                <w:szCs w:val="28"/>
                <w:lang w:val="en-US"/>
              </w:rPr>
            </w:pPr>
            <w:r w:rsidRPr="00CE3902">
              <w:rPr>
                <w:rFonts w:eastAsia="Times New Roman"/>
                <w:b/>
                <w:bCs/>
                <w:color w:val="000000"/>
                <w:sz w:val="28"/>
                <w:szCs w:val="28"/>
                <w:lang w:val="en-US"/>
              </w:rPr>
              <w:t>Viti  2028</w:t>
            </w:r>
          </w:p>
        </w:tc>
      </w:tr>
      <w:tr w:rsidR="00CE3902" w:rsidRPr="00CE3902" w14:paraId="53EFBC88" w14:textId="77777777" w:rsidTr="00CE3902">
        <w:trPr>
          <w:trHeight w:val="525"/>
        </w:trPr>
        <w:tc>
          <w:tcPr>
            <w:tcW w:w="300" w:type="dxa"/>
            <w:vMerge/>
            <w:tcBorders>
              <w:top w:val="nil"/>
              <w:left w:val="single" w:sz="8" w:space="0" w:color="auto"/>
              <w:bottom w:val="single" w:sz="8" w:space="0" w:color="000000"/>
              <w:right w:val="single" w:sz="8" w:space="0" w:color="auto"/>
            </w:tcBorders>
            <w:vAlign w:val="center"/>
            <w:hideMark/>
          </w:tcPr>
          <w:p w14:paraId="7779F2C9" w14:textId="77777777" w:rsidR="00CE3902" w:rsidRPr="00CE3902" w:rsidRDefault="00CE3902" w:rsidP="00CE3902">
            <w:pPr>
              <w:rPr>
                <w:rFonts w:eastAsia="Times New Roman"/>
                <w:b/>
                <w:bCs/>
                <w:color w:val="000000"/>
                <w:sz w:val="20"/>
                <w:szCs w:val="20"/>
                <w:lang w:val="en-US"/>
              </w:rPr>
            </w:pPr>
          </w:p>
        </w:tc>
        <w:tc>
          <w:tcPr>
            <w:tcW w:w="300" w:type="dxa"/>
            <w:tcBorders>
              <w:top w:val="nil"/>
              <w:left w:val="nil"/>
              <w:bottom w:val="single" w:sz="8" w:space="0" w:color="auto"/>
              <w:right w:val="single" w:sz="8" w:space="0" w:color="auto"/>
            </w:tcBorders>
            <w:shd w:val="clear" w:color="000000" w:fill="E5B8B7"/>
            <w:vAlign w:val="center"/>
            <w:hideMark/>
          </w:tcPr>
          <w:p w14:paraId="1C63F3A5"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Stafi</w:t>
            </w:r>
          </w:p>
        </w:tc>
        <w:tc>
          <w:tcPr>
            <w:tcW w:w="300" w:type="dxa"/>
            <w:tcBorders>
              <w:top w:val="nil"/>
              <w:left w:val="nil"/>
              <w:bottom w:val="single" w:sz="8" w:space="0" w:color="auto"/>
              <w:right w:val="single" w:sz="8" w:space="0" w:color="auto"/>
            </w:tcBorders>
            <w:shd w:val="clear" w:color="000000" w:fill="E5B8B7"/>
            <w:vAlign w:val="center"/>
            <w:hideMark/>
          </w:tcPr>
          <w:p w14:paraId="4186C6B3" w14:textId="77777777" w:rsidR="00CE3902" w:rsidRPr="00CE3902" w:rsidRDefault="00CE3902" w:rsidP="00CE3902">
            <w:pPr>
              <w:jc w:val="center"/>
              <w:rPr>
                <w:rFonts w:eastAsia="Times New Roman"/>
                <w:b/>
                <w:bCs/>
                <w:color w:val="000000"/>
                <w:sz w:val="20"/>
                <w:szCs w:val="20"/>
                <w:lang w:val="en-US"/>
              </w:rPr>
            </w:pPr>
            <w:r w:rsidRPr="00CE3902">
              <w:rPr>
                <w:rFonts w:eastAsia="Times New Roman"/>
                <w:b/>
                <w:bCs/>
                <w:color w:val="000000"/>
                <w:sz w:val="20"/>
                <w:szCs w:val="20"/>
                <w:lang w:val="en-US"/>
              </w:rPr>
              <w:t>Paga/Meditje</w:t>
            </w:r>
            <w:r w:rsidRPr="00CE3902">
              <w:rPr>
                <w:rFonts w:eastAsia="Times New Roman"/>
                <w:b/>
                <w:bCs/>
                <w:color w:val="E4DFEC"/>
                <w:sz w:val="20"/>
                <w:szCs w:val="20"/>
                <w:lang w:val="en-US"/>
              </w:rPr>
              <w:t xml:space="preserve"> </w:t>
            </w:r>
          </w:p>
        </w:tc>
        <w:tc>
          <w:tcPr>
            <w:tcW w:w="300" w:type="dxa"/>
            <w:tcBorders>
              <w:top w:val="nil"/>
              <w:left w:val="nil"/>
              <w:bottom w:val="single" w:sz="8" w:space="0" w:color="auto"/>
              <w:right w:val="single" w:sz="8" w:space="0" w:color="auto"/>
            </w:tcBorders>
            <w:shd w:val="clear" w:color="000000" w:fill="E5B8B7"/>
            <w:vAlign w:val="center"/>
            <w:hideMark/>
          </w:tcPr>
          <w:p w14:paraId="6A819EFC"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Mallra/Sherb-ime</w:t>
            </w:r>
          </w:p>
        </w:tc>
        <w:tc>
          <w:tcPr>
            <w:tcW w:w="300" w:type="dxa"/>
            <w:tcBorders>
              <w:top w:val="nil"/>
              <w:left w:val="nil"/>
              <w:bottom w:val="single" w:sz="8" w:space="0" w:color="auto"/>
              <w:right w:val="single" w:sz="8" w:space="0" w:color="auto"/>
            </w:tcBorders>
            <w:shd w:val="clear" w:color="000000" w:fill="E5B8B7"/>
            <w:vAlign w:val="center"/>
            <w:hideMark/>
          </w:tcPr>
          <w:p w14:paraId="09BD2136" w14:textId="77777777" w:rsidR="00CE3902" w:rsidRPr="00CE3902" w:rsidRDefault="00CE3902" w:rsidP="00CE3902">
            <w:pPr>
              <w:rPr>
                <w:rFonts w:eastAsia="Times New Roman"/>
                <w:b/>
                <w:bCs/>
                <w:color w:val="000000"/>
                <w:sz w:val="20"/>
                <w:szCs w:val="20"/>
                <w:lang w:val="en-US"/>
              </w:rPr>
            </w:pPr>
            <w:r w:rsidRPr="00CE3902">
              <w:rPr>
                <w:rFonts w:eastAsia="Times New Roman"/>
                <w:b/>
                <w:bCs/>
                <w:color w:val="000000"/>
                <w:sz w:val="20"/>
                <w:szCs w:val="20"/>
                <w:lang w:val="en-US"/>
              </w:rPr>
              <w:t>Shpenzime komunale</w:t>
            </w:r>
          </w:p>
        </w:tc>
        <w:tc>
          <w:tcPr>
            <w:tcW w:w="300" w:type="dxa"/>
            <w:tcBorders>
              <w:top w:val="nil"/>
              <w:left w:val="nil"/>
              <w:bottom w:val="single" w:sz="8" w:space="0" w:color="auto"/>
              <w:right w:val="single" w:sz="8" w:space="0" w:color="auto"/>
            </w:tcBorders>
            <w:shd w:val="clear" w:color="000000" w:fill="E5B8B7"/>
            <w:vAlign w:val="center"/>
            <w:hideMark/>
          </w:tcPr>
          <w:p w14:paraId="37AFCB2A" w14:textId="77777777" w:rsidR="00CE3902" w:rsidRPr="00CE3902" w:rsidRDefault="00CE3902" w:rsidP="00CE3902">
            <w:pPr>
              <w:rPr>
                <w:rFonts w:eastAsia="Times New Roman"/>
                <w:b/>
                <w:bCs/>
                <w:color w:val="000000"/>
                <w:sz w:val="20"/>
                <w:szCs w:val="20"/>
                <w:lang w:val="en-US"/>
              </w:rPr>
            </w:pPr>
            <w:r w:rsidRPr="00CE3902">
              <w:rPr>
                <w:rFonts w:eastAsia="Times New Roman"/>
                <w:b/>
                <w:bCs/>
                <w:color w:val="000000"/>
                <w:sz w:val="20"/>
                <w:szCs w:val="20"/>
                <w:lang w:val="en-US"/>
              </w:rPr>
              <w:t>Subvencione</w:t>
            </w:r>
          </w:p>
        </w:tc>
        <w:tc>
          <w:tcPr>
            <w:tcW w:w="300" w:type="dxa"/>
            <w:tcBorders>
              <w:top w:val="nil"/>
              <w:left w:val="nil"/>
              <w:bottom w:val="single" w:sz="8" w:space="0" w:color="auto"/>
              <w:right w:val="nil"/>
            </w:tcBorders>
            <w:shd w:val="clear" w:color="000000" w:fill="E5B8B7"/>
            <w:vAlign w:val="center"/>
            <w:hideMark/>
          </w:tcPr>
          <w:p w14:paraId="6E11ED16" w14:textId="77777777" w:rsidR="00CE3902" w:rsidRPr="00CE3902" w:rsidRDefault="00CE3902" w:rsidP="00CE3902">
            <w:pPr>
              <w:rPr>
                <w:rFonts w:eastAsia="Times New Roman"/>
                <w:b/>
                <w:bCs/>
                <w:color w:val="000000"/>
                <w:sz w:val="20"/>
                <w:szCs w:val="20"/>
                <w:lang w:val="en-US"/>
              </w:rPr>
            </w:pPr>
            <w:r w:rsidRPr="00CE3902">
              <w:rPr>
                <w:rFonts w:eastAsia="Times New Roman"/>
                <w:b/>
                <w:bCs/>
                <w:color w:val="000000"/>
                <w:sz w:val="20"/>
                <w:szCs w:val="20"/>
                <w:lang w:val="en-US"/>
              </w:rPr>
              <w:t>Shpenzime Kapitale</w:t>
            </w:r>
          </w:p>
        </w:tc>
        <w:tc>
          <w:tcPr>
            <w:tcW w:w="1960" w:type="dxa"/>
            <w:tcBorders>
              <w:top w:val="nil"/>
              <w:left w:val="single" w:sz="8" w:space="0" w:color="auto"/>
              <w:bottom w:val="single" w:sz="8" w:space="0" w:color="auto"/>
              <w:right w:val="single" w:sz="8" w:space="0" w:color="auto"/>
            </w:tcBorders>
            <w:shd w:val="clear" w:color="000000" w:fill="E5B8B7"/>
            <w:vAlign w:val="center"/>
            <w:hideMark/>
          </w:tcPr>
          <w:p w14:paraId="40C1553C"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Gjithsej</w:t>
            </w:r>
          </w:p>
        </w:tc>
      </w:tr>
      <w:tr w:rsidR="00CE3902" w:rsidRPr="00CE3902" w14:paraId="7CB2CCFC"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2F20902A"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 xml:space="preserve">Zyra e Kryetari </w:t>
            </w:r>
          </w:p>
        </w:tc>
        <w:tc>
          <w:tcPr>
            <w:tcW w:w="300" w:type="dxa"/>
            <w:tcBorders>
              <w:top w:val="nil"/>
              <w:left w:val="nil"/>
              <w:bottom w:val="single" w:sz="8" w:space="0" w:color="auto"/>
              <w:right w:val="single" w:sz="8" w:space="0" w:color="auto"/>
            </w:tcBorders>
            <w:shd w:val="clear" w:color="000000" w:fill="FFFFFF"/>
            <w:vAlign w:val="center"/>
            <w:hideMark/>
          </w:tcPr>
          <w:p w14:paraId="0F475E2C"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29</w:t>
            </w:r>
          </w:p>
        </w:tc>
        <w:tc>
          <w:tcPr>
            <w:tcW w:w="300" w:type="dxa"/>
            <w:tcBorders>
              <w:top w:val="nil"/>
              <w:left w:val="nil"/>
              <w:bottom w:val="single" w:sz="8" w:space="0" w:color="auto"/>
              <w:right w:val="single" w:sz="8" w:space="0" w:color="auto"/>
            </w:tcBorders>
            <w:shd w:val="clear" w:color="auto" w:fill="auto"/>
            <w:noWrap/>
            <w:vAlign w:val="center"/>
            <w:hideMark/>
          </w:tcPr>
          <w:p w14:paraId="3FF47954"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375,203.54</w:t>
            </w:r>
          </w:p>
        </w:tc>
        <w:tc>
          <w:tcPr>
            <w:tcW w:w="300" w:type="dxa"/>
            <w:tcBorders>
              <w:top w:val="nil"/>
              <w:left w:val="nil"/>
              <w:bottom w:val="single" w:sz="8" w:space="0" w:color="auto"/>
              <w:right w:val="single" w:sz="8" w:space="0" w:color="auto"/>
            </w:tcBorders>
            <w:shd w:val="clear" w:color="auto" w:fill="auto"/>
            <w:vAlign w:val="center"/>
            <w:hideMark/>
          </w:tcPr>
          <w:p w14:paraId="20DF5FF6"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178,425.66</w:t>
            </w:r>
          </w:p>
        </w:tc>
        <w:tc>
          <w:tcPr>
            <w:tcW w:w="300" w:type="dxa"/>
            <w:tcBorders>
              <w:top w:val="nil"/>
              <w:left w:val="nil"/>
              <w:bottom w:val="single" w:sz="8" w:space="0" w:color="auto"/>
              <w:right w:val="single" w:sz="8" w:space="0" w:color="auto"/>
            </w:tcBorders>
            <w:shd w:val="clear" w:color="auto" w:fill="auto"/>
            <w:vAlign w:val="center"/>
            <w:hideMark/>
          </w:tcPr>
          <w:p w14:paraId="34712F0B"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300" w:type="dxa"/>
            <w:tcBorders>
              <w:top w:val="nil"/>
              <w:left w:val="nil"/>
              <w:bottom w:val="single" w:sz="8" w:space="0" w:color="auto"/>
              <w:right w:val="single" w:sz="8" w:space="0" w:color="auto"/>
            </w:tcBorders>
            <w:shd w:val="clear" w:color="auto" w:fill="auto"/>
            <w:vAlign w:val="center"/>
            <w:hideMark/>
          </w:tcPr>
          <w:p w14:paraId="75268831"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198,066.45</w:t>
            </w:r>
          </w:p>
        </w:tc>
        <w:tc>
          <w:tcPr>
            <w:tcW w:w="300" w:type="dxa"/>
            <w:tcBorders>
              <w:top w:val="nil"/>
              <w:left w:val="nil"/>
              <w:bottom w:val="single" w:sz="8" w:space="0" w:color="auto"/>
              <w:right w:val="single" w:sz="8" w:space="0" w:color="auto"/>
            </w:tcBorders>
            <w:shd w:val="clear" w:color="auto" w:fill="auto"/>
            <w:vAlign w:val="center"/>
            <w:hideMark/>
          </w:tcPr>
          <w:p w14:paraId="6243BFC7"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1960" w:type="dxa"/>
            <w:tcBorders>
              <w:top w:val="nil"/>
              <w:left w:val="nil"/>
              <w:bottom w:val="single" w:sz="8" w:space="0" w:color="auto"/>
              <w:right w:val="single" w:sz="8" w:space="0" w:color="auto"/>
            </w:tcBorders>
            <w:shd w:val="clear" w:color="auto" w:fill="auto"/>
            <w:vAlign w:val="center"/>
            <w:hideMark/>
          </w:tcPr>
          <w:p w14:paraId="5C21186C"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751,695.64</w:t>
            </w:r>
          </w:p>
        </w:tc>
      </w:tr>
      <w:tr w:rsidR="00CE3902" w:rsidRPr="00CE3902" w14:paraId="14C34FA0"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726ED302"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Zyra e Kuvendit komunal</w:t>
            </w:r>
          </w:p>
        </w:tc>
        <w:tc>
          <w:tcPr>
            <w:tcW w:w="300" w:type="dxa"/>
            <w:tcBorders>
              <w:top w:val="nil"/>
              <w:left w:val="nil"/>
              <w:bottom w:val="single" w:sz="8" w:space="0" w:color="auto"/>
              <w:right w:val="single" w:sz="8" w:space="0" w:color="auto"/>
            </w:tcBorders>
            <w:shd w:val="clear" w:color="000000" w:fill="FFFFFF"/>
            <w:vAlign w:val="center"/>
            <w:hideMark/>
          </w:tcPr>
          <w:p w14:paraId="20A1F07C"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41</w:t>
            </w:r>
          </w:p>
        </w:tc>
        <w:tc>
          <w:tcPr>
            <w:tcW w:w="300" w:type="dxa"/>
            <w:tcBorders>
              <w:top w:val="nil"/>
              <w:left w:val="nil"/>
              <w:bottom w:val="single" w:sz="8" w:space="0" w:color="auto"/>
              <w:right w:val="single" w:sz="8" w:space="0" w:color="auto"/>
            </w:tcBorders>
            <w:shd w:val="clear" w:color="auto" w:fill="auto"/>
            <w:noWrap/>
            <w:vAlign w:val="center"/>
            <w:hideMark/>
          </w:tcPr>
          <w:p w14:paraId="7F938927"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402,665.70</w:t>
            </w:r>
          </w:p>
        </w:tc>
        <w:tc>
          <w:tcPr>
            <w:tcW w:w="300" w:type="dxa"/>
            <w:tcBorders>
              <w:top w:val="nil"/>
              <w:left w:val="nil"/>
              <w:bottom w:val="single" w:sz="8" w:space="0" w:color="auto"/>
              <w:right w:val="single" w:sz="8" w:space="0" w:color="auto"/>
            </w:tcBorders>
            <w:shd w:val="clear" w:color="auto" w:fill="auto"/>
            <w:vAlign w:val="center"/>
            <w:hideMark/>
          </w:tcPr>
          <w:p w14:paraId="5A01A1A4"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23,090.38</w:t>
            </w:r>
          </w:p>
        </w:tc>
        <w:tc>
          <w:tcPr>
            <w:tcW w:w="300" w:type="dxa"/>
            <w:tcBorders>
              <w:top w:val="nil"/>
              <w:left w:val="nil"/>
              <w:bottom w:val="single" w:sz="8" w:space="0" w:color="auto"/>
              <w:right w:val="single" w:sz="8" w:space="0" w:color="auto"/>
            </w:tcBorders>
            <w:shd w:val="clear" w:color="auto" w:fill="auto"/>
            <w:vAlign w:val="center"/>
            <w:hideMark/>
          </w:tcPr>
          <w:p w14:paraId="0BA2EFD1"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300" w:type="dxa"/>
            <w:tcBorders>
              <w:top w:val="nil"/>
              <w:left w:val="nil"/>
              <w:bottom w:val="single" w:sz="8" w:space="0" w:color="auto"/>
              <w:right w:val="single" w:sz="8" w:space="0" w:color="auto"/>
            </w:tcBorders>
            <w:shd w:val="clear" w:color="auto" w:fill="auto"/>
            <w:vAlign w:val="center"/>
            <w:hideMark/>
          </w:tcPr>
          <w:p w14:paraId="04D6D33C"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vAlign w:val="center"/>
            <w:hideMark/>
          </w:tcPr>
          <w:p w14:paraId="40726203"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1960" w:type="dxa"/>
            <w:tcBorders>
              <w:top w:val="nil"/>
              <w:left w:val="nil"/>
              <w:bottom w:val="single" w:sz="8" w:space="0" w:color="auto"/>
              <w:right w:val="single" w:sz="8" w:space="0" w:color="auto"/>
            </w:tcBorders>
            <w:shd w:val="clear" w:color="auto" w:fill="auto"/>
            <w:vAlign w:val="center"/>
            <w:hideMark/>
          </w:tcPr>
          <w:p w14:paraId="7F26F649"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425,756.08</w:t>
            </w:r>
          </w:p>
        </w:tc>
      </w:tr>
      <w:tr w:rsidR="00CE3902" w:rsidRPr="00CE3902" w14:paraId="2C971883"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23D25F67"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Administrata dhe Personeli</w:t>
            </w:r>
          </w:p>
        </w:tc>
        <w:tc>
          <w:tcPr>
            <w:tcW w:w="300" w:type="dxa"/>
            <w:tcBorders>
              <w:top w:val="nil"/>
              <w:left w:val="nil"/>
              <w:bottom w:val="single" w:sz="8" w:space="0" w:color="auto"/>
              <w:right w:val="single" w:sz="8" w:space="0" w:color="auto"/>
            </w:tcBorders>
            <w:shd w:val="clear" w:color="000000" w:fill="FFFFFF"/>
            <w:vAlign w:val="center"/>
            <w:hideMark/>
          </w:tcPr>
          <w:p w14:paraId="58A2C7AF"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45</w:t>
            </w:r>
          </w:p>
        </w:tc>
        <w:tc>
          <w:tcPr>
            <w:tcW w:w="300" w:type="dxa"/>
            <w:tcBorders>
              <w:top w:val="nil"/>
              <w:left w:val="nil"/>
              <w:bottom w:val="single" w:sz="8" w:space="0" w:color="auto"/>
              <w:right w:val="single" w:sz="8" w:space="0" w:color="auto"/>
            </w:tcBorders>
            <w:shd w:val="clear" w:color="auto" w:fill="auto"/>
            <w:noWrap/>
            <w:vAlign w:val="center"/>
            <w:hideMark/>
          </w:tcPr>
          <w:p w14:paraId="77D37989"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400,254.64</w:t>
            </w:r>
          </w:p>
        </w:tc>
        <w:tc>
          <w:tcPr>
            <w:tcW w:w="300" w:type="dxa"/>
            <w:tcBorders>
              <w:top w:val="nil"/>
              <w:left w:val="nil"/>
              <w:bottom w:val="single" w:sz="8" w:space="0" w:color="auto"/>
              <w:right w:val="single" w:sz="8" w:space="0" w:color="auto"/>
            </w:tcBorders>
            <w:shd w:val="clear" w:color="auto" w:fill="auto"/>
            <w:vAlign w:val="center"/>
            <w:hideMark/>
          </w:tcPr>
          <w:p w14:paraId="06EA6B5E"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3,428,975.30</w:t>
            </w:r>
          </w:p>
        </w:tc>
        <w:tc>
          <w:tcPr>
            <w:tcW w:w="300" w:type="dxa"/>
            <w:tcBorders>
              <w:top w:val="nil"/>
              <w:left w:val="nil"/>
              <w:bottom w:val="single" w:sz="8" w:space="0" w:color="auto"/>
              <w:right w:val="single" w:sz="8" w:space="0" w:color="auto"/>
            </w:tcBorders>
            <w:shd w:val="clear" w:color="auto" w:fill="auto"/>
            <w:vAlign w:val="center"/>
            <w:hideMark/>
          </w:tcPr>
          <w:p w14:paraId="6A25AC85"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844,941.18 </w:t>
            </w:r>
          </w:p>
        </w:tc>
        <w:tc>
          <w:tcPr>
            <w:tcW w:w="300" w:type="dxa"/>
            <w:tcBorders>
              <w:top w:val="nil"/>
              <w:left w:val="nil"/>
              <w:bottom w:val="single" w:sz="8" w:space="0" w:color="auto"/>
              <w:right w:val="single" w:sz="8" w:space="0" w:color="auto"/>
            </w:tcBorders>
            <w:shd w:val="clear" w:color="auto" w:fill="auto"/>
            <w:vAlign w:val="center"/>
            <w:hideMark/>
          </w:tcPr>
          <w:p w14:paraId="42584D12"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vAlign w:val="center"/>
            <w:hideMark/>
          </w:tcPr>
          <w:p w14:paraId="509194D0"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1960" w:type="dxa"/>
            <w:tcBorders>
              <w:top w:val="nil"/>
              <w:left w:val="nil"/>
              <w:bottom w:val="single" w:sz="8" w:space="0" w:color="auto"/>
              <w:right w:val="single" w:sz="8" w:space="0" w:color="auto"/>
            </w:tcBorders>
            <w:shd w:val="clear" w:color="auto" w:fill="auto"/>
            <w:vAlign w:val="center"/>
            <w:hideMark/>
          </w:tcPr>
          <w:p w14:paraId="7C06D144"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4,674,171.12</w:t>
            </w:r>
          </w:p>
        </w:tc>
      </w:tr>
      <w:tr w:rsidR="00CE3902" w:rsidRPr="00CE3902" w14:paraId="127962BB"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3B942857"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Prokurimi</w:t>
            </w:r>
          </w:p>
        </w:tc>
        <w:tc>
          <w:tcPr>
            <w:tcW w:w="300" w:type="dxa"/>
            <w:tcBorders>
              <w:top w:val="nil"/>
              <w:left w:val="nil"/>
              <w:bottom w:val="single" w:sz="8" w:space="0" w:color="auto"/>
              <w:right w:val="single" w:sz="8" w:space="0" w:color="auto"/>
            </w:tcBorders>
            <w:shd w:val="clear" w:color="000000" w:fill="FFFFFF"/>
            <w:vAlign w:val="center"/>
            <w:hideMark/>
          </w:tcPr>
          <w:p w14:paraId="3DDC67C6"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5</w:t>
            </w:r>
          </w:p>
        </w:tc>
        <w:tc>
          <w:tcPr>
            <w:tcW w:w="300" w:type="dxa"/>
            <w:tcBorders>
              <w:top w:val="nil"/>
              <w:left w:val="nil"/>
              <w:bottom w:val="single" w:sz="8" w:space="0" w:color="auto"/>
              <w:right w:val="single" w:sz="8" w:space="0" w:color="auto"/>
            </w:tcBorders>
            <w:shd w:val="clear" w:color="auto" w:fill="auto"/>
            <w:noWrap/>
            <w:vAlign w:val="center"/>
            <w:hideMark/>
          </w:tcPr>
          <w:p w14:paraId="4B85EC6C"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44,995.57</w:t>
            </w:r>
          </w:p>
        </w:tc>
        <w:tc>
          <w:tcPr>
            <w:tcW w:w="300" w:type="dxa"/>
            <w:tcBorders>
              <w:top w:val="nil"/>
              <w:left w:val="nil"/>
              <w:bottom w:val="single" w:sz="8" w:space="0" w:color="auto"/>
              <w:right w:val="single" w:sz="8" w:space="0" w:color="auto"/>
            </w:tcBorders>
            <w:shd w:val="clear" w:color="auto" w:fill="auto"/>
            <w:vAlign w:val="center"/>
            <w:hideMark/>
          </w:tcPr>
          <w:p w14:paraId="6BCBCEBD"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vAlign w:val="center"/>
            <w:hideMark/>
          </w:tcPr>
          <w:p w14:paraId="04C70AE5"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300" w:type="dxa"/>
            <w:tcBorders>
              <w:top w:val="nil"/>
              <w:left w:val="nil"/>
              <w:bottom w:val="single" w:sz="8" w:space="0" w:color="auto"/>
              <w:right w:val="single" w:sz="8" w:space="0" w:color="auto"/>
            </w:tcBorders>
            <w:shd w:val="clear" w:color="auto" w:fill="auto"/>
            <w:vAlign w:val="center"/>
            <w:hideMark/>
          </w:tcPr>
          <w:p w14:paraId="62F9ABC3"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vAlign w:val="center"/>
            <w:hideMark/>
          </w:tcPr>
          <w:p w14:paraId="1F3F3700"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1960" w:type="dxa"/>
            <w:tcBorders>
              <w:top w:val="nil"/>
              <w:left w:val="nil"/>
              <w:bottom w:val="single" w:sz="8" w:space="0" w:color="auto"/>
              <w:right w:val="single" w:sz="8" w:space="0" w:color="auto"/>
            </w:tcBorders>
            <w:shd w:val="clear" w:color="auto" w:fill="auto"/>
            <w:vAlign w:val="center"/>
            <w:hideMark/>
          </w:tcPr>
          <w:p w14:paraId="572DC8B3"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44,995.57</w:t>
            </w:r>
          </w:p>
        </w:tc>
      </w:tr>
      <w:tr w:rsidR="00CE3902" w:rsidRPr="00CE3902" w14:paraId="3E310CAD"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55CD6265"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Buxhet dhe financa</w:t>
            </w:r>
          </w:p>
        </w:tc>
        <w:tc>
          <w:tcPr>
            <w:tcW w:w="300" w:type="dxa"/>
            <w:tcBorders>
              <w:top w:val="nil"/>
              <w:left w:val="nil"/>
              <w:bottom w:val="single" w:sz="8" w:space="0" w:color="auto"/>
              <w:right w:val="single" w:sz="8" w:space="0" w:color="auto"/>
            </w:tcBorders>
            <w:shd w:val="clear" w:color="000000" w:fill="FFFFFF"/>
            <w:vAlign w:val="center"/>
            <w:hideMark/>
          </w:tcPr>
          <w:p w14:paraId="43449AF4"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36</w:t>
            </w:r>
          </w:p>
        </w:tc>
        <w:tc>
          <w:tcPr>
            <w:tcW w:w="300" w:type="dxa"/>
            <w:tcBorders>
              <w:top w:val="nil"/>
              <w:left w:val="nil"/>
              <w:bottom w:val="single" w:sz="8" w:space="0" w:color="auto"/>
              <w:right w:val="single" w:sz="8" w:space="0" w:color="auto"/>
            </w:tcBorders>
            <w:shd w:val="clear" w:color="auto" w:fill="auto"/>
            <w:noWrap/>
            <w:vAlign w:val="center"/>
            <w:hideMark/>
          </w:tcPr>
          <w:p w14:paraId="39F94973"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361,598.23</w:t>
            </w:r>
          </w:p>
        </w:tc>
        <w:tc>
          <w:tcPr>
            <w:tcW w:w="300" w:type="dxa"/>
            <w:tcBorders>
              <w:top w:val="nil"/>
              <w:left w:val="nil"/>
              <w:bottom w:val="single" w:sz="8" w:space="0" w:color="auto"/>
              <w:right w:val="single" w:sz="8" w:space="0" w:color="auto"/>
            </w:tcBorders>
            <w:shd w:val="clear" w:color="auto" w:fill="auto"/>
            <w:vAlign w:val="center"/>
            <w:hideMark/>
          </w:tcPr>
          <w:p w14:paraId="2B838D35"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846,979.59</w:t>
            </w:r>
          </w:p>
        </w:tc>
        <w:tc>
          <w:tcPr>
            <w:tcW w:w="300" w:type="dxa"/>
            <w:tcBorders>
              <w:top w:val="nil"/>
              <w:left w:val="nil"/>
              <w:bottom w:val="single" w:sz="8" w:space="0" w:color="auto"/>
              <w:right w:val="single" w:sz="8" w:space="0" w:color="auto"/>
            </w:tcBorders>
            <w:shd w:val="clear" w:color="auto" w:fill="auto"/>
            <w:vAlign w:val="center"/>
            <w:hideMark/>
          </w:tcPr>
          <w:p w14:paraId="70CCE838"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300" w:type="dxa"/>
            <w:tcBorders>
              <w:top w:val="nil"/>
              <w:left w:val="nil"/>
              <w:bottom w:val="single" w:sz="8" w:space="0" w:color="auto"/>
              <w:right w:val="single" w:sz="8" w:space="0" w:color="auto"/>
            </w:tcBorders>
            <w:shd w:val="clear" w:color="auto" w:fill="auto"/>
            <w:vAlign w:val="center"/>
            <w:hideMark/>
          </w:tcPr>
          <w:p w14:paraId="7FF58E7F"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vAlign w:val="center"/>
            <w:hideMark/>
          </w:tcPr>
          <w:p w14:paraId="0A689C8B"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1960" w:type="dxa"/>
            <w:tcBorders>
              <w:top w:val="nil"/>
              <w:left w:val="nil"/>
              <w:bottom w:val="single" w:sz="8" w:space="0" w:color="auto"/>
              <w:right w:val="single" w:sz="8" w:space="0" w:color="auto"/>
            </w:tcBorders>
            <w:shd w:val="clear" w:color="auto" w:fill="auto"/>
            <w:vAlign w:val="center"/>
            <w:hideMark/>
          </w:tcPr>
          <w:p w14:paraId="6A4A4474"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1,208,577.82</w:t>
            </w:r>
          </w:p>
        </w:tc>
      </w:tr>
      <w:tr w:rsidR="00CE3902" w:rsidRPr="00CE3902" w14:paraId="6F607450"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7AC03052"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Sherbime  Publike</w:t>
            </w:r>
          </w:p>
        </w:tc>
        <w:tc>
          <w:tcPr>
            <w:tcW w:w="300" w:type="dxa"/>
            <w:tcBorders>
              <w:top w:val="nil"/>
              <w:left w:val="nil"/>
              <w:bottom w:val="single" w:sz="8" w:space="0" w:color="auto"/>
              <w:right w:val="single" w:sz="8" w:space="0" w:color="auto"/>
            </w:tcBorders>
            <w:shd w:val="clear" w:color="000000" w:fill="FFFFFF"/>
            <w:vAlign w:val="center"/>
            <w:hideMark/>
          </w:tcPr>
          <w:p w14:paraId="3A0AB413"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39</w:t>
            </w:r>
          </w:p>
        </w:tc>
        <w:tc>
          <w:tcPr>
            <w:tcW w:w="300" w:type="dxa"/>
            <w:tcBorders>
              <w:top w:val="nil"/>
              <w:left w:val="nil"/>
              <w:bottom w:val="single" w:sz="8" w:space="0" w:color="auto"/>
              <w:right w:val="single" w:sz="8" w:space="0" w:color="auto"/>
            </w:tcBorders>
            <w:shd w:val="clear" w:color="auto" w:fill="auto"/>
            <w:noWrap/>
            <w:vAlign w:val="center"/>
            <w:hideMark/>
          </w:tcPr>
          <w:p w14:paraId="47AB0129"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395,119.34</w:t>
            </w:r>
          </w:p>
        </w:tc>
        <w:tc>
          <w:tcPr>
            <w:tcW w:w="300" w:type="dxa"/>
            <w:tcBorders>
              <w:top w:val="nil"/>
              <w:left w:val="nil"/>
              <w:bottom w:val="single" w:sz="8" w:space="0" w:color="auto"/>
              <w:right w:val="single" w:sz="8" w:space="0" w:color="auto"/>
            </w:tcBorders>
            <w:shd w:val="clear" w:color="auto" w:fill="auto"/>
            <w:vAlign w:val="center"/>
            <w:hideMark/>
          </w:tcPr>
          <w:p w14:paraId="06586DF2"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3,290,606.43</w:t>
            </w:r>
          </w:p>
        </w:tc>
        <w:tc>
          <w:tcPr>
            <w:tcW w:w="300" w:type="dxa"/>
            <w:tcBorders>
              <w:top w:val="nil"/>
              <w:left w:val="nil"/>
              <w:bottom w:val="single" w:sz="8" w:space="0" w:color="auto"/>
              <w:right w:val="single" w:sz="8" w:space="0" w:color="auto"/>
            </w:tcBorders>
            <w:shd w:val="clear" w:color="auto" w:fill="auto"/>
            <w:vAlign w:val="center"/>
            <w:hideMark/>
          </w:tcPr>
          <w:p w14:paraId="097E8D8C"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5,539.65 </w:t>
            </w:r>
          </w:p>
        </w:tc>
        <w:tc>
          <w:tcPr>
            <w:tcW w:w="300" w:type="dxa"/>
            <w:tcBorders>
              <w:top w:val="nil"/>
              <w:left w:val="nil"/>
              <w:bottom w:val="single" w:sz="8" w:space="0" w:color="auto"/>
              <w:right w:val="single" w:sz="8" w:space="0" w:color="auto"/>
            </w:tcBorders>
            <w:shd w:val="clear" w:color="auto" w:fill="auto"/>
            <w:vAlign w:val="center"/>
            <w:hideMark/>
          </w:tcPr>
          <w:p w14:paraId="5708E2EA"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498,171.48</w:t>
            </w:r>
          </w:p>
        </w:tc>
        <w:tc>
          <w:tcPr>
            <w:tcW w:w="300" w:type="dxa"/>
            <w:tcBorders>
              <w:top w:val="nil"/>
              <w:left w:val="nil"/>
              <w:bottom w:val="single" w:sz="8" w:space="0" w:color="auto"/>
              <w:right w:val="single" w:sz="8" w:space="0" w:color="auto"/>
            </w:tcBorders>
            <w:shd w:val="clear" w:color="auto" w:fill="auto"/>
            <w:vAlign w:val="center"/>
            <w:hideMark/>
          </w:tcPr>
          <w:p w14:paraId="0AF6078C"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1,760,000.00 </w:t>
            </w:r>
          </w:p>
        </w:tc>
        <w:tc>
          <w:tcPr>
            <w:tcW w:w="1960" w:type="dxa"/>
            <w:tcBorders>
              <w:top w:val="nil"/>
              <w:left w:val="nil"/>
              <w:bottom w:val="single" w:sz="8" w:space="0" w:color="auto"/>
              <w:right w:val="single" w:sz="8" w:space="0" w:color="auto"/>
            </w:tcBorders>
            <w:shd w:val="clear" w:color="auto" w:fill="auto"/>
            <w:vAlign w:val="center"/>
            <w:hideMark/>
          </w:tcPr>
          <w:p w14:paraId="1B8C45DA"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5,949,436.90</w:t>
            </w:r>
          </w:p>
        </w:tc>
      </w:tr>
      <w:tr w:rsidR="00CE3902" w:rsidRPr="00CE3902" w14:paraId="5B228122"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625B2323"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Infrastruktura publike</w:t>
            </w:r>
          </w:p>
        </w:tc>
        <w:tc>
          <w:tcPr>
            <w:tcW w:w="300" w:type="dxa"/>
            <w:tcBorders>
              <w:top w:val="nil"/>
              <w:left w:val="nil"/>
              <w:bottom w:val="single" w:sz="8" w:space="0" w:color="auto"/>
              <w:right w:val="single" w:sz="8" w:space="0" w:color="auto"/>
            </w:tcBorders>
            <w:shd w:val="clear" w:color="000000" w:fill="FFFFFF"/>
            <w:vAlign w:val="center"/>
            <w:hideMark/>
          </w:tcPr>
          <w:p w14:paraId="5D5FDC24"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6</w:t>
            </w:r>
          </w:p>
        </w:tc>
        <w:tc>
          <w:tcPr>
            <w:tcW w:w="300" w:type="dxa"/>
            <w:tcBorders>
              <w:top w:val="nil"/>
              <w:left w:val="nil"/>
              <w:bottom w:val="single" w:sz="8" w:space="0" w:color="auto"/>
              <w:right w:val="single" w:sz="8" w:space="0" w:color="auto"/>
            </w:tcBorders>
            <w:shd w:val="clear" w:color="auto" w:fill="auto"/>
            <w:noWrap/>
            <w:vAlign w:val="center"/>
            <w:hideMark/>
          </w:tcPr>
          <w:p w14:paraId="418D3688"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78,977.73</w:t>
            </w:r>
          </w:p>
        </w:tc>
        <w:tc>
          <w:tcPr>
            <w:tcW w:w="300" w:type="dxa"/>
            <w:tcBorders>
              <w:top w:val="nil"/>
              <w:left w:val="nil"/>
              <w:bottom w:val="single" w:sz="8" w:space="0" w:color="auto"/>
              <w:right w:val="single" w:sz="8" w:space="0" w:color="auto"/>
            </w:tcBorders>
            <w:shd w:val="clear" w:color="auto" w:fill="auto"/>
            <w:vAlign w:val="center"/>
            <w:hideMark/>
          </w:tcPr>
          <w:p w14:paraId="6171D6FF"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209,912.54</w:t>
            </w:r>
          </w:p>
        </w:tc>
        <w:tc>
          <w:tcPr>
            <w:tcW w:w="300" w:type="dxa"/>
            <w:tcBorders>
              <w:top w:val="nil"/>
              <w:left w:val="nil"/>
              <w:bottom w:val="single" w:sz="8" w:space="0" w:color="auto"/>
              <w:right w:val="single" w:sz="8" w:space="0" w:color="auto"/>
            </w:tcBorders>
            <w:shd w:val="clear" w:color="auto" w:fill="auto"/>
            <w:vAlign w:val="center"/>
            <w:hideMark/>
          </w:tcPr>
          <w:p w14:paraId="6751DB70"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300" w:type="dxa"/>
            <w:tcBorders>
              <w:top w:val="nil"/>
              <w:left w:val="nil"/>
              <w:bottom w:val="single" w:sz="8" w:space="0" w:color="auto"/>
              <w:right w:val="single" w:sz="8" w:space="0" w:color="auto"/>
            </w:tcBorders>
            <w:shd w:val="clear" w:color="auto" w:fill="auto"/>
            <w:vAlign w:val="center"/>
            <w:hideMark/>
          </w:tcPr>
          <w:p w14:paraId="4A5C399E"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vAlign w:val="center"/>
            <w:hideMark/>
          </w:tcPr>
          <w:p w14:paraId="4F1B4BBF"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10,020,000.00 </w:t>
            </w:r>
          </w:p>
        </w:tc>
        <w:tc>
          <w:tcPr>
            <w:tcW w:w="1960" w:type="dxa"/>
            <w:tcBorders>
              <w:top w:val="nil"/>
              <w:left w:val="nil"/>
              <w:bottom w:val="single" w:sz="8" w:space="0" w:color="auto"/>
              <w:right w:val="single" w:sz="8" w:space="0" w:color="auto"/>
            </w:tcBorders>
            <w:shd w:val="clear" w:color="auto" w:fill="auto"/>
            <w:vAlign w:val="center"/>
            <w:hideMark/>
          </w:tcPr>
          <w:p w14:paraId="6535C70F"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10,308,890.26</w:t>
            </w:r>
          </w:p>
        </w:tc>
      </w:tr>
      <w:tr w:rsidR="00CE3902" w:rsidRPr="00CE3902" w14:paraId="0AFE100C" w14:textId="77777777" w:rsidTr="00CE3902">
        <w:trPr>
          <w:trHeight w:val="52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55C0EAC3"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Zyra Komunale per Komunitete</w:t>
            </w:r>
          </w:p>
        </w:tc>
        <w:tc>
          <w:tcPr>
            <w:tcW w:w="300" w:type="dxa"/>
            <w:tcBorders>
              <w:top w:val="nil"/>
              <w:left w:val="nil"/>
              <w:bottom w:val="single" w:sz="8" w:space="0" w:color="auto"/>
              <w:right w:val="single" w:sz="8" w:space="0" w:color="auto"/>
            </w:tcBorders>
            <w:shd w:val="clear" w:color="000000" w:fill="FFFFFF"/>
            <w:vAlign w:val="center"/>
            <w:hideMark/>
          </w:tcPr>
          <w:p w14:paraId="64FB2CE1"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13</w:t>
            </w:r>
          </w:p>
        </w:tc>
        <w:tc>
          <w:tcPr>
            <w:tcW w:w="300" w:type="dxa"/>
            <w:tcBorders>
              <w:top w:val="nil"/>
              <w:left w:val="nil"/>
              <w:bottom w:val="single" w:sz="8" w:space="0" w:color="auto"/>
              <w:right w:val="single" w:sz="8" w:space="0" w:color="auto"/>
            </w:tcBorders>
            <w:shd w:val="clear" w:color="auto" w:fill="auto"/>
            <w:noWrap/>
            <w:vAlign w:val="center"/>
            <w:hideMark/>
          </w:tcPr>
          <w:p w14:paraId="12F59F1D"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129,828.44</w:t>
            </w:r>
          </w:p>
        </w:tc>
        <w:tc>
          <w:tcPr>
            <w:tcW w:w="300" w:type="dxa"/>
            <w:tcBorders>
              <w:top w:val="nil"/>
              <w:left w:val="nil"/>
              <w:bottom w:val="single" w:sz="8" w:space="0" w:color="auto"/>
              <w:right w:val="single" w:sz="8" w:space="0" w:color="auto"/>
            </w:tcBorders>
            <w:shd w:val="clear" w:color="auto" w:fill="auto"/>
            <w:vAlign w:val="center"/>
            <w:hideMark/>
          </w:tcPr>
          <w:p w14:paraId="73E5DA2C"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11,545.19</w:t>
            </w:r>
          </w:p>
        </w:tc>
        <w:tc>
          <w:tcPr>
            <w:tcW w:w="300" w:type="dxa"/>
            <w:tcBorders>
              <w:top w:val="nil"/>
              <w:left w:val="nil"/>
              <w:bottom w:val="single" w:sz="8" w:space="0" w:color="auto"/>
              <w:right w:val="single" w:sz="8" w:space="0" w:color="auto"/>
            </w:tcBorders>
            <w:shd w:val="clear" w:color="auto" w:fill="auto"/>
            <w:vAlign w:val="center"/>
            <w:hideMark/>
          </w:tcPr>
          <w:p w14:paraId="53EFC47E"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300" w:type="dxa"/>
            <w:tcBorders>
              <w:top w:val="nil"/>
              <w:left w:val="nil"/>
              <w:bottom w:val="single" w:sz="8" w:space="0" w:color="auto"/>
              <w:right w:val="single" w:sz="8" w:space="0" w:color="auto"/>
            </w:tcBorders>
            <w:shd w:val="clear" w:color="auto" w:fill="auto"/>
            <w:vAlign w:val="center"/>
            <w:hideMark/>
          </w:tcPr>
          <w:p w14:paraId="3051EF04"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vAlign w:val="center"/>
            <w:hideMark/>
          </w:tcPr>
          <w:p w14:paraId="524B2CBE"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1960" w:type="dxa"/>
            <w:tcBorders>
              <w:top w:val="nil"/>
              <w:left w:val="nil"/>
              <w:bottom w:val="single" w:sz="8" w:space="0" w:color="auto"/>
              <w:right w:val="single" w:sz="8" w:space="0" w:color="auto"/>
            </w:tcBorders>
            <w:shd w:val="clear" w:color="auto" w:fill="auto"/>
            <w:vAlign w:val="center"/>
            <w:hideMark/>
          </w:tcPr>
          <w:p w14:paraId="29004905"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141,373.63</w:t>
            </w:r>
          </w:p>
        </w:tc>
      </w:tr>
      <w:tr w:rsidR="00CE3902" w:rsidRPr="00CE3902" w14:paraId="56EA1837"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4FBA5DEC"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Bujqësi, Pylltari dhe ZHR</w:t>
            </w:r>
          </w:p>
        </w:tc>
        <w:tc>
          <w:tcPr>
            <w:tcW w:w="300" w:type="dxa"/>
            <w:tcBorders>
              <w:top w:val="nil"/>
              <w:left w:val="nil"/>
              <w:bottom w:val="single" w:sz="8" w:space="0" w:color="auto"/>
              <w:right w:val="single" w:sz="8" w:space="0" w:color="auto"/>
            </w:tcBorders>
            <w:shd w:val="clear" w:color="000000" w:fill="FFFFFF"/>
            <w:vAlign w:val="center"/>
            <w:hideMark/>
          </w:tcPr>
          <w:p w14:paraId="3BB1FE1A"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5</w:t>
            </w:r>
          </w:p>
        </w:tc>
        <w:tc>
          <w:tcPr>
            <w:tcW w:w="300" w:type="dxa"/>
            <w:tcBorders>
              <w:top w:val="nil"/>
              <w:left w:val="nil"/>
              <w:bottom w:val="single" w:sz="8" w:space="0" w:color="auto"/>
              <w:right w:val="single" w:sz="8" w:space="0" w:color="auto"/>
            </w:tcBorders>
            <w:shd w:val="clear" w:color="auto" w:fill="auto"/>
            <w:noWrap/>
            <w:vAlign w:val="center"/>
            <w:hideMark/>
          </w:tcPr>
          <w:p w14:paraId="366DFD58"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56,701.01</w:t>
            </w:r>
          </w:p>
        </w:tc>
        <w:tc>
          <w:tcPr>
            <w:tcW w:w="300" w:type="dxa"/>
            <w:tcBorders>
              <w:top w:val="nil"/>
              <w:left w:val="nil"/>
              <w:bottom w:val="single" w:sz="8" w:space="0" w:color="auto"/>
              <w:right w:val="single" w:sz="8" w:space="0" w:color="auto"/>
            </w:tcBorders>
            <w:shd w:val="clear" w:color="auto" w:fill="auto"/>
            <w:vAlign w:val="center"/>
            <w:hideMark/>
          </w:tcPr>
          <w:p w14:paraId="349CE0E7"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787,172.01</w:t>
            </w:r>
          </w:p>
        </w:tc>
        <w:tc>
          <w:tcPr>
            <w:tcW w:w="300" w:type="dxa"/>
            <w:tcBorders>
              <w:top w:val="nil"/>
              <w:left w:val="nil"/>
              <w:bottom w:val="single" w:sz="8" w:space="0" w:color="auto"/>
              <w:right w:val="single" w:sz="8" w:space="0" w:color="auto"/>
            </w:tcBorders>
            <w:shd w:val="clear" w:color="auto" w:fill="auto"/>
            <w:vAlign w:val="center"/>
            <w:hideMark/>
          </w:tcPr>
          <w:p w14:paraId="016CBFC9"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300" w:type="dxa"/>
            <w:tcBorders>
              <w:top w:val="nil"/>
              <w:left w:val="nil"/>
              <w:bottom w:val="single" w:sz="8" w:space="0" w:color="auto"/>
              <w:right w:val="single" w:sz="8" w:space="0" w:color="auto"/>
            </w:tcBorders>
            <w:shd w:val="clear" w:color="auto" w:fill="auto"/>
            <w:vAlign w:val="center"/>
            <w:hideMark/>
          </w:tcPr>
          <w:p w14:paraId="44062888"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720,471.51</w:t>
            </w:r>
          </w:p>
        </w:tc>
        <w:tc>
          <w:tcPr>
            <w:tcW w:w="300" w:type="dxa"/>
            <w:tcBorders>
              <w:top w:val="nil"/>
              <w:left w:val="nil"/>
              <w:bottom w:val="single" w:sz="8" w:space="0" w:color="auto"/>
              <w:right w:val="single" w:sz="8" w:space="0" w:color="auto"/>
            </w:tcBorders>
            <w:shd w:val="clear" w:color="auto" w:fill="auto"/>
            <w:vAlign w:val="center"/>
            <w:hideMark/>
          </w:tcPr>
          <w:p w14:paraId="3B4DD12F"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670,000.00 </w:t>
            </w:r>
          </w:p>
        </w:tc>
        <w:tc>
          <w:tcPr>
            <w:tcW w:w="1960" w:type="dxa"/>
            <w:tcBorders>
              <w:top w:val="nil"/>
              <w:left w:val="nil"/>
              <w:bottom w:val="single" w:sz="8" w:space="0" w:color="auto"/>
              <w:right w:val="single" w:sz="8" w:space="0" w:color="auto"/>
            </w:tcBorders>
            <w:shd w:val="clear" w:color="auto" w:fill="auto"/>
            <w:vAlign w:val="center"/>
            <w:hideMark/>
          </w:tcPr>
          <w:p w14:paraId="335ECCF8"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2,234,344.53</w:t>
            </w:r>
          </w:p>
        </w:tc>
      </w:tr>
      <w:tr w:rsidR="00CE3902" w:rsidRPr="00CE3902" w14:paraId="36F15FEC"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6DAFD2D0"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Zhvillim Ekonomik</w:t>
            </w:r>
          </w:p>
        </w:tc>
        <w:tc>
          <w:tcPr>
            <w:tcW w:w="300" w:type="dxa"/>
            <w:tcBorders>
              <w:top w:val="nil"/>
              <w:left w:val="nil"/>
              <w:bottom w:val="single" w:sz="8" w:space="0" w:color="auto"/>
              <w:right w:val="single" w:sz="8" w:space="0" w:color="auto"/>
            </w:tcBorders>
            <w:shd w:val="clear" w:color="000000" w:fill="FFFFFF"/>
            <w:vAlign w:val="center"/>
            <w:hideMark/>
          </w:tcPr>
          <w:p w14:paraId="0D3777CB"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9</w:t>
            </w:r>
          </w:p>
        </w:tc>
        <w:tc>
          <w:tcPr>
            <w:tcW w:w="300" w:type="dxa"/>
            <w:tcBorders>
              <w:top w:val="nil"/>
              <w:left w:val="nil"/>
              <w:bottom w:val="single" w:sz="8" w:space="0" w:color="auto"/>
              <w:right w:val="single" w:sz="8" w:space="0" w:color="auto"/>
            </w:tcBorders>
            <w:shd w:val="clear" w:color="auto" w:fill="auto"/>
            <w:noWrap/>
            <w:vAlign w:val="center"/>
            <w:hideMark/>
          </w:tcPr>
          <w:p w14:paraId="23FB4E89"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88,898.64</w:t>
            </w:r>
          </w:p>
        </w:tc>
        <w:tc>
          <w:tcPr>
            <w:tcW w:w="300" w:type="dxa"/>
            <w:tcBorders>
              <w:top w:val="nil"/>
              <w:left w:val="nil"/>
              <w:bottom w:val="single" w:sz="8" w:space="0" w:color="auto"/>
              <w:right w:val="single" w:sz="8" w:space="0" w:color="auto"/>
            </w:tcBorders>
            <w:shd w:val="clear" w:color="auto" w:fill="auto"/>
            <w:vAlign w:val="center"/>
            <w:hideMark/>
          </w:tcPr>
          <w:p w14:paraId="7B00A28D"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524,781.34</w:t>
            </w:r>
          </w:p>
        </w:tc>
        <w:tc>
          <w:tcPr>
            <w:tcW w:w="300" w:type="dxa"/>
            <w:tcBorders>
              <w:top w:val="nil"/>
              <w:left w:val="nil"/>
              <w:bottom w:val="single" w:sz="8" w:space="0" w:color="auto"/>
              <w:right w:val="single" w:sz="8" w:space="0" w:color="auto"/>
            </w:tcBorders>
            <w:shd w:val="clear" w:color="auto" w:fill="auto"/>
            <w:vAlign w:val="center"/>
            <w:hideMark/>
          </w:tcPr>
          <w:p w14:paraId="6268F1AF"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300" w:type="dxa"/>
            <w:tcBorders>
              <w:top w:val="nil"/>
              <w:left w:val="nil"/>
              <w:bottom w:val="single" w:sz="8" w:space="0" w:color="auto"/>
              <w:right w:val="single" w:sz="8" w:space="0" w:color="auto"/>
            </w:tcBorders>
            <w:shd w:val="clear" w:color="auto" w:fill="auto"/>
            <w:vAlign w:val="center"/>
            <w:hideMark/>
          </w:tcPr>
          <w:p w14:paraId="6F0CA727"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222,300.03</w:t>
            </w:r>
          </w:p>
        </w:tc>
        <w:tc>
          <w:tcPr>
            <w:tcW w:w="300" w:type="dxa"/>
            <w:tcBorders>
              <w:top w:val="nil"/>
              <w:left w:val="nil"/>
              <w:bottom w:val="single" w:sz="8" w:space="0" w:color="auto"/>
              <w:right w:val="single" w:sz="8" w:space="0" w:color="auto"/>
            </w:tcBorders>
            <w:shd w:val="clear" w:color="auto" w:fill="auto"/>
            <w:vAlign w:val="center"/>
            <w:hideMark/>
          </w:tcPr>
          <w:p w14:paraId="5375888A"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200,000.00 </w:t>
            </w:r>
          </w:p>
        </w:tc>
        <w:tc>
          <w:tcPr>
            <w:tcW w:w="1960" w:type="dxa"/>
            <w:tcBorders>
              <w:top w:val="nil"/>
              <w:left w:val="nil"/>
              <w:bottom w:val="single" w:sz="8" w:space="0" w:color="auto"/>
              <w:right w:val="single" w:sz="8" w:space="0" w:color="auto"/>
            </w:tcBorders>
            <w:shd w:val="clear" w:color="auto" w:fill="auto"/>
            <w:vAlign w:val="center"/>
            <w:hideMark/>
          </w:tcPr>
          <w:p w14:paraId="5F03FC42"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1,035,980.01</w:t>
            </w:r>
          </w:p>
        </w:tc>
      </w:tr>
      <w:tr w:rsidR="00CE3902" w:rsidRPr="00CE3902" w14:paraId="2D13682D"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64F9A272"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 xml:space="preserve">Kadastra dhe Gjeodezia </w:t>
            </w:r>
          </w:p>
        </w:tc>
        <w:tc>
          <w:tcPr>
            <w:tcW w:w="300" w:type="dxa"/>
            <w:tcBorders>
              <w:top w:val="nil"/>
              <w:left w:val="nil"/>
              <w:bottom w:val="single" w:sz="8" w:space="0" w:color="auto"/>
              <w:right w:val="single" w:sz="8" w:space="0" w:color="auto"/>
            </w:tcBorders>
            <w:shd w:val="clear" w:color="000000" w:fill="FFFFFF"/>
            <w:vAlign w:val="center"/>
            <w:hideMark/>
          </w:tcPr>
          <w:p w14:paraId="57D9D4B7"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18</w:t>
            </w:r>
          </w:p>
        </w:tc>
        <w:tc>
          <w:tcPr>
            <w:tcW w:w="300" w:type="dxa"/>
            <w:tcBorders>
              <w:top w:val="nil"/>
              <w:left w:val="nil"/>
              <w:bottom w:val="single" w:sz="8" w:space="0" w:color="auto"/>
              <w:right w:val="single" w:sz="8" w:space="0" w:color="auto"/>
            </w:tcBorders>
            <w:shd w:val="clear" w:color="auto" w:fill="auto"/>
            <w:noWrap/>
            <w:vAlign w:val="center"/>
            <w:hideMark/>
          </w:tcPr>
          <w:p w14:paraId="5AC2607F"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163,299.99</w:t>
            </w:r>
          </w:p>
        </w:tc>
        <w:tc>
          <w:tcPr>
            <w:tcW w:w="300" w:type="dxa"/>
            <w:tcBorders>
              <w:top w:val="nil"/>
              <w:left w:val="nil"/>
              <w:bottom w:val="single" w:sz="8" w:space="0" w:color="auto"/>
              <w:right w:val="single" w:sz="8" w:space="0" w:color="auto"/>
            </w:tcBorders>
            <w:shd w:val="clear" w:color="auto" w:fill="auto"/>
            <w:vAlign w:val="center"/>
            <w:hideMark/>
          </w:tcPr>
          <w:p w14:paraId="6DFCD72E"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11,545.19</w:t>
            </w:r>
          </w:p>
        </w:tc>
        <w:tc>
          <w:tcPr>
            <w:tcW w:w="300" w:type="dxa"/>
            <w:tcBorders>
              <w:top w:val="nil"/>
              <w:left w:val="nil"/>
              <w:bottom w:val="single" w:sz="8" w:space="0" w:color="auto"/>
              <w:right w:val="single" w:sz="8" w:space="0" w:color="auto"/>
            </w:tcBorders>
            <w:shd w:val="clear" w:color="auto" w:fill="auto"/>
            <w:vAlign w:val="center"/>
            <w:hideMark/>
          </w:tcPr>
          <w:p w14:paraId="17D7E0E5"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300" w:type="dxa"/>
            <w:tcBorders>
              <w:top w:val="nil"/>
              <w:left w:val="nil"/>
              <w:bottom w:val="single" w:sz="8" w:space="0" w:color="auto"/>
              <w:right w:val="single" w:sz="8" w:space="0" w:color="auto"/>
            </w:tcBorders>
            <w:shd w:val="clear" w:color="auto" w:fill="auto"/>
            <w:vAlign w:val="center"/>
            <w:hideMark/>
          </w:tcPr>
          <w:p w14:paraId="4FDB7B4B"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vAlign w:val="center"/>
            <w:hideMark/>
          </w:tcPr>
          <w:p w14:paraId="3215DEBD"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1960" w:type="dxa"/>
            <w:tcBorders>
              <w:top w:val="nil"/>
              <w:left w:val="nil"/>
              <w:bottom w:val="single" w:sz="8" w:space="0" w:color="auto"/>
              <w:right w:val="single" w:sz="8" w:space="0" w:color="auto"/>
            </w:tcBorders>
            <w:shd w:val="clear" w:color="auto" w:fill="auto"/>
            <w:vAlign w:val="center"/>
            <w:hideMark/>
          </w:tcPr>
          <w:p w14:paraId="0C0EC11F"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174,845.18</w:t>
            </w:r>
          </w:p>
        </w:tc>
      </w:tr>
      <w:tr w:rsidR="00CE3902" w:rsidRPr="00CE3902" w14:paraId="634026A6"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5C905CBD"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Planifikimi Urban dhe Mjedis</w:t>
            </w:r>
          </w:p>
        </w:tc>
        <w:tc>
          <w:tcPr>
            <w:tcW w:w="300" w:type="dxa"/>
            <w:tcBorders>
              <w:top w:val="nil"/>
              <w:left w:val="nil"/>
              <w:bottom w:val="single" w:sz="8" w:space="0" w:color="auto"/>
              <w:right w:val="single" w:sz="8" w:space="0" w:color="auto"/>
            </w:tcBorders>
            <w:shd w:val="clear" w:color="000000" w:fill="FFFFFF"/>
            <w:vAlign w:val="center"/>
            <w:hideMark/>
          </w:tcPr>
          <w:p w14:paraId="2942A90F"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12</w:t>
            </w:r>
          </w:p>
        </w:tc>
        <w:tc>
          <w:tcPr>
            <w:tcW w:w="300" w:type="dxa"/>
            <w:tcBorders>
              <w:top w:val="nil"/>
              <w:left w:val="nil"/>
              <w:bottom w:val="single" w:sz="8" w:space="0" w:color="auto"/>
              <w:right w:val="single" w:sz="8" w:space="0" w:color="auto"/>
            </w:tcBorders>
            <w:shd w:val="clear" w:color="auto" w:fill="auto"/>
            <w:noWrap/>
            <w:vAlign w:val="center"/>
            <w:hideMark/>
          </w:tcPr>
          <w:p w14:paraId="7D5C7B96"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129,147.17</w:t>
            </w:r>
          </w:p>
        </w:tc>
        <w:tc>
          <w:tcPr>
            <w:tcW w:w="300" w:type="dxa"/>
            <w:tcBorders>
              <w:top w:val="nil"/>
              <w:left w:val="nil"/>
              <w:bottom w:val="single" w:sz="8" w:space="0" w:color="auto"/>
              <w:right w:val="single" w:sz="8" w:space="0" w:color="auto"/>
            </w:tcBorders>
            <w:shd w:val="clear" w:color="auto" w:fill="auto"/>
            <w:vAlign w:val="center"/>
            <w:hideMark/>
          </w:tcPr>
          <w:p w14:paraId="5FFE3335"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398,833.82</w:t>
            </w:r>
          </w:p>
        </w:tc>
        <w:tc>
          <w:tcPr>
            <w:tcW w:w="300" w:type="dxa"/>
            <w:tcBorders>
              <w:top w:val="nil"/>
              <w:left w:val="nil"/>
              <w:bottom w:val="single" w:sz="8" w:space="0" w:color="auto"/>
              <w:right w:val="single" w:sz="8" w:space="0" w:color="auto"/>
            </w:tcBorders>
            <w:shd w:val="clear" w:color="auto" w:fill="auto"/>
            <w:vAlign w:val="center"/>
            <w:hideMark/>
          </w:tcPr>
          <w:p w14:paraId="35FF7310"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300" w:type="dxa"/>
            <w:tcBorders>
              <w:top w:val="nil"/>
              <w:left w:val="nil"/>
              <w:bottom w:val="single" w:sz="8" w:space="0" w:color="auto"/>
              <w:right w:val="single" w:sz="8" w:space="0" w:color="auto"/>
            </w:tcBorders>
            <w:shd w:val="clear" w:color="auto" w:fill="auto"/>
            <w:vAlign w:val="center"/>
            <w:hideMark/>
          </w:tcPr>
          <w:p w14:paraId="23EDFB7D"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vAlign w:val="center"/>
            <w:hideMark/>
          </w:tcPr>
          <w:p w14:paraId="7BD5B99B"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1,330,000.00 </w:t>
            </w:r>
          </w:p>
        </w:tc>
        <w:tc>
          <w:tcPr>
            <w:tcW w:w="1960" w:type="dxa"/>
            <w:tcBorders>
              <w:top w:val="nil"/>
              <w:left w:val="nil"/>
              <w:bottom w:val="single" w:sz="8" w:space="0" w:color="auto"/>
              <w:right w:val="single" w:sz="8" w:space="0" w:color="auto"/>
            </w:tcBorders>
            <w:shd w:val="clear" w:color="auto" w:fill="auto"/>
            <w:vAlign w:val="center"/>
            <w:hideMark/>
          </w:tcPr>
          <w:p w14:paraId="513E6F49"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1,857,980.99</w:t>
            </w:r>
          </w:p>
        </w:tc>
      </w:tr>
      <w:tr w:rsidR="00CE3902" w:rsidRPr="00CE3902" w14:paraId="5EE72CEA"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2F17940F"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Shëndetësi dhe MS</w:t>
            </w:r>
          </w:p>
        </w:tc>
        <w:tc>
          <w:tcPr>
            <w:tcW w:w="300" w:type="dxa"/>
            <w:tcBorders>
              <w:top w:val="nil"/>
              <w:left w:val="nil"/>
              <w:bottom w:val="single" w:sz="8" w:space="0" w:color="auto"/>
              <w:right w:val="single" w:sz="8" w:space="0" w:color="auto"/>
            </w:tcBorders>
            <w:shd w:val="clear" w:color="000000" w:fill="FFFFFF"/>
            <w:vAlign w:val="center"/>
            <w:hideMark/>
          </w:tcPr>
          <w:p w14:paraId="3697D08D"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330</w:t>
            </w:r>
          </w:p>
        </w:tc>
        <w:tc>
          <w:tcPr>
            <w:tcW w:w="300" w:type="dxa"/>
            <w:tcBorders>
              <w:top w:val="nil"/>
              <w:left w:val="nil"/>
              <w:bottom w:val="single" w:sz="8" w:space="0" w:color="auto"/>
              <w:right w:val="single" w:sz="8" w:space="0" w:color="auto"/>
            </w:tcBorders>
            <w:shd w:val="clear" w:color="auto" w:fill="auto"/>
            <w:noWrap/>
            <w:vAlign w:val="center"/>
            <w:hideMark/>
          </w:tcPr>
          <w:p w14:paraId="79288789"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3,775,603.75</w:t>
            </w:r>
          </w:p>
        </w:tc>
        <w:tc>
          <w:tcPr>
            <w:tcW w:w="300" w:type="dxa"/>
            <w:tcBorders>
              <w:top w:val="nil"/>
              <w:left w:val="nil"/>
              <w:bottom w:val="single" w:sz="8" w:space="0" w:color="auto"/>
              <w:right w:val="single" w:sz="8" w:space="0" w:color="auto"/>
            </w:tcBorders>
            <w:shd w:val="clear" w:color="auto" w:fill="auto"/>
            <w:vAlign w:val="center"/>
            <w:hideMark/>
          </w:tcPr>
          <w:p w14:paraId="22E49C91"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1,677,201.17</w:t>
            </w:r>
          </w:p>
        </w:tc>
        <w:tc>
          <w:tcPr>
            <w:tcW w:w="300" w:type="dxa"/>
            <w:tcBorders>
              <w:top w:val="nil"/>
              <w:left w:val="nil"/>
              <w:bottom w:val="single" w:sz="8" w:space="0" w:color="auto"/>
              <w:right w:val="single" w:sz="8" w:space="0" w:color="auto"/>
            </w:tcBorders>
            <w:shd w:val="clear" w:color="auto" w:fill="auto"/>
            <w:vAlign w:val="center"/>
            <w:hideMark/>
          </w:tcPr>
          <w:p w14:paraId="37571BA7"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96,158.15 </w:t>
            </w:r>
          </w:p>
        </w:tc>
        <w:tc>
          <w:tcPr>
            <w:tcW w:w="300" w:type="dxa"/>
            <w:tcBorders>
              <w:top w:val="nil"/>
              <w:left w:val="nil"/>
              <w:bottom w:val="single" w:sz="8" w:space="0" w:color="auto"/>
              <w:right w:val="single" w:sz="8" w:space="0" w:color="auto"/>
            </w:tcBorders>
            <w:shd w:val="clear" w:color="auto" w:fill="auto"/>
            <w:vAlign w:val="center"/>
            <w:hideMark/>
          </w:tcPr>
          <w:p w14:paraId="23CC9941"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499,593.54</w:t>
            </w:r>
          </w:p>
        </w:tc>
        <w:tc>
          <w:tcPr>
            <w:tcW w:w="300" w:type="dxa"/>
            <w:tcBorders>
              <w:top w:val="nil"/>
              <w:left w:val="nil"/>
              <w:bottom w:val="single" w:sz="8" w:space="0" w:color="auto"/>
              <w:right w:val="single" w:sz="8" w:space="0" w:color="auto"/>
            </w:tcBorders>
            <w:shd w:val="clear" w:color="auto" w:fill="auto"/>
            <w:vAlign w:val="center"/>
            <w:hideMark/>
          </w:tcPr>
          <w:p w14:paraId="7B20264E"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650,000.00 </w:t>
            </w:r>
          </w:p>
        </w:tc>
        <w:tc>
          <w:tcPr>
            <w:tcW w:w="1960" w:type="dxa"/>
            <w:tcBorders>
              <w:top w:val="nil"/>
              <w:left w:val="nil"/>
              <w:bottom w:val="single" w:sz="8" w:space="0" w:color="auto"/>
              <w:right w:val="single" w:sz="8" w:space="0" w:color="auto"/>
            </w:tcBorders>
            <w:shd w:val="clear" w:color="auto" w:fill="auto"/>
            <w:vAlign w:val="center"/>
            <w:hideMark/>
          </w:tcPr>
          <w:p w14:paraId="1B6A7A6B"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6,698,556.62</w:t>
            </w:r>
          </w:p>
        </w:tc>
      </w:tr>
      <w:tr w:rsidR="00CE3902" w:rsidRPr="00CE3902" w14:paraId="174337C0"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65B3093D"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 xml:space="preserve">Sherbimet Sociale </w:t>
            </w:r>
          </w:p>
        </w:tc>
        <w:tc>
          <w:tcPr>
            <w:tcW w:w="300" w:type="dxa"/>
            <w:tcBorders>
              <w:top w:val="nil"/>
              <w:left w:val="nil"/>
              <w:bottom w:val="single" w:sz="8" w:space="0" w:color="auto"/>
              <w:right w:val="single" w:sz="8" w:space="0" w:color="auto"/>
            </w:tcBorders>
            <w:shd w:val="clear" w:color="000000" w:fill="FFFFFF"/>
            <w:vAlign w:val="center"/>
            <w:hideMark/>
          </w:tcPr>
          <w:p w14:paraId="20764925"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17</w:t>
            </w:r>
          </w:p>
        </w:tc>
        <w:tc>
          <w:tcPr>
            <w:tcW w:w="300" w:type="dxa"/>
            <w:tcBorders>
              <w:top w:val="nil"/>
              <w:left w:val="nil"/>
              <w:bottom w:val="single" w:sz="8" w:space="0" w:color="auto"/>
              <w:right w:val="single" w:sz="8" w:space="0" w:color="auto"/>
            </w:tcBorders>
            <w:shd w:val="clear" w:color="auto" w:fill="auto"/>
            <w:noWrap/>
            <w:vAlign w:val="center"/>
            <w:hideMark/>
          </w:tcPr>
          <w:p w14:paraId="74E0DE10"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144,669.67</w:t>
            </w:r>
          </w:p>
        </w:tc>
        <w:tc>
          <w:tcPr>
            <w:tcW w:w="300" w:type="dxa"/>
            <w:tcBorders>
              <w:top w:val="nil"/>
              <w:left w:val="nil"/>
              <w:bottom w:val="single" w:sz="8" w:space="0" w:color="auto"/>
              <w:right w:val="single" w:sz="8" w:space="0" w:color="auto"/>
            </w:tcBorders>
            <w:shd w:val="clear" w:color="auto" w:fill="auto"/>
            <w:vAlign w:val="center"/>
            <w:hideMark/>
          </w:tcPr>
          <w:p w14:paraId="71B412E8"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47,230.32</w:t>
            </w:r>
          </w:p>
        </w:tc>
        <w:tc>
          <w:tcPr>
            <w:tcW w:w="300" w:type="dxa"/>
            <w:tcBorders>
              <w:top w:val="nil"/>
              <w:left w:val="nil"/>
              <w:bottom w:val="single" w:sz="8" w:space="0" w:color="auto"/>
              <w:right w:val="single" w:sz="8" w:space="0" w:color="auto"/>
            </w:tcBorders>
            <w:shd w:val="clear" w:color="auto" w:fill="auto"/>
            <w:vAlign w:val="center"/>
            <w:hideMark/>
          </w:tcPr>
          <w:p w14:paraId="24463B4E"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6,739.66 </w:t>
            </w:r>
          </w:p>
        </w:tc>
        <w:tc>
          <w:tcPr>
            <w:tcW w:w="300" w:type="dxa"/>
            <w:tcBorders>
              <w:top w:val="nil"/>
              <w:left w:val="nil"/>
              <w:bottom w:val="single" w:sz="8" w:space="0" w:color="auto"/>
              <w:right w:val="single" w:sz="8" w:space="0" w:color="auto"/>
            </w:tcBorders>
            <w:shd w:val="clear" w:color="auto" w:fill="auto"/>
            <w:vAlign w:val="center"/>
            <w:hideMark/>
          </w:tcPr>
          <w:p w14:paraId="355DDDE7"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vAlign w:val="center"/>
            <w:hideMark/>
          </w:tcPr>
          <w:p w14:paraId="6D16B417"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1960" w:type="dxa"/>
            <w:tcBorders>
              <w:top w:val="nil"/>
              <w:left w:val="nil"/>
              <w:bottom w:val="single" w:sz="8" w:space="0" w:color="auto"/>
              <w:right w:val="single" w:sz="8" w:space="0" w:color="auto"/>
            </w:tcBorders>
            <w:shd w:val="clear" w:color="auto" w:fill="auto"/>
            <w:vAlign w:val="center"/>
            <w:hideMark/>
          </w:tcPr>
          <w:p w14:paraId="1B07DA02"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198,639.65</w:t>
            </w:r>
          </w:p>
        </w:tc>
      </w:tr>
      <w:tr w:rsidR="00CE3902" w:rsidRPr="00CE3902" w14:paraId="32A9BA6B"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08BE7CFF"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Sherbimet Rezidenciale</w:t>
            </w:r>
          </w:p>
        </w:tc>
        <w:tc>
          <w:tcPr>
            <w:tcW w:w="300" w:type="dxa"/>
            <w:tcBorders>
              <w:top w:val="nil"/>
              <w:left w:val="nil"/>
              <w:bottom w:val="single" w:sz="8" w:space="0" w:color="auto"/>
              <w:right w:val="single" w:sz="8" w:space="0" w:color="auto"/>
            </w:tcBorders>
            <w:shd w:val="clear" w:color="000000" w:fill="FFFFFF"/>
            <w:vAlign w:val="center"/>
            <w:hideMark/>
          </w:tcPr>
          <w:p w14:paraId="0ECDF79D"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10</w:t>
            </w:r>
          </w:p>
        </w:tc>
        <w:tc>
          <w:tcPr>
            <w:tcW w:w="300" w:type="dxa"/>
            <w:tcBorders>
              <w:top w:val="nil"/>
              <w:left w:val="nil"/>
              <w:bottom w:val="single" w:sz="8" w:space="0" w:color="auto"/>
              <w:right w:val="single" w:sz="8" w:space="0" w:color="auto"/>
            </w:tcBorders>
            <w:shd w:val="clear" w:color="auto" w:fill="auto"/>
            <w:noWrap/>
            <w:vAlign w:val="center"/>
            <w:hideMark/>
          </w:tcPr>
          <w:p w14:paraId="0EA105A0"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114,980.91</w:t>
            </w:r>
          </w:p>
        </w:tc>
        <w:tc>
          <w:tcPr>
            <w:tcW w:w="300" w:type="dxa"/>
            <w:tcBorders>
              <w:top w:val="nil"/>
              <w:left w:val="nil"/>
              <w:bottom w:val="single" w:sz="8" w:space="0" w:color="auto"/>
              <w:right w:val="single" w:sz="8" w:space="0" w:color="auto"/>
            </w:tcBorders>
            <w:shd w:val="clear" w:color="auto" w:fill="auto"/>
            <w:vAlign w:val="center"/>
            <w:hideMark/>
          </w:tcPr>
          <w:p w14:paraId="52617875"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125,947.52</w:t>
            </w:r>
          </w:p>
        </w:tc>
        <w:tc>
          <w:tcPr>
            <w:tcW w:w="300" w:type="dxa"/>
            <w:tcBorders>
              <w:top w:val="nil"/>
              <w:left w:val="nil"/>
              <w:bottom w:val="single" w:sz="8" w:space="0" w:color="auto"/>
              <w:right w:val="single" w:sz="8" w:space="0" w:color="auto"/>
            </w:tcBorders>
            <w:shd w:val="clear" w:color="auto" w:fill="auto"/>
            <w:vAlign w:val="center"/>
            <w:hideMark/>
          </w:tcPr>
          <w:p w14:paraId="0056F63A"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15,405.41 </w:t>
            </w:r>
          </w:p>
        </w:tc>
        <w:tc>
          <w:tcPr>
            <w:tcW w:w="300" w:type="dxa"/>
            <w:tcBorders>
              <w:top w:val="nil"/>
              <w:left w:val="nil"/>
              <w:bottom w:val="single" w:sz="8" w:space="0" w:color="auto"/>
              <w:right w:val="single" w:sz="8" w:space="0" w:color="auto"/>
            </w:tcBorders>
            <w:shd w:val="clear" w:color="auto" w:fill="auto"/>
            <w:vAlign w:val="center"/>
            <w:hideMark/>
          </w:tcPr>
          <w:p w14:paraId="2330BAC1"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0.00</w:t>
            </w:r>
          </w:p>
        </w:tc>
        <w:tc>
          <w:tcPr>
            <w:tcW w:w="300" w:type="dxa"/>
            <w:tcBorders>
              <w:top w:val="nil"/>
              <w:left w:val="nil"/>
              <w:bottom w:val="single" w:sz="8" w:space="0" w:color="auto"/>
              <w:right w:val="single" w:sz="8" w:space="0" w:color="auto"/>
            </w:tcBorders>
            <w:shd w:val="clear" w:color="auto" w:fill="auto"/>
            <w:noWrap/>
            <w:vAlign w:val="center"/>
            <w:hideMark/>
          </w:tcPr>
          <w:p w14:paraId="1F7953FC"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325,000.00</w:t>
            </w:r>
          </w:p>
        </w:tc>
        <w:tc>
          <w:tcPr>
            <w:tcW w:w="1960" w:type="dxa"/>
            <w:tcBorders>
              <w:top w:val="nil"/>
              <w:left w:val="nil"/>
              <w:bottom w:val="single" w:sz="8" w:space="0" w:color="auto"/>
              <w:right w:val="single" w:sz="8" w:space="0" w:color="auto"/>
            </w:tcBorders>
            <w:shd w:val="clear" w:color="auto" w:fill="auto"/>
            <w:vAlign w:val="center"/>
            <w:hideMark/>
          </w:tcPr>
          <w:p w14:paraId="0C97B28E"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581,333.84</w:t>
            </w:r>
          </w:p>
        </w:tc>
      </w:tr>
      <w:tr w:rsidR="00CE3902" w:rsidRPr="00CE3902" w14:paraId="045AF0DB" w14:textId="77777777" w:rsidTr="00CE3902">
        <w:trPr>
          <w:trHeight w:val="315"/>
        </w:trPr>
        <w:tc>
          <w:tcPr>
            <w:tcW w:w="300" w:type="dxa"/>
            <w:tcBorders>
              <w:top w:val="nil"/>
              <w:left w:val="single" w:sz="8" w:space="0" w:color="auto"/>
              <w:bottom w:val="nil"/>
              <w:right w:val="single" w:sz="8" w:space="0" w:color="auto"/>
            </w:tcBorders>
            <w:shd w:val="clear" w:color="000000" w:fill="FFFFFF"/>
            <w:vAlign w:val="center"/>
            <w:hideMark/>
          </w:tcPr>
          <w:p w14:paraId="346163A1"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Kulturë, Rini dhe Sport</w:t>
            </w:r>
          </w:p>
        </w:tc>
        <w:tc>
          <w:tcPr>
            <w:tcW w:w="300" w:type="dxa"/>
            <w:tcBorders>
              <w:top w:val="nil"/>
              <w:left w:val="nil"/>
              <w:bottom w:val="single" w:sz="8" w:space="0" w:color="auto"/>
              <w:right w:val="single" w:sz="8" w:space="0" w:color="auto"/>
            </w:tcBorders>
            <w:shd w:val="clear" w:color="000000" w:fill="FFFFFF"/>
            <w:vAlign w:val="center"/>
            <w:hideMark/>
          </w:tcPr>
          <w:p w14:paraId="1737D947"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55</w:t>
            </w:r>
          </w:p>
        </w:tc>
        <w:tc>
          <w:tcPr>
            <w:tcW w:w="300" w:type="dxa"/>
            <w:tcBorders>
              <w:top w:val="nil"/>
              <w:left w:val="nil"/>
              <w:bottom w:val="single" w:sz="8" w:space="0" w:color="auto"/>
              <w:right w:val="single" w:sz="8" w:space="0" w:color="auto"/>
            </w:tcBorders>
            <w:shd w:val="clear" w:color="auto" w:fill="auto"/>
            <w:noWrap/>
            <w:vAlign w:val="center"/>
            <w:hideMark/>
          </w:tcPr>
          <w:p w14:paraId="54973EB3"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578,102.39</w:t>
            </w:r>
          </w:p>
        </w:tc>
        <w:tc>
          <w:tcPr>
            <w:tcW w:w="300" w:type="dxa"/>
            <w:tcBorders>
              <w:top w:val="nil"/>
              <w:left w:val="nil"/>
              <w:bottom w:val="single" w:sz="8" w:space="0" w:color="auto"/>
              <w:right w:val="single" w:sz="8" w:space="0" w:color="auto"/>
            </w:tcBorders>
            <w:shd w:val="clear" w:color="auto" w:fill="auto"/>
            <w:vAlign w:val="center"/>
            <w:hideMark/>
          </w:tcPr>
          <w:p w14:paraId="494D44ED"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305,050.33</w:t>
            </w:r>
          </w:p>
        </w:tc>
        <w:tc>
          <w:tcPr>
            <w:tcW w:w="300" w:type="dxa"/>
            <w:tcBorders>
              <w:top w:val="nil"/>
              <w:left w:val="nil"/>
              <w:bottom w:val="single" w:sz="8" w:space="0" w:color="auto"/>
              <w:right w:val="single" w:sz="8" w:space="0" w:color="auto"/>
            </w:tcBorders>
            <w:shd w:val="clear" w:color="auto" w:fill="auto"/>
            <w:vAlign w:val="center"/>
            <w:hideMark/>
          </w:tcPr>
          <w:p w14:paraId="345A0127"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   </w:t>
            </w:r>
          </w:p>
        </w:tc>
        <w:tc>
          <w:tcPr>
            <w:tcW w:w="300" w:type="dxa"/>
            <w:tcBorders>
              <w:top w:val="nil"/>
              <w:left w:val="nil"/>
              <w:bottom w:val="single" w:sz="8" w:space="0" w:color="auto"/>
              <w:right w:val="single" w:sz="8" w:space="0" w:color="auto"/>
            </w:tcBorders>
            <w:shd w:val="clear" w:color="auto" w:fill="auto"/>
            <w:vAlign w:val="center"/>
            <w:hideMark/>
          </w:tcPr>
          <w:p w14:paraId="7BEB12D3"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222,300.03</w:t>
            </w:r>
          </w:p>
        </w:tc>
        <w:tc>
          <w:tcPr>
            <w:tcW w:w="300" w:type="dxa"/>
            <w:tcBorders>
              <w:top w:val="nil"/>
              <w:left w:val="nil"/>
              <w:bottom w:val="single" w:sz="8" w:space="0" w:color="auto"/>
              <w:right w:val="single" w:sz="8" w:space="0" w:color="auto"/>
            </w:tcBorders>
            <w:shd w:val="clear" w:color="auto" w:fill="auto"/>
            <w:vAlign w:val="center"/>
            <w:hideMark/>
          </w:tcPr>
          <w:p w14:paraId="043E2ACF"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540,000.00 </w:t>
            </w:r>
          </w:p>
        </w:tc>
        <w:tc>
          <w:tcPr>
            <w:tcW w:w="1960" w:type="dxa"/>
            <w:tcBorders>
              <w:top w:val="nil"/>
              <w:left w:val="nil"/>
              <w:bottom w:val="single" w:sz="8" w:space="0" w:color="auto"/>
              <w:right w:val="single" w:sz="8" w:space="0" w:color="auto"/>
            </w:tcBorders>
            <w:shd w:val="clear" w:color="auto" w:fill="auto"/>
            <w:vAlign w:val="center"/>
            <w:hideMark/>
          </w:tcPr>
          <w:p w14:paraId="5FFCE7F1"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1,645,452.75</w:t>
            </w:r>
          </w:p>
        </w:tc>
      </w:tr>
      <w:tr w:rsidR="00CE3902" w:rsidRPr="00CE3902" w14:paraId="73783B09" w14:textId="77777777" w:rsidTr="00CE3902">
        <w:trPr>
          <w:trHeight w:val="315"/>
        </w:trPr>
        <w:tc>
          <w:tcPr>
            <w:tcW w:w="3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FD6AF0B" w14:textId="77777777" w:rsidR="00CE3902" w:rsidRPr="00CE3902" w:rsidRDefault="00CE3902" w:rsidP="00CE3902">
            <w:pPr>
              <w:rPr>
                <w:rFonts w:eastAsia="Times New Roman"/>
                <w:color w:val="000000"/>
                <w:sz w:val="20"/>
                <w:szCs w:val="20"/>
                <w:lang w:val="en-US"/>
              </w:rPr>
            </w:pPr>
            <w:r w:rsidRPr="00CE3902">
              <w:rPr>
                <w:rFonts w:eastAsia="Times New Roman"/>
                <w:color w:val="000000"/>
                <w:sz w:val="20"/>
                <w:szCs w:val="20"/>
                <w:lang w:val="en-US"/>
              </w:rPr>
              <w:t>Arsim dhe shkencë</w:t>
            </w:r>
          </w:p>
        </w:tc>
        <w:tc>
          <w:tcPr>
            <w:tcW w:w="300" w:type="dxa"/>
            <w:tcBorders>
              <w:top w:val="nil"/>
              <w:left w:val="nil"/>
              <w:bottom w:val="single" w:sz="8" w:space="0" w:color="auto"/>
              <w:right w:val="single" w:sz="8" w:space="0" w:color="auto"/>
            </w:tcBorders>
            <w:shd w:val="clear" w:color="000000" w:fill="FFFFFF"/>
            <w:vAlign w:val="center"/>
            <w:hideMark/>
          </w:tcPr>
          <w:p w14:paraId="5A05F649" w14:textId="77777777" w:rsidR="00CE3902" w:rsidRPr="00CE3902" w:rsidRDefault="00CE3902" w:rsidP="00CE3902">
            <w:pPr>
              <w:jc w:val="right"/>
              <w:rPr>
                <w:rFonts w:eastAsia="Times New Roman"/>
                <w:color w:val="000000"/>
                <w:sz w:val="20"/>
                <w:szCs w:val="20"/>
                <w:lang w:val="en-US"/>
              </w:rPr>
            </w:pPr>
            <w:r w:rsidRPr="00CE3902">
              <w:rPr>
                <w:rFonts w:eastAsia="Times New Roman"/>
                <w:color w:val="000000"/>
                <w:sz w:val="20"/>
                <w:szCs w:val="20"/>
                <w:lang w:val="en-US"/>
              </w:rPr>
              <w:t>1801</w:t>
            </w:r>
          </w:p>
        </w:tc>
        <w:tc>
          <w:tcPr>
            <w:tcW w:w="300" w:type="dxa"/>
            <w:tcBorders>
              <w:top w:val="nil"/>
              <w:left w:val="nil"/>
              <w:bottom w:val="single" w:sz="8" w:space="0" w:color="auto"/>
              <w:right w:val="single" w:sz="8" w:space="0" w:color="auto"/>
            </w:tcBorders>
            <w:shd w:val="clear" w:color="auto" w:fill="auto"/>
            <w:noWrap/>
            <w:vAlign w:val="center"/>
            <w:hideMark/>
          </w:tcPr>
          <w:p w14:paraId="31C63EB0"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16,806,190.65</w:t>
            </w:r>
          </w:p>
        </w:tc>
        <w:tc>
          <w:tcPr>
            <w:tcW w:w="300" w:type="dxa"/>
            <w:tcBorders>
              <w:top w:val="nil"/>
              <w:left w:val="nil"/>
              <w:bottom w:val="single" w:sz="8" w:space="0" w:color="auto"/>
              <w:right w:val="single" w:sz="8" w:space="0" w:color="auto"/>
            </w:tcBorders>
            <w:shd w:val="clear" w:color="auto" w:fill="auto"/>
            <w:vAlign w:val="center"/>
            <w:hideMark/>
          </w:tcPr>
          <w:p w14:paraId="1D5FBC8F"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1,992,069.97</w:t>
            </w:r>
          </w:p>
        </w:tc>
        <w:tc>
          <w:tcPr>
            <w:tcW w:w="300" w:type="dxa"/>
            <w:tcBorders>
              <w:top w:val="nil"/>
              <w:left w:val="nil"/>
              <w:bottom w:val="single" w:sz="8" w:space="0" w:color="auto"/>
              <w:right w:val="single" w:sz="8" w:space="0" w:color="auto"/>
            </w:tcBorders>
            <w:shd w:val="clear" w:color="auto" w:fill="auto"/>
            <w:vAlign w:val="center"/>
            <w:hideMark/>
          </w:tcPr>
          <w:p w14:paraId="7CD16C86"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152,892.73 </w:t>
            </w:r>
          </w:p>
        </w:tc>
        <w:tc>
          <w:tcPr>
            <w:tcW w:w="300" w:type="dxa"/>
            <w:tcBorders>
              <w:top w:val="nil"/>
              <w:left w:val="nil"/>
              <w:bottom w:val="single" w:sz="8" w:space="0" w:color="auto"/>
              <w:right w:val="single" w:sz="8" w:space="0" w:color="auto"/>
            </w:tcBorders>
            <w:shd w:val="clear" w:color="auto" w:fill="auto"/>
            <w:vAlign w:val="center"/>
            <w:hideMark/>
          </w:tcPr>
          <w:p w14:paraId="093D41D3"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655,785.08</w:t>
            </w:r>
          </w:p>
        </w:tc>
        <w:tc>
          <w:tcPr>
            <w:tcW w:w="300" w:type="dxa"/>
            <w:tcBorders>
              <w:top w:val="nil"/>
              <w:left w:val="nil"/>
              <w:bottom w:val="single" w:sz="8" w:space="0" w:color="auto"/>
              <w:right w:val="single" w:sz="8" w:space="0" w:color="auto"/>
            </w:tcBorders>
            <w:shd w:val="clear" w:color="auto" w:fill="auto"/>
            <w:vAlign w:val="center"/>
            <w:hideMark/>
          </w:tcPr>
          <w:p w14:paraId="0E12F9EC"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 xml:space="preserve">            1,120,000.00 </w:t>
            </w:r>
          </w:p>
        </w:tc>
        <w:tc>
          <w:tcPr>
            <w:tcW w:w="1960" w:type="dxa"/>
            <w:tcBorders>
              <w:top w:val="nil"/>
              <w:left w:val="nil"/>
              <w:bottom w:val="single" w:sz="8" w:space="0" w:color="auto"/>
              <w:right w:val="single" w:sz="8" w:space="0" w:color="auto"/>
            </w:tcBorders>
            <w:shd w:val="clear" w:color="auto" w:fill="auto"/>
            <w:vAlign w:val="center"/>
            <w:hideMark/>
          </w:tcPr>
          <w:p w14:paraId="090A840A" w14:textId="77777777" w:rsidR="00CE3902" w:rsidRPr="00CE3902" w:rsidRDefault="00CE3902" w:rsidP="00CE3902">
            <w:pPr>
              <w:jc w:val="right"/>
              <w:rPr>
                <w:rFonts w:eastAsia="Times New Roman"/>
                <w:color w:val="000000"/>
                <w:sz w:val="16"/>
                <w:szCs w:val="16"/>
                <w:lang w:val="en-US"/>
              </w:rPr>
            </w:pPr>
            <w:r w:rsidRPr="00CE3902">
              <w:rPr>
                <w:rFonts w:eastAsia="Times New Roman"/>
                <w:color w:val="000000"/>
                <w:sz w:val="16"/>
                <w:szCs w:val="16"/>
                <w:lang w:val="en-US"/>
              </w:rPr>
              <w:t>20,726,938.42</w:t>
            </w:r>
          </w:p>
        </w:tc>
      </w:tr>
      <w:tr w:rsidR="00CE3902" w:rsidRPr="00CE3902" w14:paraId="38079DDF" w14:textId="77777777" w:rsidTr="00CE3902">
        <w:trPr>
          <w:trHeight w:val="315"/>
        </w:trPr>
        <w:tc>
          <w:tcPr>
            <w:tcW w:w="300" w:type="dxa"/>
            <w:tcBorders>
              <w:top w:val="nil"/>
              <w:left w:val="single" w:sz="8" w:space="0" w:color="auto"/>
              <w:bottom w:val="single" w:sz="8" w:space="0" w:color="auto"/>
              <w:right w:val="single" w:sz="8" w:space="0" w:color="auto"/>
            </w:tcBorders>
            <w:shd w:val="clear" w:color="000000" w:fill="FFFFFF"/>
            <w:vAlign w:val="center"/>
            <w:hideMark/>
          </w:tcPr>
          <w:p w14:paraId="667DCC71" w14:textId="77777777" w:rsidR="00CE3902" w:rsidRPr="00CE3902" w:rsidRDefault="00CE3902" w:rsidP="00CE3902">
            <w:pPr>
              <w:rPr>
                <w:rFonts w:eastAsia="Times New Roman"/>
                <w:b/>
                <w:bCs/>
                <w:color w:val="000000"/>
                <w:sz w:val="20"/>
                <w:szCs w:val="20"/>
                <w:lang w:val="en-US"/>
              </w:rPr>
            </w:pPr>
            <w:r w:rsidRPr="00CE3902">
              <w:rPr>
                <w:rFonts w:eastAsia="Times New Roman"/>
                <w:b/>
                <w:bCs/>
                <w:color w:val="000000"/>
                <w:sz w:val="20"/>
                <w:szCs w:val="20"/>
                <w:lang w:val="en-US"/>
              </w:rPr>
              <w:t>GJITHSEJ</w:t>
            </w:r>
          </w:p>
        </w:tc>
        <w:tc>
          <w:tcPr>
            <w:tcW w:w="300" w:type="dxa"/>
            <w:tcBorders>
              <w:top w:val="nil"/>
              <w:left w:val="nil"/>
              <w:bottom w:val="single" w:sz="8" w:space="0" w:color="auto"/>
              <w:right w:val="single" w:sz="8" w:space="0" w:color="auto"/>
            </w:tcBorders>
            <w:shd w:val="clear" w:color="000000" w:fill="FFFFFF"/>
            <w:vAlign w:val="center"/>
            <w:hideMark/>
          </w:tcPr>
          <w:p w14:paraId="0318F4C7"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2471</w:t>
            </w:r>
          </w:p>
        </w:tc>
        <w:tc>
          <w:tcPr>
            <w:tcW w:w="300" w:type="dxa"/>
            <w:tcBorders>
              <w:top w:val="nil"/>
              <w:left w:val="nil"/>
              <w:bottom w:val="single" w:sz="8" w:space="0" w:color="auto"/>
              <w:right w:val="single" w:sz="8" w:space="0" w:color="auto"/>
            </w:tcBorders>
            <w:shd w:val="clear" w:color="000000" w:fill="FFFFFF"/>
            <w:vAlign w:val="center"/>
            <w:hideMark/>
          </w:tcPr>
          <w:p w14:paraId="6F733515"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 xml:space="preserve">      24,046,237.36 </w:t>
            </w:r>
          </w:p>
        </w:tc>
        <w:tc>
          <w:tcPr>
            <w:tcW w:w="300" w:type="dxa"/>
            <w:tcBorders>
              <w:top w:val="nil"/>
              <w:left w:val="nil"/>
              <w:bottom w:val="single" w:sz="8" w:space="0" w:color="auto"/>
              <w:right w:val="single" w:sz="8" w:space="0" w:color="auto"/>
            </w:tcBorders>
            <w:shd w:val="clear" w:color="000000" w:fill="FFFFFF"/>
            <w:vAlign w:val="center"/>
            <w:hideMark/>
          </w:tcPr>
          <w:p w14:paraId="31C848B7"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 xml:space="preserve">      13,859,366.75 </w:t>
            </w:r>
          </w:p>
        </w:tc>
        <w:tc>
          <w:tcPr>
            <w:tcW w:w="300" w:type="dxa"/>
            <w:tcBorders>
              <w:top w:val="nil"/>
              <w:left w:val="nil"/>
              <w:bottom w:val="single" w:sz="8" w:space="0" w:color="auto"/>
              <w:right w:val="single" w:sz="8" w:space="0" w:color="auto"/>
            </w:tcBorders>
            <w:shd w:val="clear" w:color="000000" w:fill="FFFFFF"/>
            <w:vAlign w:val="center"/>
            <w:hideMark/>
          </w:tcPr>
          <w:p w14:paraId="6B9A560A"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 xml:space="preserve">      1,121,676.76 </w:t>
            </w:r>
          </w:p>
        </w:tc>
        <w:tc>
          <w:tcPr>
            <w:tcW w:w="300" w:type="dxa"/>
            <w:tcBorders>
              <w:top w:val="nil"/>
              <w:left w:val="nil"/>
              <w:bottom w:val="single" w:sz="8" w:space="0" w:color="auto"/>
              <w:right w:val="single" w:sz="8" w:space="0" w:color="auto"/>
            </w:tcBorders>
            <w:shd w:val="clear" w:color="000000" w:fill="FFFFFF"/>
            <w:vAlign w:val="center"/>
            <w:hideMark/>
          </w:tcPr>
          <w:p w14:paraId="1AE3BB5D"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 xml:space="preserve">      3,016,688.12 </w:t>
            </w:r>
          </w:p>
        </w:tc>
        <w:tc>
          <w:tcPr>
            <w:tcW w:w="300" w:type="dxa"/>
            <w:tcBorders>
              <w:top w:val="nil"/>
              <w:left w:val="nil"/>
              <w:bottom w:val="single" w:sz="8" w:space="0" w:color="auto"/>
              <w:right w:val="single" w:sz="8" w:space="0" w:color="auto"/>
            </w:tcBorders>
            <w:shd w:val="clear" w:color="000000" w:fill="FFFFFF"/>
            <w:vAlign w:val="center"/>
            <w:hideMark/>
          </w:tcPr>
          <w:p w14:paraId="2D97B0D5"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 xml:space="preserve">      16,615,000.00 </w:t>
            </w:r>
          </w:p>
        </w:tc>
        <w:tc>
          <w:tcPr>
            <w:tcW w:w="1960" w:type="dxa"/>
            <w:tcBorders>
              <w:top w:val="nil"/>
              <w:left w:val="nil"/>
              <w:bottom w:val="single" w:sz="8" w:space="0" w:color="auto"/>
              <w:right w:val="single" w:sz="8" w:space="0" w:color="auto"/>
            </w:tcBorders>
            <w:shd w:val="clear" w:color="000000" w:fill="FFFFFF"/>
            <w:vAlign w:val="center"/>
            <w:hideMark/>
          </w:tcPr>
          <w:p w14:paraId="2F67B140" w14:textId="77777777" w:rsidR="00CE3902" w:rsidRPr="00CE3902" w:rsidRDefault="00CE3902" w:rsidP="00CE3902">
            <w:pPr>
              <w:jc w:val="right"/>
              <w:rPr>
                <w:rFonts w:eastAsia="Times New Roman"/>
                <w:b/>
                <w:bCs/>
                <w:color w:val="000000"/>
                <w:sz w:val="20"/>
                <w:szCs w:val="20"/>
                <w:lang w:val="en-US"/>
              </w:rPr>
            </w:pPr>
            <w:r w:rsidRPr="00CE3902">
              <w:rPr>
                <w:rFonts w:eastAsia="Times New Roman"/>
                <w:b/>
                <w:bCs/>
                <w:color w:val="000000"/>
                <w:sz w:val="20"/>
                <w:szCs w:val="20"/>
                <w:lang w:val="en-US"/>
              </w:rPr>
              <w:t xml:space="preserve">        58,658,969.00 </w:t>
            </w:r>
          </w:p>
        </w:tc>
      </w:tr>
    </w:tbl>
    <w:p w14:paraId="09D45F01" w14:textId="1CF2AD6C" w:rsidR="00CE3902" w:rsidRDefault="00CE3902" w:rsidP="00A9689B">
      <w:pPr>
        <w:spacing w:line="276" w:lineRule="auto"/>
        <w:jc w:val="both"/>
      </w:pPr>
    </w:p>
    <w:p w14:paraId="24F3C407" w14:textId="7EA1797D" w:rsidR="00CE3902" w:rsidRDefault="00CE3902" w:rsidP="00A9689B">
      <w:pPr>
        <w:spacing w:line="276" w:lineRule="auto"/>
        <w:jc w:val="both"/>
      </w:pPr>
    </w:p>
    <w:p w14:paraId="13BEA1A1" w14:textId="77777777" w:rsidR="00CE3902" w:rsidRDefault="00CE3902" w:rsidP="00A9689B">
      <w:pPr>
        <w:spacing w:line="276" w:lineRule="auto"/>
        <w:jc w:val="both"/>
      </w:pPr>
    </w:p>
    <w:p w14:paraId="55FBD9A7" w14:textId="77777777" w:rsidR="00A066F3" w:rsidRDefault="00A9689B" w:rsidP="00FC746B">
      <w:pPr>
        <w:spacing w:line="276" w:lineRule="auto"/>
        <w:jc w:val="both"/>
      </w:pPr>
      <w:r>
        <w:t xml:space="preserve">                                                                         </w:t>
      </w:r>
    </w:p>
    <w:p w14:paraId="39D9CC5C" w14:textId="77777777" w:rsidR="00A21DF6" w:rsidRDefault="00A21DF6" w:rsidP="00FC746B">
      <w:pPr>
        <w:spacing w:line="276" w:lineRule="auto"/>
        <w:jc w:val="both"/>
      </w:pPr>
    </w:p>
    <w:p w14:paraId="7381C674" w14:textId="77777777" w:rsidR="00A21DF6" w:rsidRDefault="00A21DF6" w:rsidP="00FC746B">
      <w:pPr>
        <w:spacing w:line="276" w:lineRule="auto"/>
        <w:jc w:val="both"/>
      </w:pPr>
    </w:p>
    <w:p w14:paraId="54A73298" w14:textId="77777777" w:rsidR="00A21DF6" w:rsidRDefault="00A21DF6" w:rsidP="00FC746B">
      <w:pPr>
        <w:spacing w:line="276" w:lineRule="auto"/>
        <w:jc w:val="both"/>
      </w:pPr>
    </w:p>
    <w:p w14:paraId="2D4CE522" w14:textId="77777777" w:rsidR="00A21DF6" w:rsidRDefault="00A21DF6" w:rsidP="00FC746B">
      <w:pPr>
        <w:spacing w:line="276" w:lineRule="auto"/>
        <w:jc w:val="both"/>
      </w:pPr>
    </w:p>
    <w:p w14:paraId="79FF231D" w14:textId="77777777" w:rsidR="00A21DF6" w:rsidRDefault="00A21DF6" w:rsidP="00FC746B">
      <w:pPr>
        <w:spacing w:line="276" w:lineRule="auto"/>
        <w:jc w:val="both"/>
      </w:pPr>
    </w:p>
    <w:p w14:paraId="155E8092" w14:textId="77777777" w:rsidR="00E85C63" w:rsidRDefault="00E85C63" w:rsidP="00E85C63">
      <w:pPr>
        <w:pStyle w:val="Default"/>
        <w:spacing w:line="276" w:lineRule="auto"/>
        <w:rPr>
          <w:rFonts w:ascii="Times New Roman" w:hAnsi="Times New Roman" w:cs="Times New Roman"/>
          <w:color w:val="auto"/>
          <w:lang w:val="sq-AL"/>
        </w:rPr>
      </w:pPr>
      <w:r w:rsidRPr="00D01D82">
        <w:rPr>
          <w:rFonts w:ascii="Times New Roman" w:hAnsi="Times New Roman" w:cs="Times New Roman"/>
          <w:color w:val="auto"/>
          <w:lang w:val="sq-AL"/>
        </w:rPr>
        <w:lastRenderedPageBreak/>
        <w:t xml:space="preserve">Kategoria Ekonomike – Investimet Kapitale - e prezantuar në detaje paraqet një komponentë të rëndësishme të buxhetit të komunës e cila ndonëse nuk përfaqëson pjesën më të madhe të shpenzimeve të përgjithshme buxhetore, mbetet me rëndësi të posaqme në aspektin e planifikimit, për Komunën e Ferizajt.  </w:t>
      </w:r>
    </w:p>
    <w:p w14:paraId="6577248C" w14:textId="77777777" w:rsidR="00E85C63" w:rsidRDefault="00E85C63" w:rsidP="00E85C63">
      <w:pPr>
        <w:pStyle w:val="Default"/>
        <w:spacing w:line="276" w:lineRule="auto"/>
        <w:rPr>
          <w:rFonts w:ascii="Times New Roman" w:hAnsi="Times New Roman" w:cs="Times New Roman"/>
          <w:color w:val="auto"/>
          <w:lang w:val="sq-AL"/>
        </w:rPr>
      </w:pPr>
      <w:r>
        <w:rPr>
          <w:rFonts w:ascii="Times New Roman" w:hAnsi="Times New Roman" w:cs="Times New Roman"/>
          <w:color w:val="auto"/>
          <w:lang w:val="sq-AL"/>
        </w:rPr>
        <w:t xml:space="preserve">      </w:t>
      </w:r>
      <w:r w:rsidRPr="00D01D82">
        <w:rPr>
          <w:rFonts w:ascii="Times New Roman" w:hAnsi="Times New Roman" w:cs="Times New Roman"/>
          <w:color w:val="auto"/>
          <w:lang w:val="sq-AL"/>
        </w:rPr>
        <w:t>Kjo kategori e shpenzimeve në kuadër të shpenzimeve të rregullta buxhetore, ka potencialin më</w:t>
      </w:r>
      <w:r>
        <w:rPr>
          <w:rFonts w:ascii="Times New Roman" w:hAnsi="Times New Roman" w:cs="Times New Roman"/>
          <w:color w:val="auto"/>
          <w:lang w:val="sq-AL"/>
        </w:rPr>
        <w:t xml:space="preserve"> të madh për të nxitur rritjen </w:t>
      </w:r>
      <w:r w:rsidRPr="00D01D82">
        <w:rPr>
          <w:rFonts w:ascii="Times New Roman" w:hAnsi="Times New Roman" w:cs="Times New Roman"/>
          <w:color w:val="auto"/>
          <w:lang w:val="sq-AL"/>
        </w:rPr>
        <w:t xml:space="preserve">ekonomike. Andaj, kjo kategori e shpenzimeve, edhe gjatë periudhës së ardhshme afatmesme, do të vazhdojë të jetë në funksion të krijimit të ambientit më të favorshëm për ngritje të pjesëmarrjes së sektorit privat, përmes përmirësimit të vazhdueshëm të infrastrukturës. </w:t>
      </w:r>
    </w:p>
    <w:p w14:paraId="26C201F3" w14:textId="77777777" w:rsidR="00E85C63" w:rsidRDefault="00E85C63" w:rsidP="00E85C63">
      <w:pPr>
        <w:pStyle w:val="Default"/>
        <w:spacing w:line="276" w:lineRule="auto"/>
        <w:rPr>
          <w:rFonts w:ascii="Times New Roman" w:hAnsi="Times New Roman" w:cs="Times New Roman"/>
          <w:color w:val="auto"/>
          <w:lang w:val="sq-AL"/>
        </w:rPr>
      </w:pPr>
      <w:r>
        <w:rPr>
          <w:rFonts w:ascii="Times New Roman" w:hAnsi="Times New Roman" w:cs="Times New Roman"/>
          <w:color w:val="auto"/>
          <w:lang w:val="sq-AL"/>
        </w:rPr>
        <w:t xml:space="preserve">     </w:t>
      </w:r>
      <w:r w:rsidRPr="00D01D82">
        <w:rPr>
          <w:rFonts w:ascii="Times New Roman" w:hAnsi="Times New Roman" w:cs="Times New Roman"/>
          <w:color w:val="auto"/>
          <w:lang w:val="sq-AL"/>
        </w:rPr>
        <w:t>Përderisa ndikimi i këtyre investimeve në punësim dhe konsum është relativisht i shpejtë, ndikim i plotë i tyre në ekonomi do të mund të realizohet vetëm në periudhën afatmesme. Në këtë kontekst përmirësimi i infrastrukturës do të pozicionojë ekonominë e Komunës së Ferizajt në një rrug</w:t>
      </w:r>
      <w:r>
        <w:rPr>
          <w:rFonts w:ascii="Times New Roman" w:hAnsi="Times New Roman" w:cs="Times New Roman"/>
          <w:color w:val="auto"/>
          <w:lang w:val="sq-AL"/>
        </w:rPr>
        <w:t xml:space="preserve">ë të rritjes më të shpejtë dhe </w:t>
      </w:r>
      <w:r w:rsidRPr="00D01D82">
        <w:rPr>
          <w:rFonts w:ascii="Times New Roman" w:hAnsi="Times New Roman" w:cs="Times New Roman"/>
          <w:color w:val="auto"/>
          <w:lang w:val="sq-AL"/>
        </w:rPr>
        <w:t xml:space="preserve"> </w:t>
      </w:r>
      <w:r>
        <w:rPr>
          <w:rFonts w:ascii="Times New Roman" w:hAnsi="Times New Roman" w:cs="Times New Roman"/>
          <w:color w:val="auto"/>
          <w:lang w:val="sq-AL"/>
        </w:rPr>
        <w:t>më të qëndrueshme ekonomikisht</w:t>
      </w:r>
      <w:r w:rsidRPr="00D01D82">
        <w:rPr>
          <w:rFonts w:ascii="Times New Roman" w:hAnsi="Times New Roman" w:cs="Times New Roman"/>
          <w:color w:val="auto"/>
          <w:lang w:val="sq-AL"/>
        </w:rPr>
        <w:t xml:space="preserve"> në periudhën afatgjatë.</w:t>
      </w:r>
    </w:p>
    <w:p w14:paraId="7BD1A11D" w14:textId="77777777" w:rsidR="00A21DF6" w:rsidRDefault="00A21DF6" w:rsidP="00FC746B">
      <w:pPr>
        <w:spacing w:line="276" w:lineRule="auto"/>
        <w:jc w:val="both"/>
      </w:pPr>
    </w:p>
    <w:p w14:paraId="341ECD92" w14:textId="77777777" w:rsidR="00332388" w:rsidRDefault="00332388" w:rsidP="00332388">
      <w:pPr>
        <w:pStyle w:val="Default"/>
        <w:spacing w:line="276" w:lineRule="auto"/>
        <w:jc w:val="center"/>
        <w:rPr>
          <w:rFonts w:ascii="Times New Roman" w:hAnsi="Times New Roman" w:cs="Times New Roman"/>
          <w:b/>
          <w:color w:val="auto"/>
          <w:lang w:val="sq-AL"/>
        </w:rPr>
      </w:pPr>
      <w:r w:rsidRPr="00966350">
        <w:rPr>
          <w:rFonts w:ascii="Times New Roman" w:hAnsi="Times New Roman" w:cs="Times New Roman"/>
          <w:b/>
          <w:color w:val="auto"/>
          <w:lang w:val="sq-AL"/>
        </w:rPr>
        <w:t xml:space="preserve">Projektet kapitale </w:t>
      </w:r>
      <w:r w:rsidR="004A0380">
        <w:rPr>
          <w:rFonts w:ascii="Times New Roman" w:hAnsi="Times New Roman" w:cs="Times New Roman"/>
          <w:b/>
          <w:color w:val="auto"/>
          <w:lang w:val="sq-AL"/>
        </w:rPr>
        <w:t>2026-2028</w:t>
      </w:r>
    </w:p>
    <w:p w14:paraId="1CC13395" w14:textId="77777777" w:rsidR="00332388" w:rsidRDefault="00332388" w:rsidP="00FC746B">
      <w:pPr>
        <w:spacing w:line="276" w:lineRule="auto"/>
        <w:jc w:val="both"/>
      </w:pPr>
    </w:p>
    <w:tbl>
      <w:tblPr>
        <w:tblW w:w="10520" w:type="dxa"/>
        <w:tblLook w:val="04A0" w:firstRow="1" w:lastRow="0" w:firstColumn="1" w:lastColumn="0" w:noHBand="0" w:noVBand="1"/>
      </w:tblPr>
      <w:tblGrid>
        <w:gridCol w:w="471"/>
        <w:gridCol w:w="4129"/>
        <w:gridCol w:w="1440"/>
        <w:gridCol w:w="1440"/>
        <w:gridCol w:w="1440"/>
        <w:gridCol w:w="1600"/>
      </w:tblGrid>
      <w:tr w:rsidR="004D35D2" w:rsidRPr="004D35D2" w14:paraId="4C4DFAC3" w14:textId="77777777" w:rsidTr="004D35D2">
        <w:trPr>
          <w:trHeight w:val="480"/>
        </w:trPr>
        <w:tc>
          <w:tcPr>
            <w:tcW w:w="38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8741F78"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Nr.</w:t>
            </w:r>
          </w:p>
        </w:tc>
        <w:tc>
          <w:tcPr>
            <w:tcW w:w="4220" w:type="dxa"/>
            <w:tcBorders>
              <w:top w:val="single" w:sz="4" w:space="0" w:color="auto"/>
              <w:left w:val="nil"/>
              <w:bottom w:val="single" w:sz="4" w:space="0" w:color="auto"/>
              <w:right w:val="single" w:sz="4" w:space="0" w:color="auto"/>
            </w:tcBorders>
            <w:shd w:val="clear" w:color="000000" w:fill="BDD7EE"/>
            <w:vAlign w:val="center"/>
            <w:hideMark/>
          </w:tcPr>
          <w:p w14:paraId="69E7E0FC"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Programi/përshkrimi</w:t>
            </w:r>
          </w:p>
        </w:tc>
        <w:tc>
          <w:tcPr>
            <w:tcW w:w="1440" w:type="dxa"/>
            <w:tcBorders>
              <w:top w:val="single" w:sz="4" w:space="0" w:color="auto"/>
              <w:left w:val="nil"/>
              <w:bottom w:val="single" w:sz="4" w:space="0" w:color="auto"/>
              <w:right w:val="single" w:sz="4" w:space="0" w:color="auto"/>
            </w:tcBorders>
            <w:shd w:val="clear" w:color="000000" w:fill="BDD7EE"/>
            <w:vAlign w:val="center"/>
            <w:hideMark/>
          </w:tcPr>
          <w:p w14:paraId="7FAF0BB2"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 xml:space="preserve"> 2026 Plani </w:t>
            </w:r>
          </w:p>
        </w:tc>
        <w:tc>
          <w:tcPr>
            <w:tcW w:w="1440" w:type="dxa"/>
            <w:tcBorders>
              <w:top w:val="single" w:sz="4" w:space="0" w:color="auto"/>
              <w:left w:val="nil"/>
              <w:bottom w:val="single" w:sz="4" w:space="0" w:color="auto"/>
              <w:right w:val="single" w:sz="4" w:space="0" w:color="auto"/>
            </w:tcBorders>
            <w:shd w:val="clear" w:color="000000" w:fill="BDD7EE"/>
            <w:vAlign w:val="center"/>
            <w:hideMark/>
          </w:tcPr>
          <w:p w14:paraId="796097EF"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 xml:space="preserve"> 2027 Vlerësimi </w:t>
            </w:r>
          </w:p>
        </w:tc>
        <w:tc>
          <w:tcPr>
            <w:tcW w:w="1440" w:type="dxa"/>
            <w:tcBorders>
              <w:top w:val="single" w:sz="4" w:space="0" w:color="auto"/>
              <w:left w:val="nil"/>
              <w:bottom w:val="single" w:sz="4" w:space="0" w:color="auto"/>
              <w:right w:val="single" w:sz="4" w:space="0" w:color="auto"/>
            </w:tcBorders>
            <w:shd w:val="clear" w:color="000000" w:fill="BDD7EE"/>
            <w:vAlign w:val="center"/>
            <w:hideMark/>
          </w:tcPr>
          <w:p w14:paraId="09B197CD"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 xml:space="preserve"> 2028 Vlerësimi </w:t>
            </w:r>
          </w:p>
        </w:tc>
        <w:tc>
          <w:tcPr>
            <w:tcW w:w="1600" w:type="dxa"/>
            <w:tcBorders>
              <w:top w:val="single" w:sz="4" w:space="0" w:color="auto"/>
              <w:left w:val="nil"/>
              <w:bottom w:val="single" w:sz="4" w:space="0" w:color="auto"/>
              <w:right w:val="single" w:sz="4" w:space="0" w:color="auto"/>
            </w:tcBorders>
            <w:shd w:val="clear" w:color="000000" w:fill="BDD7EE"/>
            <w:vAlign w:val="center"/>
            <w:hideMark/>
          </w:tcPr>
          <w:p w14:paraId="7D193D34"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Shpenzimet totale 2026-2028</w:t>
            </w:r>
          </w:p>
        </w:tc>
      </w:tr>
      <w:tr w:rsidR="004D35D2" w:rsidRPr="004D35D2" w14:paraId="271BB9AF"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6699E2E1"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 </w:t>
            </w:r>
          </w:p>
        </w:tc>
        <w:tc>
          <w:tcPr>
            <w:tcW w:w="4220" w:type="dxa"/>
            <w:tcBorders>
              <w:top w:val="nil"/>
              <w:left w:val="nil"/>
              <w:bottom w:val="single" w:sz="4" w:space="0" w:color="auto"/>
              <w:right w:val="single" w:sz="4" w:space="0" w:color="auto"/>
            </w:tcBorders>
            <w:shd w:val="clear" w:color="000000" w:fill="BFBFBF"/>
            <w:vAlign w:val="center"/>
            <w:hideMark/>
          </w:tcPr>
          <w:p w14:paraId="38A1BBFD" w14:textId="77777777" w:rsidR="004D35D2" w:rsidRPr="004D35D2" w:rsidRDefault="004D35D2" w:rsidP="004D35D2">
            <w:pPr>
              <w:rPr>
                <w:rFonts w:eastAsia="Times New Roman"/>
                <w:b/>
                <w:bCs/>
                <w:color w:val="000000"/>
                <w:sz w:val="18"/>
                <w:szCs w:val="18"/>
                <w:lang w:val="en-US"/>
              </w:rPr>
            </w:pPr>
            <w:r w:rsidRPr="004D35D2">
              <w:rPr>
                <w:rFonts w:eastAsia="Times New Roman"/>
                <w:b/>
                <w:bCs/>
                <w:color w:val="000000"/>
                <w:sz w:val="18"/>
                <w:szCs w:val="18"/>
                <w:lang w:val="en-US"/>
              </w:rPr>
              <w:t>Drejtoria e Sherbimeve Publike dhe Emergjente</w:t>
            </w:r>
          </w:p>
        </w:tc>
        <w:tc>
          <w:tcPr>
            <w:tcW w:w="1440" w:type="dxa"/>
            <w:tcBorders>
              <w:top w:val="nil"/>
              <w:left w:val="nil"/>
              <w:bottom w:val="single" w:sz="4" w:space="0" w:color="auto"/>
              <w:right w:val="single" w:sz="4" w:space="0" w:color="auto"/>
            </w:tcBorders>
            <w:shd w:val="clear" w:color="auto" w:fill="auto"/>
            <w:noWrap/>
            <w:vAlign w:val="center"/>
            <w:hideMark/>
          </w:tcPr>
          <w:p w14:paraId="2FB5A21E" w14:textId="77777777" w:rsidR="004D35D2" w:rsidRPr="004D35D2" w:rsidRDefault="004D35D2" w:rsidP="004D35D2">
            <w:pPr>
              <w:rPr>
                <w:rFonts w:ascii="Calibri" w:eastAsia="Times New Roman" w:hAnsi="Calibri" w:cs="Calibri"/>
                <w:color w:val="000000"/>
                <w:sz w:val="18"/>
                <w:szCs w:val="18"/>
                <w:lang w:val="en-US"/>
              </w:rPr>
            </w:pPr>
            <w:r w:rsidRPr="004D35D2">
              <w:rPr>
                <w:rFonts w:ascii="Calibri" w:eastAsia="Times New Roman" w:hAnsi="Calibri" w:cs="Calibri"/>
                <w:color w:val="000000"/>
                <w:sz w:val="18"/>
                <w:szCs w:val="18"/>
                <w:lang w:val="en-US"/>
              </w:rPr>
              <w:t> </w:t>
            </w:r>
          </w:p>
        </w:tc>
        <w:tc>
          <w:tcPr>
            <w:tcW w:w="1440" w:type="dxa"/>
            <w:tcBorders>
              <w:top w:val="nil"/>
              <w:left w:val="nil"/>
              <w:bottom w:val="single" w:sz="4" w:space="0" w:color="auto"/>
              <w:right w:val="single" w:sz="4" w:space="0" w:color="auto"/>
            </w:tcBorders>
            <w:shd w:val="clear" w:color="auto" w:fill="auto"/>
            <w:noWrap/>
            <w:vAlign w:val="center"/>
            <w:hideMark/>
          </w:tcPr>
          <w:p w14:paraId="66191E21" w14:textId="77777777" w:rsidR="004D35D2" w:rsidRPr="004D35D2" w:rsidRDefault="004D35D2" w:rsidP="004D35D2">
            <w:pPr>
              <w:rPr>
                <w:rFonts w:ascii="Calibri" w:eastAsia="Times New Roman" w:hAnsi="Calibri" w:cs="Calibri"/>
                <w:color w:val="000000"/>
                <w:sz w:val="18"/>
                <w:szCs w:val="18"/>
                <w:lang w:val="en-US"/>
              </w:rPr>
            </w:pPr>
            <w:r w:rsidRPr="004D35D2">
              <w:rPr>
                <w:rFonts w:ascii="Calibri" w:eastAsia="Times New Roman" w:hAnsi="Calibri" w:cs="Calibri"/>
                <w:color w:val="000000"/>
                <w:sz w:val="18"/>
                <w:szCs w:val="18"/>
                <w:lang w:val="en-US"/>
              </w:rPr>
              <w:t> </w:t>
            </w:r>
          </w:p>
        </w:tc>
        <w:tc>
          <w:tcPr>
            <w:tcW w:w="1440" w:type="dxa"/>
            <w:tcBorders>
              <w:top w:val="nil"/>
              <w:left w:val="nil"/>
              <w:bottom w:val="single" w:sz="4" w:space="0" w:color="auto"/>
              <w:right w:val="single" w:sz="4" w:space="0" w:color="auto"/>
            </w:tcBorders>
            <w:shd w:val="clear" w:color="auto" w:fill="auto"/>
            <w:noWrap/>
            <w:vAlign w:val="center"/>
            <w:hideMark/>
          </w:tcPr>
          <w:p w14:paraId="6CA5D1E5" w14:textId="77777777" w:rsidR="004D35D2" w:rsidRPr="004D35D2" w:rsidRDefault="004D35D2" w:rsidP="004D35D2">
            <w:pPr>
              <w:rPr>
                <w:rFonts w:ascii="Calibri" w:eastAsia="Times New Roman" w:hAnsi="Calibri" w:cs="Calibri"/>
                <w:color w:val="000000"/>
                <w:sz w:val="18"/>
                <w:szCs w:val="18"/>
                <w:lang w:val="en-US"/>
              </w:rPr>
            </w:pPr>
            <w:r w:rsidRPr="004D35D2">
              <w:rPr>
                <w:rFonts w:ascii="Calibri" w:eastAsia="Times New Roman" w:hAnsi="Calibri" w:cs="Calibri"/>
                <w:color w:val="000000"/>
                <w:sz w:val="18"/>
                <w:szCs w:val="18"/>
                <w:lang w:val="en-US"/>
              </w:rPr>
              <w:t> </w:t>
            </w:r>
          </w:p>
        </w:tc>
        <w:tc>
          <w:tcPr>
            <w:tcW w:w="1600" w:type="dxa"/>
            <w:tcBorders>
              <w:top w:val="nil"/>
              <w:left w:val="nil"/>
              <w:bottom w:val="single" w:sz="4" w:space="0" w:color="auto"/>
              <w:right w:val="single" w:sz="4" w:space="0" w:color="auto"/>
            </w:tcBorders>
            <w:shd w:val="clear" w:color="auto" w:fill="auto"/>
            <w:noWrap/>
            <w:vAlign w:val="center"/>
            <w:hideMark/>
          </w:tcPr>
          <w:p w14:paraId="30722C56" w14:textId="77777777" w:rsidR="004D35D2" w:rsidRPr="004D35D2" w:rsidRDefault="004D35D2" w:rsidP="004D35D2">
            <w:pPr>
              <w:rPr>
                <w:rFonts w:ascii="Calibri" w:eastAsia="Times New Roman" w:hAnsi="Calibri" w:cs="Calibri"/>
                <w:color w:val="000000"/>
                <w:sz w:val="18"/>
                <w:szCs w:val="18"/>
                <w:lang w:val="en-US"/>
              </w:rPr>
            </w:pPr>
            <w:r w:rsidRPr="004D35D2">
              <w:rPr>
                <w:rFonts w:ascii="Calibri" w:eastAsia="Times New Roman" w:hAnsi="Calibri" w:cs="Calibri"/>
                <w:color w:val="000000"/>
                <w:sz w:val="18"/>
                <w:szCs w:val="18"/>
                <w:lang w:val="en-US"/>
              </w:rPr>
              <w:t> </w:t>
            </w:r>
          </w:p>
        </w:tc>
      </w:tr>
      <w:tr w:rsidR="004D35D2" w:rsidRPr="004D35D2" w14:paraId="673E6615"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6DAF2B44"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1</w:t>
            </w:r>
          </w:p>
        </w:tc>
        <w:tc>
          <w:tcPr>
            <w:tcW w:w="4220" w:type="dxa"/>
            <w:tcBorders>
              <w:top w:val="nil"/>
              <w:left w:val="nil"/>
              <w:bottom w:val="single" w:sz="4" w:space="0" w:color="auto"/>
              <w:right w:val="single" w:sz="4" w:space="0" w:color="auto"/>
            </w:tcBorders>
            <w:shd w:val="clear" w:color="000000" w:fill="D9D9D9"/>
            <w:vAlign w:val="center"/>
            <w:hideMark/>
          </w:tcPr>
          <w:p w14:paraId="741BAE7C"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Riparimi i  rrugëve dhe trotuarëve me asfalt dhe kubëza</w:t>
            </w:r>
          </w:p>
        </w:tc>
        <w:tc>
          <w:tcPr>
            <w:tcW w:w="1440" w:type="dxa"/>
            <w:tcBorders>
              <w:top w:val="nil"/>
              <w:left w:val="nil"/>
              <w:bottom w:val="single" w:sz="4" w:space="0" w:color="auto"/>
              <w:right w:val="single" w:sz="4" w:space="0" w:color="auto"/>
            </w:tcBorders>
            <w:shd w:val="clear" w:color="auto" w:fill="auto"/>
            <w:noWrap/>
            <w:vAlign w:val="center"/>
            <w:hideMark/>
          </w:tcPr>
          <w:p w14:paraId="6501C2B5" w14:textId="77777777" w:rsidR="004D35D2" w:rsidRPr="004D35D2" w:rsidRDefault="004D35D2" w:rsidP="004D35D2">
            <w:pPr>
              <w:jc w:val="right"/>
              <w:rPr>
                <w:rFonts w:ascii="Calibri" w:eastAsia="Times New Roman" w:hAnsi="Calibri" w:cs="Calibri"/>
                <w:color w:val="000000"/>
                <w:sz w:val="18"/>
                <w:szCs w:val="18"/>
                <w:lang w:val="en-US"/>
              </w:rPr>
            </w:pPr>
            <w:r w:rsidRPr="004D35D2">
              <w:rPr>
                <w:rFonts w:ascii="Calibri" w:eastAsia="Times New Roman" w:hAnsi="Calibri" w:cs="Calibri"/>
                <w:color w:val="000000"/>
                <w:sz w:val="18"/>
                <w:szCs w:val="18"/>
                <w:lang w:val="en-US"/>
              </w:rPr>
              <w:t xml:space="preserve">           300,000.00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0F9776BE"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40B31A76"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400,000.00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320AE6A0" w14:textId="77777777" w:rsidR="004D35D2" w:rsidRPr="004D35D2" w:rsidRDefault="004D35D2" w:rsidP="004D35D2">
            <w:pPr>
              <w:jc w:val="right"/>
              <w:rPr>
                <w:rFonts w:eastAsia="Times New Roman"/>
                <w:b/>
                <w:bCs/>
                <w:color w:val="000000"/>
                <w:sz w:val="18"/>
                <w:szCs w:val="18"/>
                <w:lang w:val="en-US"/>
              </w:rPr>
            </w:pPr>
            <w:bookmarkStart w:id="0" w:name="_GoBack"/>
            <w:bookmarkEnd w:id="0"/>
            <w:r w:rsidRPr="004D35D2">
              <w:rPr>
                <w:rFonts w:eastAsia="Times New Roman"/>
                <w:b/>
                <w:bCs/>
                <w:color w:val="000000"/>
                <w:sz w:val="18"/>
                <w:szCs w:val="18"/>
                <w:lang w:val="en-US"/>
              </w:rPr>
              <w:t>1,050,000.00</w:t>
            </w:r>
          </w:p>
        </w:tc>
      </w:tr>
      <w:tr w:rsidR="004D35D2" w:rsidRPr="004D35D2" w14:paraId="3D279670"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5FDF2B4A"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2</w:t>
            </w:r>
          </w:p>
        </w:tc>
        <w:tc>
          <w:tcPr>
            <w:tcW w:w="4220" w:type="dxa"/>
            <w:tcBorders>
              <w:top w:val="nil"/>
              <w:left w:val="nil"/>
              <w:bottom w:val="single" w:sz="4" w:space="0" w:color="auto"/>
              <w:right w:val="single" w:sz="4" w:space="0" w:color="auto"/>
            </w:tcBorders>
            <w:shd w:val="clear" w:color="000000" w:fill="D9D9D9"/>
            <w:vAlign w:val="center"/>
            <w:hideMark/>
          </w:tcPr>
          <w:p w14:paraId="0F8C92CC"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Shtruarja e rrugëve me zhavor -hapja e rrugeve të reja</w:t>
            </w:r>
          </w:p>
        </w:tc>
        <w:tc>
          <w:tcPr>
            <w:tcW w:w="1440" w:type="dxa"/>
            <w:tcBorders>
              <w:top w:val="nil"/>
              <w:left w:val="nil"/>
              <w:bottom w:val="single" w:sz="4" w:space="0" w:color="auto"/>
              <w:right w:val="single" w:sz="4" w:space="0" w:color="auto"/>
            </w:tcBorders>
            <w:shd w:val="clear" w:color="000000" w:fill="FFFFFF"/>
            <w:noWrap/>
            <w:vAlign w:val="center"/>
            <w:hideMark/>
          </w:tcPr>
          <w:p w14:paraId="1EE85894"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180,000.00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529AEFA5"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220,000.00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1CE86A88"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250,000.00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1B4B91DD"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650,000.00</w:t>
            </w:r>
          </w:p>
        </w:tc>
      </w:tr>
      <w:tr w:rsidR="004D35D2" w:rsidRPr="004D35D2" w14:paraId="5225341A"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32C327A5"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3</w:t>
            </w:r>
          </w:p>
        </w:tc>
        <w:tc>
          <w:tcPr>
            <w:tcW w:w="4220" w:type="dxa"/>
            <w:tcBorders>
              <w:top w:val="nil"/>
              <w:left w:val="nil"/>
              <w:bottom w:val="single" w:sz="4" w:space="0" w:color="auto"/>
              <w:right w:val="single" w:sz="4" w:space="0" w:color="auto"/>
            </w:tcBorders>
            <w:shd w:val="clear" w:color="000000" w:fill="D9D9D9"/>
            <w:vAlign w:val="center"/>
            <w:hideMark/>
          </w:tcPr>
          <w:p w14:paraId="03D4C06F"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Riparimi dhe zgjerimi i rrjetit të Ndriqimit Publik</w:t>
            </w:r>
          </w:p>
        </w:tc>
        <w:tc>
          <w:tcPr>
            <w:tcW w:w="1440" w:type="dxa"/>
            <w:tcBorders>
              <w:top w:val="nil"/>
              <w:left w:val="nil"/>
              <w:bottom w:val="single" w:sz="4" w:space="0" w:color="auto"/>
              <w:right w:val="single" w:sz="4" w:space="0" w:color="auto"/>
            </w:tcBorders>
            <w:shd w:val="clear" w:color="000000" w:fill="FFFFFF"/>
            <w:noWrap/>
            <w:vAlign w:val="center"/>
            <w:hideMark/>
          </w:tcPr>
          <w:p w14:paraId="13E70D7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21FD1980"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355,000.00 </w:t>
            </w:r>
          </w:p>
        </w:tc>
        <w:tc>
          <w:tcPr>
            <w:tcW w:w="1440" w:type="dxa"/>
            <w:tcBorders>
              <w:top w:val="nil"/>
              <w:left w:val="nil"/>
              <w:bottom w:val="single" w:sz="4" w:space="0" w:color="auto"/>
              <w:right w:val="single" w:sz="4" w:space="0" w:color="auto"/>
            </w:tcBorders>
            <w:shd w:val="clear" w:color="000000" w:fill="FFFFFF"/>
            <w:noWrap/>
            <w:vAlign w:val="center"/>
            <w:hideMark/>
          </w:tcPr>
          <w:p w14:paraId="05C819F9"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390,000.00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68990A18"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1,045,000.00</w:t>
            </w:r>
          </w:p>
        </w:tc>
      </w:tr>
      <w:tr w:rsidR="004D35D2" w:rsidRPr="004D35D2" w14:paraId="1168E149"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784CAD2C"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4</w:t>
            </w:r>
          </w:p>
        </w:tc>
        <w:tc>
          <w:tcPr>
            <w:tcW w:w="4220" w:type="dxa"/>
            <w:tcBorders>
              <w:top w:val="nil"/>
              <w:left w:val="nil"/>
              <w:bottom w:val="single" w:sz="4" w:space="0" w:color="auto"/>
              <w:right w:val="single" w:sz="4" w:space="0" w:color="auto"/>
            </w:tcBorders>
            <w:shd w:val="clear" w:color="000000" w:fill="D9D9D9"/>
            <w:vAlign w:val="center"/>
            <w:hideMark/>
          </w:tcPr>
          <w:p w14:paraId="309C681F"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Riparim i rrjetit te kanalizimeve dhe ujësjellsve</w:t>
            </w:r>
          </w:p>
        </w:tc>
        <w:tc>
          <w:tcPr>
            <w:tcW w:w="1440" w:type="dxa"/>
            <w:tcBorders>
              <w:top w:val="nil"/>
              <w:left w:val="nil"/>
              <w:bottom w:val="single" w:sz="4" w:space="0" w:color="auto"/>
              <w:right w:val="single" w:sz="4" w:space="0" w:color="auto"/>
            </w:tcBorders>
            <w:shd w:val="clear" w:color="000000" w:fill="FFFFFF"/>
            <w:noWrap/>
            <w:vAlign w:val="center"/>
            <w:hideMark/>
          </w:tcPr>
          <w:p w14:paraId="7B533FE8"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290,000.00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43C78E88"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59B3DCEF"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330,000.00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642F9B62"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920,000.00</w:t>
            </w:r>
          </w:p>
        </w:tc>
      </w:tr>
      <w:tr w:rsidR="004D35D2" w:rsidRPr="004D35D2" w14:paraId="170169EB"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7F976975"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5</w:t>
            </w:r>
          </w:p>
        </w:tc>
        <w:tc>
          <w:tcPr>
            <w:tcW w:w="4220" w:type="dxa"/>
            <w:tcBorders>
              <w:top w:val="nil"/>
              <w:left w:val="nil"/>
              <w:bottom w:val="single" w:sz="4" w:space="0" w:color="auto"/>
              <w:right w:val="single" w:sz="4" w:space="0" w:color="auto"/>
            </w:tcBorders>
            <w:shd w:val="clear" w:color="000000" w:fill="D9D9D9"/>
            <w:vAlign w:val="center"/>
            <w:hideMark/>
          </w:tcPr>
          <w:p w14:paraId="6EB5B9B1"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Rregullimi i  shtreterve të lumenjeve dhe i kanaleve ujore</w:t>
            </w:r>
          </w:p>
        </w:tc>
        <w:tc>
          <w:tcPr>
            <w:tcW w:w="1440" w:type="dxa"/>
            <w:tcBorders>
              <w:top w:val="nil"/>
              <w:left w:val="nil"/>
              <w:bottom w:val="single" w:sz="4" w:space="0" w:color="auto"/>
              <w:right w:val="single" w:sz="4" w:space="0" w:color="auto"/>
            </w:tcBorders>
            <w:shd w:val="clear" w:color="000000" w:fill="FFFFFF"/>
            <w:noWrap/>
            <w:vAlign w:val="center"/>
            <w:hideMark/>
          </w:tcPr>
          <w:p w14:paraId="4CA1B5CF"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72C89F70"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90,000.00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15997258"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3AC447C0"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290,000.00</w:t>
            </w:r>
          </w:p>
        </w:tc>
      </w:tr>
      <w:tr w:rsidR="004D35D2" w:rsidRPr="004D35D2" w14:paraId="03E5707D"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2C4915B1"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6</w:t>
            </w:r>
          </w:p>
        </w:tc>
        <w:tc>
          <w:tcPr>
            <w:tcW w:w="4220" w:type="dxa"/>
            <w:tcBorders>
              <w:top w:val="nil"/>
              <w:left w:val="nil"/>
              <w:bottom w:val="single" w:sz="4" w:space="0" w:color="auto"/>
              <w:right w:val="single" w:sz="4" w:space="0" w:color="auto"/>
            </w:tcBorders>
            <w:shd w:val="clear" w:color="000000" w:fill="D9D9D9"/>
            <w:vAlign w:val="center"/>
            <w:hideMark/>
          </w:tcPr>
          <w:p w14:paraId="0AD1FF6C"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Rregullimi i infrastruktures per persona me nevoja të veçanta</w:t>
            </w:r>
          </w:p>
        </w:tc>
        <w:tc>
          <w:tcPr>
            <w:tcW w:w="1440" w:type="dxa"/>
            <w:tcBorders>
              <w:top w:val="nil"/>
              <w:left w:val="nil"/>
              <w:bottom w:val="single" w:sz="4" w:space="0" w:color="auto"/>
              <w:right w:val="single" w:sz="4" w:space="0" w:color="auto"/>
            </w:tcBorders>
            <w:shd w:val="clear" w:color="000000" w:fill="FFFFFF"/>
            <w:noWrap/>
            <w:vAlign w:val="center"/>
            <w:hideMark/>
          </w:tcPr>
          <w:p w14:paraId="354076BA"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051782A8"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25,000.00 </w:t>
            </w:r>
          </w:p>
        </w:tc>
        <w:tc>
          <w:tcPr>
            <w:tcW w:w="1440" w:type="dxa"/>
            <w:tcBorders>
              <w:top w:val="nil"/>
              <w:left w:val="nil"/>
              <w:bottom w:val="single" w:sz="4" w:space="0" w:color="auto"/>
              <w:right w:val="single" w:sz="4" w:space="0" w:color="auto"/>
            </w:tcBorders>
            <w:shd w:val="clear" w:color="000000" w:fill="FFFFFF"/>
            <w:noWrap/>
            <w:vAlign w:val="center"/>
            <w:hideMark/>
          </w:tcPr>
          <w:p w14:paraId="71FC2CA3"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72495F99"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75,000.00</w:t>
            </w:r>
          </w:p>
        </w:tc>
      </w:tr>
      <w:tr w:rsidR="004D35D2" w:rsidRPr="004D35D2" w14:paraId="5DE6815B"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14192149"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7</w:t>
            </w:r>
          </w:p>
        </w:tc>
        <w:tc>
          <w:tcPr>
            <w:tcW w:w="4220" w:type="dxa"/>
            <w:tcBorders>
              <w:top w:val="nil"/>
              <w:left w:val="nil"/>
              <w:bottom w:val="single" w:sz="4" w:space="0" w:color="auto"/>
              <w:right w:val="single" w:sz="4" w:space="0" w:color="auto"/>
            </w:tcBorders>
            <w:shd w:val="clear" w:color="000000" w:fill="D9D9D9"/>
            <w:vAlign w:val="center"/>
            <w:hideMark/>
          </w:tcPr>
          <w:p w14:paraId="231EB800"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Eliminimi i deponive të ngurta nga hapsirat publike dhe rehabilitimi i tyre</w:t>
            </w:r>
          </w:p>
        </w:tc>
        <w:tc>
          <w:tcPr>
            <w:tcW w:w="1440" w:type="dxa"/>
            <w:tcBorders>
              <w:top w:val="nil"/>
              <w:left w:val="nil"/>
              <w:bottom w:val="single" w:sz="4" w:space="0" w:color="auto"/>
              <w:right w:val="single" w:sz="4" w:space="0" w:color="auto"/>
            </w:tcBorders>
            <w:shd w:val="clear" w:color="000000" w:fill="FFFFFF"/>
            <w:noWrap/>
            <w:vAlign w:val="center"/>
            <w:hideMark/>
          </w:tcPr>
          <w:p w14:paraId="6C85A09A"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5D6F3485"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35,000.00 </w:t>
            </w:r>
          </w:p>
        </w:tc>
        <w:tc>
          <w:tcPr>
            <w:tcW w:w="1440" w:type="dxa"/>
            <w:tcBorders>
              <w:top w:val="nil"/>
              <w:left w:val="nil"/>
              <w:bottom w:val="single" w:sz="4" w:space="0" w:color="auto"/>
              <w:right w:val="single" w:sz="4" w:space="0" w:color="auto"/>
            </w:tcBorders>
            <w:shd w:val="clear" w:color="000000" w:fill="FFFFFF"/>
            <w:noWrap/>
            <w:vAlign w:val="center"/>
            <w:hideMark/>
          </w:tcPr>
          <w:p w14:paraId="0E3EC6D5"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40,000.00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195E9E2A"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105,000.00</w:t>
            </w:r>
          </w:p>
        </w:tc>
      </w:tr>
      <w:tr w:rsidR="004D35D2" w:rsidRPr="004D35D2" w14:paraId="0581087A"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6EFD6090"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8</w:t>
            </w:r>
          </w:p>
        </w:tc>
        <w:tc>
          <w:tcPr>
            <w:tcW w:w="4220" w:type="dxa"/>
            <w:tcBorders>
              <w:top w:val="nil"/>
              <w:left w:val="nil"/>
              <w:bottom w:val="single" w:sz="4" w:space="0" w:color="auto"/>
              <w:right w:val="single" w:sz="4" w:space="0" w:color="auto"/>
            </w:tcBorders>
            <w:shd w:val="clear" w:color="000000" w:fill="D9D9D9"/>
            <w:vAlign w:val="center"/>
            <w:hideMark/>
          </w:tcPr>
          <w:p w14:paraId="096E72B8"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vendndaljeve, pritoreve të autobuseve</w:t>
            </w:r>
          </w:p>
        </w:tc>
        <w:tc>
          <w:tcPr>
            <w:tcW w:w="1440" w:type="dxa"/>
            <w:tcBorders>
              <w:top w:val="nil"/>
              <w:left w:val="nil"/>
              <w:bottom w:val="single" w:sz="4" w:space="0" w:color="auto"/>
              <w:right w:val="single" w:sz="4" w:space="0" w:color="auto"/>
            </w:tcBorders>
            <w:shd w:val="clear" w:color="000000" w:fill="FFFFFF"/>
            <w:noWrap/>
            <w:vAlign w:val="center"/>
            <w:hideMark/>
          </w:tcPr>
          <w:p w14:paraId="6D33C0CD"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75786F02"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35,000.00 </w:t>
            </w:r>
          </w:p>
        </w:tc>
        <w:tc>
          <w:tcPr>
            <w:tcW w:w="1440" w:type="dxa"/>
            <w:tcBorders>
              <w:top w:val="nil"/>
              <w:left w:val="nil"/>
              <w:bottom w:val="single" w:sz="4" w:space="0" w:color="auto"/>
              <w:right w:val="single" w:sz="4" w:space="0" w:color="auto"/>
            </w:tcBorders>
            <w:shd w:val="clear" w:color="000000" w:fill="FFFFFF"/>
            <w:noWrap/>
            <w:vAlign w:val="center"/>
            <w:hideMark/>
          </w:tcPr>
          <w:p w14:paraId="2847875B"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40,000.00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5B2069A0"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105,000.00</w:t>
            </w:r>
          </w:p>
        </w:tc>
      </w:tr>
      <w:tr w:rsidR="004D35D2" w:rsidRPr="004D35D2" w14:paraId="5685A5C0"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422EF2A2"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9</w:t>
            </w:r>
          </w:p>
        </w:tc>
        <w:tc>
          <w:tcPr>
            <w:tcW w:w="4220" w:type="dxa"/>
            <w:tcBorders>
              <w:top w:val="nil"/>
              <w:left w:val="nil"/>
              <w:bottom w:val="single" w:sz="4" w:space="0" w:color="auto"/>
              <w:right w:val="single" w:sz="4" w:space="0" w:color="auto"/>
            </w:tcBorders>
            <w:shd w:val="clear" w:color="000000" w:fill="D9D9D9"/>
            <w:vAlign w:val="center"/>
            <w:hideMark/>
          </w:tcPr>
          <w:p w14:paraId="1E1F012D"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Rregullimi i nyjeve (udhekryqeve) në trafik</w:t>
            </w:r>
          </w:p>
        </w:tc>
        <w:tc>
          <w:tcPr>
            <w:tcW w:w="1440" w:type="dxa"/>
            <w:tcBorders>
              <w:top w:val="nil"/>
              <w:left w:val="nil"/>
              <w:bottom w:val="single" w:sz="4" w:space="0" w:color="auto"/>
              <w:right w:val="single" w:sz="4" w:space="0" w:color="auto"/>
            </w:tcBorders>
            <w:shd w:val="clear" w:color="000000" w:fill="FFFFFF"/>
            <w:noWrap/>
            <w:vAlign w:val="center"/>
            <w:hideMark/>
          </w:tcPr>
          <w:p w14:paraId="267CEA66"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213916B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25,000.00 </w:t>
            </w:r>
          </w:p>
        </w:tc>
        <w:tc>
          <w:tcPr>
            <w:tcW w:w="1440" w:type="dxa"/>
            <w:tcBorders>
              <w:top w:val="nil"/>
              <w:left w:val="nil"/>
              <w:bottom w:val="single" w:sz="4" w:space="0" w:color="auto"/>
              <w:right w:val="single" w:sz="4" w:space="0" w:color="auto"/>
            </w:tcBorders>
            <w:shd w:val="clear" w:color="000000" w:fill="FFFFFF"/>
            <w:noWrap/>
            <w:vAlign w:val="center"/>
            <w:hideMark/>
          </w:tcPr>
          <w:p w14:paraId="2629EF4F"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31CE6857"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75,000.00</w:t>
            </w:r>
          </w:p>
        </w:tc>
      </w:tr>
      <w:tr w:rsidR="004D35D2" w:rsidRPr="004D35D2" w14:paraId="652DD557"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60348FEA"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10</w:t>
            </w:r>
          </w:p>
        </w:tc>
        <w:tc>
          <w:tcPr>
            <w:tcW w:w="4220" w:type="dxa"/>
            <w:tcBorders>
              <w:top w:val="nil"/>
              <w:left w:val="nil"/>
              <w:bottom w:val="single" w:sz="4" w:space="0" w:color="auto"/>
              <w:right w:val="single" w:sz="4" w:space="0" w:color="auto"/>
            </w:tcBorders>
            <w:shd w:val="clear" w:color="000000" w:fill="D9D9D9"/>
            <w:vAlign w:val="center"/>
            <w:hideMark/>
          </w:tcPr>
          <w:p w14:paraId="5B81E3B1"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konstruksioneve per vendosjen e hidranteve ne Ferizaj dhe fsh.Greme dhe Komogllave</w:t>
            </w:r>
          </w:p>
        </w:tc>
        <w:tc>
          <w:tcPr>
            <w:tcW w:w="1440" w:type="dxa"/>
            <w:tcBorders>
              <w:top w:val="nil"/>
              <w:left w:val="nil"/>
              <w:bottom w:val="single" w:sz="4" w:space="0" w:color="auto"/>
              <w:right w:val="single" w:sz="4" w:space="0" w:color="auto"/>
            </w:tcBorders>
            <w:shd w:val="clear" w:color="000000" w:fill="FFFFFF"/>
            <w:noWrap/>
            <w:vAlign w:val="center"/>
            <w:hideMark/>
          </w:tcPr>
          <w:p w14:paraId="2108D56B"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6AF034B9"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35,000.00 </w:t>
            </w:r>
          </w:p>
        </w:tc>
        <w:tc>
          <w:tcPr>
            <w:tcW w:w="1440" w:type="dxa"/>
            <w:tcBorders>
              <w:top w:val="nil"/>
              <w:left w:val="nil"/>
              <w:bottom w:val="single" w:sz="4" w:space="0" w:color="auto"/>
              <w:right w:val="single" w:sz="4" w:space="0" w:color="auto"/>
            </w:tcBorders>
            <w:shd w:val="clear" w:color="000000" w:fill="FFFFFF"/>
            <w:noWrap/>
            <w:vAlign w:val="center"/>
            <w:hideMark/>
          </w:tcPr>
          <w:p w14:paraId="1C2388A8"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40,000.00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1A3E5ACB"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105,000.00</w:t>
            </w:r>
          </w:p>
        </w:tc>
      </w:tr>
      <w:tr w:rsidR="004D35D2" w:rsidRPr="004D35D2" w14:paraId="54D87B2D"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2A5E6245"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11</w:t>
            </w:r>
          </w:p>
        </w:tc>
        <w:tc>
          <w:tcPr>
            <w:tcW w:w="4220" w:type="dxa"/>
            <w:tcBorders>
              <w:top w:val="nil"/>
              <w:left w:val="nil"/>
              <w:bottom w:val="single" w:sz="4" w:space="0" w:color="auto"/>
              <w:right w:val="single" w:sz="4" w:space="0" w:color="auto"/>
            </w:tcBorders>
            <w:shd w:val="clear" w:color="000000" w:fill="D9D9D9"/>
            <w:vAlign w:val="center"/>
            <w:hideMark/>
          </w:tcPr>
          <w:p w14:paraId="01ECA79E"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 xml:space="preserve">Ndertimi i objektit III per nevoja të Komunës në Ferizaj </w:t>
            </w:r>
          </w:p>
        </w:tc>
        <w:tc>
          <w:tcPr>
            <w:tcW w:w="1440" w:type="dxa"/>
            <w:tcBorders>
              <w:top w:val="nil"/>
              <w:left w:val="nil"/>
              <w:bottom w:val="single" w:sz="4" w:space="0" w:color="auto"/>
              <w:right w:val="single" w:sz="4" w:space="0" w:color="auto"/>
            </w:tcBorders>
            <w:shd w:val="clear" w:color="000000" w:fill="FFFFFF"/>
            <w:noWrap/>
            <w:vAlign w:val="center"/>
            <w:hideMark/>
          </w:tcPr>
          <w:p w14:paraId="6EE714DD"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32185288"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35,000.00 </w:t>
            </w:r>
          </w:p>
        </w:tc>
        <w:tc>
          <w:tcPr>
            <w:tcW w:w="1440" w:type="dxa"/>
            <w:tcBorders>
              <w:top w:val="nil"/>
              <w:left w:val="nil"/>
              <w:bottom w:val="single" w:sz="4" w:space="0" w:color="auto"/>
              <w:right w:val="single" w:sz="4" w:space="0" w:color="auto"/>
            </w:tcBorders>
            <w:shd w:val="clear" w:color="000000" w:fill="FFFFFF"/>
            <w:noWrap/>
            <w:vAlign w:val="center"/>
            <w:hideMark/>
          </w:tcPr>
          <w:p w14:paraId="6A22F9B4"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40,000.00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5AD26779"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105,000.00</w:t>
            </w:r>
          </w:p>
        </w:tc>
      </w:tr>
      <w:tr w:rsidR="004D35D2" w:rsidRPr="004D35D2" w14:paraId="6A114B4C"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0FFA4E9C"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12</w:t>
            </w:r>
          </w:p>
        </w:tc>
        <w:tc>
          <w:tcPr>
            <w:tcW w:w="4220" w:type="dxa"/>
            <w:tcBorders>
              <w:top w:val="nil"/>
              <w:left w:val="nil"/>
              <w:bottom w:val="single" w:sz="4" w:space="0" w:color="auto"/>
              <w:right w:val="single" w:sz="4" w:space="0" w:color="auto"/>
            </w:tcBorders>
            <w:shd w:val="clear" w:color="000000" w:fill="D9D9D9"/>
            <w:vAlign w:val="center"/>
            <w:hideMark/>
          </w:tcPr>
          <w:p w14:paraId="10A6614F"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infrastruktures për vendosjen e konteniereve mbitokesore dhe kompostereve</w:t>
            </w:r>
          </w:p>
        </w:tc>
        <w:tc>
          <w:tcPr>
            <w:tcW w:w="1440" w:type="dxa"/>
            <w:tcBorders>
              <w:top w:val="nil"/>
              <w:left w:val="nil"/>
              <w:bottom w:val="single" w:sz="4" w:space="0" w:color="auto"/>
              <w:right w:val="single" w:sz="4" w:space="0" w:color="auto"/>
            </w:tcBorders>
            <w:shd w:val="clear" w:color="000000" w:fill="FFFFFF"/>
            <w:noWrap/>
            <w:vAlign w:val="center"/>
            <w:hideMark/>
          </w:tcPr>
          <w:p w14:paraId="59EFD4B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60,000.00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60C1239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65,000.00 </w:t>
            </w:r>
          </w:p>
        </w:tc>
        <w:tc>
          <w:tcPr>
            <w:tcW w:w="1440" w:type="dxa"/>
            <w:tcBorders>
              <w:top w:val="nil"/>
              <w:left w:val="nil"/>
              <w:bottom w:val="single" w:sz="4" w:space="0" w:color="auto"/>
              <w:right w:val="single" w:sz="4" w:space="0" w:color="auto"/>
            </w:tcBorders>
            <w:shd w:val="clear" w:color="000000" w:fill="FFFFFF"/>
            <w:noWrap/>
            <w:vAlign w:val="center"/>
            <w:hideMark/>
          </w:tcPr>
          <w:p w14:paraId="6C80066A"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70,000.00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0682FC2F"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195,000.00</w:t>
            </w:r>
          </w:p>
        </w:tc>
      </w:tr>
      <w:tr w:rsidR="004D35D2" w:rsidRPr="004D35D2" w14:paraId="2D798F34"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3482939A"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 </w:t>
            </w:r>
          </w:p>
        </w:tc>
        <w:tc>
          <w:tcPr>
            <w:tcW w:w="4220" w:type="dxa"/>
            <w:tcBorders>
              <w:top w:val="nil"/>
              <w:left w:val="nil"/>
              <w:bottom w:val="single" w:sz="4" w:space="0" w:color="auto"/>
              <w:right w:val="single" w:sz="4" w:space="0" w:color="auto"/>
            </w:tcBorders>
            <w:shd w:val="clear" w:color="000000" w:fill="BFBFBF"/>
            <w:vAlign w:val="center"/>
            <w:hideMark/>
          </w:tcPr>
          <w:p w14:paraId="1065517E" w14:textId="77777777" w:rsidR="004D35D2" w:rsidRPr="004D35D2" w:rsidRDefault="004D35D2" w:rsidP="004D35D2">
            <w:pPr>
              <w:rPr>
                <w:rFonts w:eastAsia="Times New Roman"/>
                <w:b/>
                <w:bCs/>
                <w:color w:val="000000"/>
                <w:sz w:val="18"/>
                <w:szCs w:val="18"/>
                <w:lang w:val="en-US"/>
              </w:rPr>
            </w:pPr>
            <w:r w:rsidRPr="004D35D2">
              <w:rPr>
                <w:rFonts w:eastAsia="Times New Roman"/>
                <w:b/>
                <w:bCs/>
                <w:color w:val="000000"/>
                <w:sz w:val="18"/>
                <w:szCs w:val="18"/>
                <w:lang w:val="en-US"/>
              </w:rPr>
              <w:t>Totali:</w:t>
            </w:r>
          </w:p>
        </w:tc>
        <w:tc>
          <w:tcPr>
            <w:tcW w:w="1440" w:type="dxa"/>
            <w:tcBorders>
              <w:top w:val="nil"/>
              <w:left w:val="nil"/>
              <w:bottom w:val="single" w:sz="4" w:space="0" w:color="auto"/>
              <w:right w:val="single" w:sz="4" w:space="0" w:color="auto"/>
            </w:tcBorders>
            <w:shd w:val="clear" w:color="000000" w:fill="BFBFBF"/>
            <w:noWrap/>
            <w:vAlign w:val="center"/>
            <w:hideMark/>
          </w:tcPr>
          <w:p w14:paraId="19F3FA62"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1,390,000.00 </w:t>
            </w:r>
          </w:p>
        </w:tc>
        <w:tc>
          <w:tcPr>
            <w:tcW w:w="1440" w:type="dxa"/>
            <w:tcBorders>
              <w:top w:val="nil"/>
              <w:left w:val="nil"/>
              <w:bottom w:val="single" w:sz="4" w:space="0" w:color="auto"/>
              <w:right w:val="single" w:sz="4" w:space="0" w:color="auto"/>
            </w:tcBorders>
            <w:shd w:val="clear" w:color="000000" w:fill="BFBFBF"/>
            <w:noWrap/>
            <w:vAlign w:val="center"/>
            <w:hideMark/>
          </w:tcPr>
          <w:p w14:paraId="3FD95080"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1,570,000.00 </w:t>
            </w:r>
          </w:p>
        </w:tc>
        <w:tc>
          <w:tcPr>
            <w:tcW w:w="1440" w:type="dxa"/>
            <w:tcBorders>
              <w:top w:val="nil"/>
              <w:left w:val="nil"/>
              <w:bottom w:val="single" w:sz="4" w:space="0" w:color="auto"/>
              <w:right w:val="single" w:sz="4" w:space="0" w:color="auto"/>
            </w:tcBorders>
            <w:shd w:val="clear" w:color="000000" w:fill="BFBFBF"/>
            <w:noWrap/>
            <w:vAlign w:val="center"/>
            <w:hideMark/>
          </w:tcPr>
          <w:p w14:paraId="0EF2229C"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1,760,000.00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7A26618E"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4,720,000.00</w:t>
            </w:r>
          </w:p>
        </w:tc>
      </w:tr>
      <w:tr w:rsidR="004D35D2" w:rsidRPr="004D35D2" w14:paraId="0B8ECC9A"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2B77993B"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 </w:t>
            </w:r>
          </w:p>
        </w:tc>
        <w:tc>
          <w:tcPr>
            <w:tcW w:w="4220" w:type="dxa"/>
            <w:tcBorders>
              <w:top w:val="nil"/>
              <w:left w:val="nil"/>
              <w:bottom w:val="single" w:sz="4" w:space="0" w:color="auto"/>
              <w:right w:val="single" w:sz="4" w:space="0" w:color="auto"/>
            </w:tcBorders>
            <w:shd w:val="clear" w:color="000000" w:fill="BFBFBF"/>
            <w:vAlign w:val="center"/>
            <w:hideMark/>
          </w:tcPr>
          <w:p w14:paraId="263E3005" w14:textId="77777777" w:rsidR="004D35D2" w:rsidRPr="004D35D2" w:rsidRDefault="004D35D2" w:rsidP="004D35D2">
            <w:pPr>
              <w:rPr>
                <w:rFonts w:eastAsia="Times New Roman"/>
                <w:b/>
                <w:bCs/>
                <w:color w:val="000000"/>
                <w:sz w:val="18"/>
                <w:szCs w:val="18"/>
                <w:lang w:val="en-US"/>
              </w:rPr>
            </w:pPr>
            <w:r w:rsidRPr="004D35D2">
              <w:rPr>
                <w:rFonts w:eastAsia="Times New Roman"/>
                <w:b/>
                <w:bCs/>
                <w:color w:val="000000"/>
                <w:sz w:val="18"/>
                <w:szCs w:val="18"/>
                <w:lang w:val="en-US"/>
              </w:rPr>
              <w:t>Infrastruktura publike</w:t>
            </w:r>
          </w:p>
        </w:tc>
        <w:tc>
          <w:tcPr>
            <w:tcW w:w="1440" w:type="dxa"/>
            <w:tcBorders>
              <w:top w:val="nil"/>
              <w:left w:val="nil"/>
              <w:bottom w:val="single" w:sz="4" w:space="0" w:color="auto"/>
              <w:right w:val="single" w:sz="4" w:space="0" w:color="auto"/>
            </w:tcBorders>
            <w:shd w:val="clear" w:color="000000" w:fill="FFFFFF"/>
            <w:noWrap/>
            <w:vAlign w:val="center"/>
            <w:hideMark/>
          </w:tcPr>
          <w:p w14:paraId="3AC50383"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3248E4F"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C743EC0"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w:t>
            </w:r>
          </w:p>
        </w:tc>
        <w:tc>
          <w:tcPr>
            <w:tcW w:w="1600" w:type="dxa"/>
            <w:tcBorders>
              <w:top w:val="nil"/>
              <w:left w:val="nil"/>
              <w:bottom w:val="single" w:sz="4" w:space="0" w:color="auto"/>
              <w:right w:val="single" w:sz="4" w:space="0" w:color="auto"/>
            </w:tcBorders>
            <w:shd w:val="clear" w:color="auto" w:fill="auto"/>
            <w:noWrap/>
            <w:vAlign w:val="center"/>
            <w:hideMark/>
          </w:tcPr>
          <w:p w14:paraId="3297FB41"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w:t>
            </w:r>
          </w:p>
        </w:tc>
      </w:tr>
      <w:tr w:rsidR="004D35D2" w:rsidRPr="004D35D2" w14:paraId="2E25CBA0"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004BD736"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1</w:t>
            </w:r>
          </w:p>
        </w:tc>
        <w:tc>
          <w:tcPr>
            <w:tcW w:w="4220" w:type="dxa"/>
            <w:tcBorders>
              <w:top w:val="nil"/>
              <w:left w:val="nil"/>
              <w:bottom w:val="single" w:sz="4" w:space="0" w:color="auto"/>
              <w:right w:val="single" w:sz="4" w:space="0" w:color="auto"/>
            </w:tcBorders>
            <w:shd w:val="clear" w:color="000000" w:fill="D9D9D9"/>
            <w:vAlign w:val="center"/>
            <w:hideMark/>
          </w:tcPr>
          <w:p w14:paraId="788BECFC"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Asfaltimi i rruges kryesore ne fshatin Papaz dhe rruget e mbetura ne Sazli</w:t>
            </w:r>
          </w:p>
        </w:tc>
        <w:tc>
          <w:tcPr>
            <w:tcW w:w="1440" w:type="dxa"/>
            <w:tcBorders>
              <w:top w:val="nil"/>
              <w:left w:val="nil"/>
              <w:bottom w:val="single" w:sz="4" w:space="0" w:color="auto"/>
              <w:right w:val="single" w:sz="4" w:space="0" w:color="auto"/>
            </w:tcBorders>
            <w:shd w:val="clear" w:color="000000" w:fill="FFFFFF"/>
            <w:noWrap/>
            <w:vAlign w:val="center"/>
            <w:hideMark/>
          </w:tcPr>
          <w:p w14:paraId="2B0F6C7F"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09C20A0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740833E4"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79BBA13E"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500,000.00</w:t>
            </w:r>
          </w:p>
        </w:tc>
      </w:tr>
      <w:tr w:rsidR="004D35D2" w:rsidRPr="004D35D2" w14:paraId="78A280FD"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7B017597"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2</w:t>
            </w:r>
          </w:p>
        </w:tc>
        <w:tc>
          <w:tcPr>
            <w:tcW w:w="4220" w:type="dxa"/>
            <w:tcBorders>
              <w:top w:val="nil"/>
              <w:left w:val="nil"/>
              <w:bottom w:val="single" w:sz="4" w:space="0" w:color="auto"/>
              <w:right w:val="single" w:sz="4" w:space="0" w:color="auto"/>
            </w:tcBorders>
            <w:shd w:val="clear" w:color="000000" w:fill="D9D9D9"/>
            <w:vAlign w:val="center"/>
            <w:hideMark/>
          </w:tcPr>
          <w:p w14:paraId="0209121A"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Asfaltimi i rrugeve ne fshatin Neredime e Eperme</w:t>
            </w:r>
          </w:p>
        </w:tc>
        <w:tc>
          <w:tcPr>
            <w:tcW w:w="1440" w:type="dxa"/>
            <w:tcBorders>
              <w:top w:val="nil"/>
              <w:left w:val="nil"/>
              <w:bottom w:val="single" w:sz="4" w:space="0" w:color="auto"/>
              <w:right w:val="single" w:sz="4" w:space="0" w:color="auto"/>
            </w:tcBorders>
            <w:shd w:val="clear" w:color="000000" w:fill="FFFFFF"/>
            <w:noWrap/>
            <w:vAlign w:val="center"/>
            <w:hideMark/>
          </w:tcPr>
          <w:p w14:paraId="310826D2"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20C602B0"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440" w:type="dxa"/>
            <w:tcBorders>
              <w:top w:val="nil"/>
              <w:left w:val="nil"/>
              <w:bottom w:val="single" w:sz="4" w:space="0" w:color="auto"/>
              <w:right w:val="single" w:sz="4" w:space="0" w:color="auto"/>
            </w:tcBorders>
            <w:shd w:val="clear" w:color="000000" w:fill="FFFFFF"/>
            <w:noWrap/>
            <w:vAlign w:val="center"/>
            <w:hideMark/>
          </w:tcPr>
          <w:p w14:paraId="6761CD7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600" w:type="dxa"/>
            <w:tcBorders>
              <w:top w:val="nil"/>
              <w:left w:val="nil"/>
              <w:bottom w:val="single" w:sz="4" w:space="0" w:color="auto"/>
              <w:right w:val="single" w:sz="4" w:space="0" w:color="auto"/>
            </w:tcBorders>
            <w:shd w:val="clear" w:color="000000" w:fill="BFBFBF"/>
            <w:noWrap/>
            <w:vAlign w:val="center"/>
            <w:hideMark/>
          </w:tcPr>
          <w:p w14:paraId="2E150D0D"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150,000.00</w:t>
            </w:r>
          </w:p>
        </w:tc>
      </w:tr>
      <w:tr w:rsidR="004D35D2" w:rsidRPr="004D35D2" w14:paraId="2426A0D2"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0D3B5EE0"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3</w:t>
            </w:r>
          </w:p>
        </w:tc>
        <w:tc>
          <w:tcPr>
            <w:tcW w:w="4220" w:type="dxa"/>
            <w:tcBorders>
              <w:top w:val="nil"/>
              <w:left w:val="nil"/>
              <w:bottom w:val="single" w:sz="4" w:space="0" w:color="auto"/>
              <w:right w:val="single" w:sz="4" w:space="0" w:color="auto"/>
            </w:tcBorders>
            <w:shd w:val="clear" w:color="000000" w:fill="D9D9D9"/>
            <w:vAlign w:val="center"/>
            <w:hideMark/>
          </w:tcPr>
          <w:p w14:paraId="39B37FAE"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Pjesemarrja në projekte me donator</w:t>
            </w:r>
          </w:p>
        </w:tc>
        <w:tc>
          <w:tcPr>
            <w:tcW w:w="1440" w:type="dxa"/>
            <w:tcBorders>
              <w:top w:val="nil"/>
              <w:left w:val="nil"/>
              <w:bottom w:val="single" w:sz="4" w:space="0" w:color="auto"/>
              <w:right w:val="single" w:sz="4" w:space="0" w:color="auto"/>
            </w:tcBorders>
            <w:shd w:val="clear" w:color="000000" w:fill="FFFFFF"/>
            <w:noWrap/>
            <w:vAlign w:val="center"/>
            <w:hideMark/>
          </w:tcPr>
          <w:p w14:paraId="36361AEA"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54B361A4"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00B5BA3B"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56B62141"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650,000.00</w:t>
            </w:r>
          </w:p>
        </w:tc>
      </w:tr>
      <w:tr w:rsidR="004D35D2" w:rsidRPr="004D35D2" w14:paraId="017EC289"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78F44DEF"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4</w:t>
            </w:r>
          </w:p>
        </w:tc>
        <w:tc>
          <w:tcPr>
            <w:tcW w:w="4220" w:type="dxa"/>
            <w:tcBorders>
              <w:top w:val="nil"/>
              <w:left w:val="nil"/>
              <w:bottom w:val="single" w:sz="4" w:space="0" w:color="auto"/>
              <w:right w:val="single" w:sz="4" w:space="0" w:color="auto"/>
            </w:tcBorders>
            <w:shd w:val="clear" w:color="000000" w:fill="D9D9D9"/>
            <w:vAlign w:val="center"/>
            <w:hideMark/>
          </w:tcPr>
          <w:p w14:paraId="4F5ECC20"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Ndërtimi i Infrastruktures nentokesore dhe asfaltimi i rrugicave ne qytet</w:t>
            </w:r>
          </w:p>
        </w:tc>
        <w:tc>
          <w:tcPr>
            <w:tcW w:w="1440" w:type="dxa"/>
            <w:tcBorders>
              <w:top w:val="nil"/>
              <w:left w:val="nil"/>
              <w:bottom w:val="single" w:sz="4" w:space="0" w:color="auto"/>
              <w:right w:val="single" w:sz="4" w:space="0" w:color="auto"/>
            </w:tcBorders>
            <w:shd w:val="clear" w:color="000000" w:fill="FFFFFF"/>
            <w:noWrap/>
            <w:vAlign w:val="center"/>
            <w:hideMark/>
          </w:tcPr>
          <w:p w14:paraId="02C9BCA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1057CC2F"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1340D54F"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250,000.00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394404F3"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750,000.00</w:t>
            </w:r>
          </w:p>
        </w:tc>
      </w:tr>
      <w:tr w:rsidR="004D35D2" w:rsidRPr="004D35D2" w14:paraId="2F6AFD01"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76F9B697"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lastRenderedPageBreak/>
              <w:t>5</w:t>
            </w:r>
          </w:p>
        </w:tc>
        <w:tc>
          <w:tcPr>
            <w:tcW w:w="4220" w:type="dxa"/>
            <w:tcBorders>
              <w:top w:val="nil"/>
              <w:left w:val="nil"/>
              <w:bottom w:val="single" w:sz="4" w:space="0" w:color="auto"/>
              <w:right w:val="single" w:sz="4" w:space="0" w:color="auto"/>
            </w:tcBorders>
            <w:shd w:val="clear" w:color="000000" w:fill="D9D9D9"/>
            <w:vAlign w:val="center"/>
            <w:hideMark/>
          </w:tcPr>
          <w:p w14:paraId="64DEC13B"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trotuarit ne rrugen kryesore te fshatit dhe rrugeve te mbeura ne fshatin Komogllave</w:t>
            </w:r>
          </w:p>
        </w:tc>
        <w:tc>
          <w:tcPr>
            <w:tcW w:w="1440" w:type="dxa"/>
            <w:tcBorders>
              <w:top w:val="nil"/>
              <w:left w:val="nil"/>
              <w:bottom w:val="single" w:sz="4" w:space="0" w:color="auto"/>
              <w:right w:val="single" w:sz="4" w:space="0" w:color="auto"/>
            </w:tcBorders>
            <w:shd w:val="clear" w:color="000000" w:fill="FFFFFF"/>
            <w:noWrap/>
            <w:vAlign w:val="center"/>
            <w:hideMark/>
          </w:tcPr>
          <w:p w14:paraId="50A7DBE9"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52AC4D90"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372877F0"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600" w:type="dxa"/>
            <w:tcBorders>
              <w:top w:val="nil"/>
              <w:left w:val="nil"/>
              <w:bottom w:val="single" w:sz="4" w:space="0" w:color="auto"/>
              <w:right w:val="single" w:sz="4" w:space="0" w:color="auto"/>
            </w:tcBorders>
            <w:shd w:val="clear" w:color="000000" w:fill="BFBFBF"/>
            <w:noWrap/>
            <w:vAlign w:val="center"/>
            <w:hideMark/>
          </w:tcPr>
          <w:p w14:paraId="268DF7DF"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200,000.00</w:t>
            </w:r>
          </w:p>
        </w:tc>
      </w:tr>
      <w:tr w:rsidR="004D35D2" w:rsidRPr="004D35D2" w14:paraId="639E2F19"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3678E4C8"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6</w:t>
            </w:r>
          </w:p>
        </w:tc>
        <w:tc>
          <w:tcPr>
            <w:tcW w:w="4220" w:type="dxa"/>
            <w:tcBorders>
              <w:top w:val="nil"/>
              <w:left w:val="nil"/>
              <w:bottom w:val="single" w:sz="4" w:space="0" w:color="auto"/>
              <w:right w:val="single" w:sz="4" w:space="0" w:color="auto"/>
            </w:tcBorders>
            <w:shd w:val="clear" w:color="000000" w:fill="D9D9D9"/>
            <w:vAlign w:val="center"/>
            <w:hideMark/>
          </w:tcPr>
          <w:p w14:paraId="56EDA931"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Asfaltimi i rrugicave ne Bablak dhe rrugicave te mbetura ne fsh. Terrn dhe Prelez i Jerlive dhe Muhoc</w:t>
            </w:r>
          </w:p>
        </w:tc>
        <w:tc>
          <w:tcPr>
            <w:tcW w:w="1440" w:type="dxa"/>
            <w:tcBorders>
              <w:top w:val="nil"/>
              <w:left w:val="nil"/>
              <w:bottom w:val="single" w:sz="4" w:space="0" w:color="auto"/>
              <w:right w:val="single" w:sz="4" w:space="0" w:color="auto"/>
            </w:tcBorders>
            <w:shd w:val="clear" w:color="000000" w:fill="FFFFFF"/>
            <w:noWrap/>
            <w:vAlign w:val="center"/>
            <w:hideMark/>
          </w:tcPr>
          <w:p w14:paraId="7680A326"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3FFFEDA7"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584CFB74"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600" w:type="dxa"/>
            <w:tcBorders>
              <w:top w:val="nil"/>
              <w:left w:val="nil"/>
              <w:bottom w:val="single" w:sz="4" w:space="0" w:color="auto"/>
              <w:right w:val="single" w:sz="4" w:space="0" w:color="auto"/>
            </w:tcBorders>
            <w:shd w:val="clear" w:color="000000" w:fill="BFBFBF"/>
            <w:noWrap/>
            <w:vAlign w:val="center"/>
            <w:hideMark/>
          </w:tcPr>
          <w:p w14:paraId="1C577E8A"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300,000.00</w:t>
            </w:r>
          </w:p>
        </w:tc>
      </w:tr>
      <w:tr w:rsidR="004D35D2" w:rsidRPr="004D35D2" w14:paraId="70421D83"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4681D069"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7</w:t>
            </w:r>
          </w:p>
        </w:tc>
        <w:tc>
          <w:tcPr>
            <w:tcW w:w="4220" w:type="dxa"/>
            <w:tcBorders>
              <w:top w:val="nil"/>
              <w:left w:val="nil"/>
              <w:bottom w:val="single" w:sz="4" w:space="0" w:color="auto"/>
              <w:right w:val="single" w:sz="4" w:space="0" w:color="auto"/>
            </w:tcBorders>
            <w:shd w:val="clear" w:color="000000" w:fill="D9D9D9"/>
            <w:vAlign w:val="center"/>
            <w:hideMark/>
          </w:tcPr>
          <w:p w14:paraId="7D252F6C"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Asfaltimi i rrugeve ne fshatin Balaj</w:t>
            </w:r>
          </w:p>
        </w:tc>
        <w:tc>
          <w:tcPr>
            <w:tcW w:w="1440" w:type="dxa"/>
            <w:tcBorders>
              <w:top w:val="nil"/>
              <w:left w:val="nil"/>
              <w:bottom w:val="single" w:sz="4" w:space="0" w:color="auto"/>
              <w:right w:val="single" w:sz="4" w:space="0" w:color="auto"/>
            </w:tcBorders>
            <w:shd w:val="clear" w:color="000000" w:fill="FFFFFF"/>
            <w:noWrap/>
            <w:vAlign w:val="center"/>
            <w:hideMark/>
          </w:tcPr>
          <w:p w14:paraId="169935ED"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0EB689F6"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0BD75313"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600" w:type="dxa"/>
            <w:tcBorders>
              <w:top w:val="nil"/>
              <w:left w:val="nil"/>
              <w:bottom w:val="single" w:sz="4" w:space="0" w:color="auto"/>
              <w:right w:val="single" w:sz="4" w:space="0" w:color="auto"/>
            </w:tcBorders>
            <w:shd w:val="clear" w:color="000000" w:fill="BFBFBF"/>
            <w:noWrap/>
            <w:vAlign w:val="center"/>
            <w:hideMark/>
          </w:tcPr>
          <w:p w14:paraId="5E9AB5ED"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200,000.00</w:t>
            </w:r>
          </w:p>
        </w:tc>
      </w:tr>
      <w:tr w:rsidR="004D35D2" w:rsidRPr="004D35D2" w14:paraId="1525348A"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33731151"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8</w:t>
            </w:r>
          </w:p>
        </w:tc>
        <w:tc>
          <w:tcPr>
            <w:tcW w:w="4220" w:type="dxa"/>
            <w:tcBorders>
              <w:top w:val="nil"/>
              <w:left w:val="nil"/>
              <w:bottom w:val="single" w:sz="4" w:space="0" w:color="auto"/>
              <w:right w:val="single" w:sz="4" w:space="0" w:color="auto"/>
            </w:tcBorders>
            <w:shd w:val="clear" w:color="000000" w:fill="D9D9D9"/>
            <w:vAlign w:val="center"/>
            <w:hideMark/>
          </w:tcPr>
          <w:p w14:paraId="606C2B76"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Asfaltimi i rruges Zaskok Ferizaj</w:t>
            </w:r>
          </w:p>
        </w:tc>
        <w:tc>
          <w:tcPr>
            <w:tcW w:w="1440" w:type="dxa"/>
            <w:tcBorders>
              <w:top w:val="nil"/>
              <w:left w:val="nil"/>
              <w:bottom w:val="single" w:sz="4" w:space="0" w:color="auto"/>
              <w:right w:val="single" w:sz="4" w:space="0" w:color="auto"/>
            </w:tcBorders>
            <w:shd w:val="clear" w:color="000000" w:fill="FFFFFF"/>
            <w:noWrap/>
            <w:vAlign w:val="center"/>
            <w:hideMark/>
          </w:tcPr>
          <w:p w14:paraId="30CC424F"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27188E84"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7420322B"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600" w:type="dxa"/>
            <w:tcBorders>
              <w:top w:val="nil"/>
              <w:left w:val="nil"/>
              <w:bottom w:val="single" w:sz="4" w:space="0" w:color="auto"/>
              <w:right w:val="single" w:sz="4" w:space="0" w:color="auto"/>
            </w:tcBorders>
            <w:shd w:val="clear" w:color="000000" w:fill="BFBFBF"/>
            <w:noWrap/>
            <w:vAlign w:val="center"/>
            <w:hideMark/>
          </w:tcPr>
          <w:p w14:paraId="1231A21F"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200,000.00</w:t>
            </w:r>
          </w:p>
        </w:tc>
      </w:tr>
      <w:tr w:rsidR="004D35D2" w:rsidRPr="004D35D2" w14:paraId="3D9DE011"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4F5D4B3A"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9</w:t>
            </w:r>
          </w:p>
        </w:tc>
        <w:tc>
          <w:tcPr>
            <w:tcW w:w="4220" w:type="dxa"/>
            <w:tcBorders>
              <w:top w:val="nil"/>
              <w:left w:val="nil"/>
              <w:bottom w:val="single" w:sz="4" w:space="0" w:color="auto"/>
              <w:right w:val="single" w:sz="4" w:space="0" w:color="auto"/>
            </w:tcBorders>
            <w:shd w:val="clear" w:color="000000" w:fill="D9D9D9"/>
            <w:vAlign w:val="center"/>
            <w:hideMark/>
          </w:tcPr>
          <w:p w14:paraId="491BD9A5"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Asfaltimi i rrugeve ne fshatin Mirash</w:t>
            </w:r>
          </w:p>
        </w:tc>
        <w:tc>
          <w:tcPr>
            <w:tcW w:w="1440" w:type="dxa"/>
            <w:tcBorders>
              <w:top w:val="nil"/>
              <w:left w:val="nil"/>
              <w:bottom w:val="single" w:sz="4" w:space="0" w:color="auto"/>
              <w:right w:val="single" w:sz="4" w:space="0" w:color="auto"/>
            </w:tcBorders>
            <w:shd w:val="clear" w:color="000000" w:fill="FFFFFF"/>
            <w:noWrap/>
            <w:vAlign w:val="center"/>
            <w:hideMark/>
          </w:tcPr>
          <w:p w14:paraId="4C796628"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6850F6DA"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440" w:type="dxa"/>
            <w:tcBorders>
              <w:top w:val="nil"/>
              <w:left w:val="nil"/>
              <w:bottom w:val="single" w:sz="4" w:space="0" w:color="auto"/>
              <w:right w:val="single" w:sz="4" w:space="0" w:color="auto"/>
            </w:tcBorders>
            <w:shd w:val="clear" w:color="000000" w:fill="FFFFFF"/>
            <w:noWrap/>
            <w:vAlign w:val="center"/>
            <w:hideMark/>
          </w:tcPr>
          <w:p w14:paraId="051AFFB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600" w:type="dxa"/>
            <w:tcBorders>
              <w:top w:val="nil"/>
              <w:left w:val="nil"/>
              <w:bottom w:val="single" w:sz="4" w:space="0" w:color="auto"/>
              <w:right w:val="single" w:sz="4" w:space="0" w:color="auto"/>
            </w:tcBorders>
            <w:shd w:val="clear" w:color="000000" w:fill="BFBFBF"/>
            <w:noWrap/>
            <w:vAlign w:val="center"/>
            <w:hideMark/>
          </w:tcPr>
          <w:p w14:paraId="77D19068"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100,000.00</w:t>
            </w:r>
          </w:p>
        </w:tc>
      </w:tr>
      <w:tr w:rsidR="004D35D2" w:rsidRPr="004D35D2" w14:paraId="5F4820E4"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6CA9B06F"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11</w:t>
            </w:r>
          </w:p>
        </w:tc>
        <w:tc>
          <w:tcPr>
            <w:tcW w:w="4220" w:type="dxa"/>
            <w:tcBorders>
              <w:top w:val="nil"/>
              <w:left w:val="nil"/>
              <w:bottom w:val="single" w:sz="4" w:space="0" w:color="auto"/>
              <w:right w:val="single" w:sz="4" w:space="0" w:color="auto"/>
            </w:tcBorders>
            <w:shd w:val="clear" w:color="000000" w:fill="D9D9D9"/>
            <w:vAlign w:val="center"/>
            <w:hideMark/>
          </w:tcPr>
          <w:p w14:paraId="44E27E5F"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kompleksit te varrezave te reja te Qytetit</w:t>
            </w:r>
          </w:p>
        </w:tc>
        <w:tc>
          <w:tcPr>
            <w:tcW w:w="1440" w:type="dxa"/>
            <w:tcBorders>
              <w:top w:val="nil"/>
              <w:left w:val="nil"/>
              <w:bottom w:val="single" w:sz="4" w:space="0" w:color="auto"/>
              <w:right w:val="single" w:sz="4" w:space="0" w:color="auto"/>
            </w:tcBorders>
            <w:shd w:val="clear" w:color="000000" w:fill="FFFFFF"/>
            <w:noWrap/>
            <w:vAlign w:val="center"/>
            <w:hideMark/>
          </w:tcPr>
          <w:p w14:paraId="4016D9A7"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47A8BF06"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2FB51D7A"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5238920F"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400,000.00</w:t>
            </w:r>
          </w:p>
        </w:tc>
      </w:tr>
      <w:tr w:rsidR="004D35D2" w:rsidRPr="004D35D2" w14:paraId="116A224F"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6D22A3B1"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12</w:t>
            </w:r>
          </w:p>
        </w:tc>
        <w:tc>
          <w:tcPr>
            <w:tcW w:w="4220" w:type="dxa"/>
            <w:tcBorders>
              <w:top w:val="nil"/>
              <w:left w:val="nil"/>
              <w:bottom w:val="single" w:sz="4" w:space="0" w:color="auto"/>
              <w:right w:val="single" w:sz="4" w:space="0" w:color="auto"/>
            </w:tcBorders>
            <w:shd w:val="clear" w:color="000000" w:fill="D9D9D9"/>
            <w:vAlign w:val="center"/>
            <w:hideMark/>
          </w:tcPr>
          <w:p w14:paraId="64EEA779"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Ujesjellsi Greme - Dremjak</w:t>
            </w:r>
          </w:p>
        </w:tc>
        <w:tc>
          <w:tcPr>
            <w:tcW w:w="1440" w:type="dxa"/>
            <w:tcBorders>
              <w:top w:val="nil"/>
              <w:left w:val="nil"/>
              <w:bottom w:val="single" w:sz="4" w:space="0" w:color="auto"/>
              <w:right w:val="single" w:sz="4" w:space="0" w:color="auto"/>
            </w:tcBorders>
            <w:shd w:val="clear" w:color="000000" w:fill="FFFFFF"/>
            <w:noWrap/>
            <w:vAlign w:val="center"/>
            <w:hideMark/>
          </w:tcPr>
          <w:p w14:paraId="329BB5A2"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1A93D82D"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34D90566"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w:t>
            </w:r>
          </w:p>
        </w:tc>
        <w:tc>
          <w:tcPr>
            <w:tcW w:w="1600" w:type="dxa"/>
            <w:tcBorders>
              <w:top w:val="nil"/>
              <w:left w:val="nil"/>
              <w:bottom w:val="single" w:sz="4" w:space="0" w:color="auto"/>
              <w:right w:val="single" w:sz="4" w:space="0" w:color="auto"/>
            </w:tcBorders>
            <w:shd w:val="clear" w:color="000000" w:fill="BFBFBF"/>
            <w:noWrap/>
            <w:vAlign w:val="center"/>
            <w:hideMark/>
          </w:tcPr>
          <w:p w14:paraId="04B0E5BC"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300,000.00</w:t>
            </w:r>
          </w:p>
        </w:tc>
      </w:tr>
      <w:tr w:rsidR="004D35D2" w:rsidRPr="004D35D2" w14:paraId="3EBD580F"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2FB2EF57"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13</w:t>
            </w:r>
          </w:p>
        </w:tc>
        <w:tc>
          <w:tcPr>
            <w:tcW w:w="4220" w:type="dxa"/>
            <w:tcBorders>
              <w:top w:val="nil"/>
              <w:left w:val="nil"/>
              <w:bottom w:val="single" w:sz="4" w:space="0" w:color="auto"/>
              <w:right w:val="single" w:sz="4" w:space="0" w:color="auto"/>
            </w:tcBorders>
            <w:shd w:val="clear" w:color="000000" w:fill="D9D9D9"/>
            <w:vAlign w:val="center"/>
            <w:hideMark/>
          </w:tcPr>
          <w:p w14:paraId="7E94B0BF"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Asfaltimi i rruges kryesore ne fshatin Rakaj</w:t>
            </w:r>
          </w:p>
        </w:tc>
        <w:tc>
          <w:tcPr>
            <w:tcW w:w="1440" w:type="dxa"/>
            <w:tcBorders>
              <w:top w:val="nil"/>
              <w:left w:val="nil"/>
              <w:bottom w:val="single" w:sz="4" w:space="0" w:color="auto"/>
              <w:right w:val="single" w:sz="4" w:space="0" w:color="auto"/>
            </w:tcBorders>
            <w:shd w:val="clear" w:color="000000" w:fill="FFFFFF"/>
            <w:noWrap/>
            <w:vAlign w:val="center"/>
            <w:hideMark/>
          </w:tcPr>
          <w:p w14:paraId="294D8EEB"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1F7086D8"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3AF1CC29"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69320381"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500,000.00</w:t>
            </w:r>
          </w:p>
        </w:tc>
      </w:tr>
      <w:tr w:rsidR="004D35D2" w:rsidRPr="004D35D2" w14:paraId="52DC483F"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00E81C62"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14</w:t>
            </w:r>
          </w:p>
        </w:tc>
        <w:tc>
          <w:tcPr>
            <w:tcW w:w="4220" w:type="dxa"/>
            <w:tcBorders>
              <w:top w:val="nil"/>
              <w:left w:val="nil"/>
              <w:bottom w:val="single" w:sz="4" w:space="0" w:color="auto"/>
              <w:right w:val="single" w:sz="4" w:space="0" w:color="auto"/>
            </w:tcBorders>
            <w:shd w:val="clear" w:color="000000" w:fill="D9D9D9"/>
            <w:vAlign w:val="center"/>
            <w:hideMark/>
          </w:tcPr>
          <w:p w14:paraId="6395826A"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Asfaltimi i rrugeve ne fshatin Dremjak</w:t>
            </w:r>
          </w:p>
        </w:tc>
        <w:tc>
          <w:tcPr>
            <w:tcW w:w="1440" w:type="dxa"/>
            <w:tcBorders>
              <w:top w:val="nil"/>
              <w:left w:val="nil"/>
              <w:bottom w:val="single" w:sz="4" w:space="0" w:color="auto"/>
              <w:right w:val="single" w:sz="4" w:space="0" w:color="auto"/>
            </w:tcBorders>
            <w:shd w:val="clear" w:color="000000" w:fill="FFFFFF"/>
            <w:noWrap/>
            <w:vAlign w:val="center"/>
            <w:hideMark/>
          </w:tcPr>
          <w:p w14:paraId="79B8F9CB"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4853CB85"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51B38103"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w:t>
            </w:r>
          </w:p>
        </w:tc>
        <w:tc>
          <w:tcPr>
            <w:tcW w:w="1600" w:type="dxa"/>
            <w:tcBorders>
              <w:top w:val="nil"/>
              <w:left w:val="nil"/>
              <w:bottom w:val="single" w:sz="4" w:space="0" w:color="auto"/>
              <w:right w:val="single" w:sz="4" w:space="0" w:color="auto"/>
            </w:tcBorders>
            <w:shd w:val="clear" w:color="000000" w:fill="BFBFBF"/>
            <w:noWrap/>
            <w:vAlign w:val="center"/>
            <w:hideMark/>
          </w:tcPr>
          <w:p w14:paraId="6E6925CE"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200,000.00</w:t>
            </w:r>
          </w:p>
        </w:tc>
      </w:tr>
      <w:tr w:rsidR="004D35D2" w:rsidRPr="004D35D2" w14:paraId="3E6C5487"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67CC6ED4"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15</w:t>
            </w:r>
          </w:p>
        </w:tc>
        <w:tc>
          <w:tcPr>
            <w:tcW w:w="4220" w:type="dxa"/>
            <w:tcBorders>
              <w:top w:val="nil"/>
              <w:left w:val="nil"/>
              <w:bottom w:val="single" w:sz="4" w:space="0" w:color="auto"/>
              <w:right w:val="single" w:sz="4" w:space="0" w:color="auto"/>
            </w:tcBorders>
            <w:shd w:val="clear" w:color="000000" w:fill="D9D9D9"/>
            <w:vAlign w:val="center"/>
            <w:hideMark/>
          </w:tcPr>
          <w:p w14:paraId="28C4A1F8"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Asfaltimi dhe zgjerimi i rruges Agim Ramadani ne zonen rekreative-sportive</w:t>
            </w:r>
          </w:p>
        </w:tc>
        <w:tc>
          <w:tcPr>
            <w:tcW w:w="1440" w:type="dxa"/>
            <w:tcBorders>
              <w:top w:val="nil"/>
              <w:left w:val="nil"/>
              <w:bottom w:val="single" w:sz="4" w:space="0" w:color="auto"/>
              <w:right w:val="single" w:sz="4" w:space="0" w:color="auto"/>
            </w:tcBorders>
            <w:shd w:val="clear" w:color="000000" w:fill="FFFFFF"/>
            <w:noWrap/>
            <w:vAlign w:val="center"/>
            <w:hideMark/>
          </w:tcPr>
          <w:p w14:paraId="1A86709A"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329A7EB1"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6BFB0F5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700,000.00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19892C11"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1,100,000.00</w:t>
            </w:r>
          </w:p>
        </w:tc>
      </w:tr>
      <w:tr w:rsidR="004D35D2" w:rsidRPr="004D35D2" w14:paraId="4A0DDDA6"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5CF39C67"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16</w:t>
            </w:r>
          </w:p>
        </w:tc>
        <w:tc>
          <w:tcPr>
            <w:tcW w:w="4220" w:type="dxa"/>
            <w:tcBorders>
              <w:top w:val="nil"/>
              <w:left w:val="nil"/>
              <w:bottom w:val="single" w:sz="4" w:space="0" w:color="auto"/>
              <w:right w:val="single" w:sz="4" w:space="0" w:color="auto"/>
            </w:tcBorders>
            <w:shd w:val="clear" w:color="000000" w:fill="D9D9D9"/>
            <w:vAlign w:val="center"/>
            <w:hideMark/>
          </w:tcPr>
          <w:p w14:paraId="08C401B3"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Rikonstruimi i ndriqimit publik</w:t>
            </w:r>
          </w:p>
        </w:tc>
        <w:tc>
          <w:tcPr>
            <w:tcW w:w="1440" w:type="dxa"/>
            <w:tcBorders>
              <w:top w:val="nil"/>
              <w:left w:val="nil"/>
              <w:bottom w:val="single" w:sz="4" w:space="0" w:color="auto"/>
              <w:right w:val="single" w:sz="4" w:space="0" w:color="auto"/>
            </w:tcBorders>
            <w:shd w:val="clear" w:color="000000" w:fill="FFFFFF"/>
            <w:noWrap/>
            <w:vAlign w:val="center"/>
            <w:hideMark/>
          </w:tcPr>
          <w:p w14:paraId="6281E12E"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2BA8818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7A7E978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6588BED5"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1,200,000.00</w:t>
            </w:r>
          </w:p>
        </w:tc>
      </w:tr>
      <w:tr w:rsidR="004D35D2" w:rsidRPr="004D35D2" w14:paraId="63D84C28"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10FD1534"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17</w:t>
            </w:r>
          </w:p>
        </w:tc>
        <w:tc>
          <w:tcPr>
            <w:tcW w:w="4220" w:type="dxa"/>
            <w:tcBorders>
              <w:top w:val="nil"/>
              <w:left w:val="nil"/>
              <w:bottom w:val="single" w:sz="4" w:space="0" w:color="auto"/>
              <w:right w:val="single" w:sz="4" w:space="0" w:color="auto"/>
            </w:tcBorders>
            <w:shd w:val="clear" w:color="000000" w:fill="D9D9D9"/>
            <w:vAlign w:val="center"/>
            <w:hideMark/>
          </w:tcPr>
          <w:p w14:paraId="582334F2"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Pjesemarrja ne projekte me donatore, ujesjellesi ne fshatin Sojeve, Dardani</w:t>
            </w:r>
          </w:p>
        </w:tc>
        <w:tc>
          <w:tcPr>
            <w:tcW w:w="1440" w:type="dxa"/>
            <w:tcBorders>
              <w:top w:val="nil"/>
              <w:left w:val="nil"/>
              <w:bottom w:val="single" w:sz="4" w:space="0" w:color="auto"/>
              <w:right w:val="single" w:sz="4" w:space="0" w:color="auto"/>
            </w:tcBorders>
            <w:shd w:val="clear" w:color="000000" w:fill="FFFFFF"/>
            <w:noWrap/>
            <w:vAlign w:val="center"/>
            <w:hideMark/>
          </w:tcPr>
          <w:p w14:paraId="59B30593"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43E9B431"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77B282D4"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165206B7"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900,000.00</w:t>
            </w:r>
          </w:p>
        </w:tc>
      </w:tr>
      <w:tr w:rsidR="004D35D2" w:rsidRPr="004D35D2" w14:paraId="7F65CEDD"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7BEE84C7"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18</w:t>
            </w:r>
          </w:p>
        </w:tc>
        <w:tc>
          <w:tcPr>
            <w:tcW w:w="4220" w:type="dxa"/>
            <w:tcBorders>
              <w:top w:val="nil"/>
              <w:left w:val="nil"/>
              <w:bottom w:val="single" w:sz="4" w:space="0" w:color="auto"/>
              <w:right w:val="single" w:sz="4" w:space="0" w:color="auto"/>
            </w:tcBorders>
            <w:shd w:val="clear" w:color="000000" w:fill="D9D9D9"/>
            <w:vAlign w:val="center"/>
            <w:hideMark/>
          </w:tcPr>
          <w:p w14:paraId="0868B5DD"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Asfaltimi me katër korsi i rrugës Cen Dugolli dhe Reçakut nga Policia deri te rr.Driton Islami</w:t>
            </w:r>
          </w:p>
        </w:tc>
        <w:tc>
          <w:tcPr>
            <w:tcW w:w="1440" w:type="dxa"/>
            <w:tcBorders>
              <w:top w:val="nil"/>
              <w:left w:val="nil"/>
              <w:bottom w:val="single" w:sz="4" w:space="0" w:color="auto"/>
              <w:right w:val="single" w:sz="4" w:space="0" w:color="auto"/>
            </w:tcBorders>
            <w:shd w:val="clear" w:color="000000" w:fill="FFFFFF"/>
            <w:noWrap/>
            <w:vAlign w:val="center"/>
            <w:hideMark/>
          </w:tcPr>
          <w:p w14:paraId="3415A498"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3D5835B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440" w:type="dxa"/>
            <w:tcBorders>
              <w:top w:val="nil"/>
              <w:left w:val="nil"/>
              <w:bottom w:val="single" w:sz="4" w:space="0" w:color="auto"/>
              <w:right w:val="single" w:sz="4" w:space="0" w:color="auto"/>
            </w:tcBorders>
            <w:shd w:val="clear" w:color="000000" w:fill="FFFFFF"/>
            <w:noWrap/>
            <w:vAlign w:val="center"/>
            <w:hideMark/>
          </w:tcPr>
          <w:p w14:paraId="7C1230F4"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600" w:type="dxa"/>
            <w:tcBorders>
              <w:top w:val="nil"/>
              <w:left w:val="nil"/>
              <w:bottom w:val="single" w:sz="4" w:space="0" w:color="auto"/>
              <w:right w:val="single" w:sz="4" w:space="0" w:color="auto"/>
            </w:tcBorders>
            <w:shd w:val="clear" w:color="000000" w:fill="BFBFBF"/>
            <w:noWrap/>
            <w:vAlign w:val="center"/>
            <w:hideMark/>
          </w:tcPr>
          <w:p w14:paraId="60ED01AA"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100,000.00</w:t>
            </w:r>
          </w:p>
        </w:tc>
      </w:tr>
      <w:tr w:rsidR="004D35D2" w:rsidRPr="004D35D2" w14:paraId="08712313"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7FBDFB01"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19</w:t>
            </w:r>
          </w:p>
        </w:tc>
        <w:tc>
          <w:tcPr>
            <w:tcW w:w="4220" w:type="dxa"/>
            <w:tcBorders>
              <w:top w:val="nil"/>
              <w:left w:val="nil"/>
              <w:bottom w:val="single" w:sz="4" w:space="0" w:color="auto"/>
              <w:right w:val="single" w:sz="4" w:space="0" w:color="auto"/>
            </w:tcBorders>
            <w:shd w:val="clear" w:color="000000" w:fill="D9D9D9"/>
            <w:vAlign w:val="center"/>
            <w:hideMark/>
          </w:tcPr>
          <w:p w14:paraId="365345FB"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Rregullimi i kanalizimit në fshatin Zaskok dhe asfaltimi i rrugëve në Doganaj</w:t>
            </w:r>
          </w:p>
        </w:tc>
        <w:tc>
          <w:tcPr>
            <w:tcW w:w="1440" w:type="dxa"/>
            <w:tcBorders>
              <w:top w:val="nil"/>
              <w:left w:val="nil"/>
              <w:bottom w:val="single" w:sz="4" w:space="0" w:color="auto"/>
              <w:right w:val="single" w:sz="4" w:space="0" w:color="auto"/>
            </w:tcBorders>
            <w:shd w:val="clear" w:color="000000" w:fill="FFFFFF"/>
            <w:noWrap/>
            <w:vAlign w:val="center"/>
            <w:hideMark/>
          </w:tcPr>
          <w:p w14:paraId="33B08853"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166A9F56"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440" w:type="dxa"/>
            <w:tcBorders>
              <w:top w:val="nil"/>
              <w:left w:val="nil"/>
              <w:bottom w:val="single" w:sz="4" w:space="0" w:color="auto"/>
              <w:right w:val="single" w:sz="4" w:space="0" w:color="auto"/>
            </w:tcBorders>
            <w:shd w:val="clear" w:color="000000" w:fill="FFFFFF"/>
            <w:noWrap/>
            <w:vAlign w:val="center"/>
            <w:hideMark/>
          </w:tcPr>
          <w:p w14:paraId="136F6F27"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600" w:type="dxa"/>
            <w:tcBorders>
              <w:top w:val="nil"/>
              <w:left w:val="nil"/>
              <w:bottom w:val="single" w:sz="4" w:space="0" w:color="auto"/>
              <w:right w:val="single" w:sz="4" w:space="0" w:color="auto"/>
            </w:tcBorders>
            <w:shd w:val="clear" w:color="000000" w:fill="BFBFBF"/>
            <w:noWrap/>
            <w:vAlign w:val="center"/>
            <w:hideMark/>
          </w:tcPr>
          <w:p w14:paraId="3507D488"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100,000.00</w:t>
            </w:r>
          </w:p>
        </w:tc>
      </w:tr>
      <w:tr w:rsidR="004D35D2" w:rsidRPr="004D35D2" w14:paraId="7BD9AB01"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775B562F"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20</w:t>
            </w:r>
          </w:p>
        </w:tc>
        <w:tc>
          <w:tcPr>
            <w:tcW w:w="4220" w:type="dxa"/>
            <w:tcBorders>
              <w:top w:val="nil"/>
              <w:left w:val="nil"/>
              <w:bottom w:val="single" w:sz="4" w:space="0" w:color="auto"/>
              <w:right w:val="single" w:sz="4" w:space="0" w:color="auto"/>
            </w:tcBorders>
            <w:shd w:val="clear" w:color="000000" w:fill="D9D9D9"/>
            <w:vAlign w:val="center"/>
            <w:hideMark/>
          </w:tcPr>
          <w:p w14:paraId="06063174"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Asfaltimi i rrugeve me trotuar në Cërnille dhe Surqinë</w:t>
            </w:r>
          </w:p>
        </w:tc>
        <w:tc>
          <w:tcPr>
            <w:tcW w:w="1440" w:type="dxa"/>
            <w:tcBorders>
              <w:top w:val="nil"/>
              <w:left w:val="nil"/>
              <w:bottom w:val="single" w:sz="4" w:space="0" w:color="auto"/>
              <w:right w:val="single" w:sz="4" w:space="0" w:color="auto"/>
            </w:tcBorders>
            <w:shd w:val="clear" w:color="000000" w:fill="FFFFFF"/>
            <w:noWrap/>
            <w:vAlign w:val="center"/>
            <w:hideMark/>
          </w:tcPr>
          <w:p w14:paraId="36A3E3AB"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4861D742"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140,000.00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6C8BEB65"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w:t>
            </w:r>
          </w:p>
        </w:tc>
        <w:tc>
          <w:tcPr>
            <w:tcW w:w="1600" w:type="dxa"/>
            <w:tcBorders>
              <w:top w:val="nil"/>
              <w:left w:val="nil"/>
              <w:bottom w:val="single" w:sz="4" w:space="0" w:color="auto"/>
              <w:right w:val="single" w:sz="4" w:space="0" w:color="auto"/>
            </w:tcBorders>
            <w:shd w:val="clear" w:color="000000" w:fill="BFBFBF"/>
            <w:noWrap/>
            <w:vAlign w:val="center"/>
            <w:hideMark/>
          </w:tcPr>
          <w:p w14:paraId="4ED27B86"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240,000.00</w:t>
            </w:r>
          </w:p>
        </w:tc>
      </w:tr>
      <w:tr w:rsidR="004D35D2" w:rsidRPr="004D35D2" w14:paraId="11B8404A"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688231B5"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21</w:t>
            </w:r>
          </w:p>
        </w:tc>
        <w:tc>
          <w:tcPr>
            <w:tcW w:w="4220" w:type="dxa"/>
            <w:tcBorders>
              <w:top w:val="nil"/>
              <w:left w:val="nil"/>
              <w:bottom w:val="single" w:sz="4" w:space="0" w:color="auto"/>
              <w:right w:val="single" w:sz="4" w:space="0" w:color="auto"/>
            </w:tcBorders>
            <w:shd w:val="clear" w:color="000000" w:fill="D9D9D9"/>
            <w:vAlign w:val="center"/>
            <w:hideMark/>
          </w:tcPr>
          <w:p w14:paraId="65B9DFC4"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Rregullimi i kyqjeve  te ujesjllsit  ne Neredime dhe Manastirc</w:t>
            </w:r>
          </w:p>
        </w:tc>
        <w:tc>
          <w:tcPr>
            <w:tcW w:w="1440" w:type="dxa"/>
            <w:tcBorders>
              <w:top w:val="nil"/>
              <w:left w:val="nil"/>
              <w:bottom w:val="single" w:sz="4" w:space="0" w:color="auto"/>
              <w:right w:val="single" w:sz="4" w:space="0" w:color="auto"/>
            </w:tcBorders>
            <w:shd w:val="clear" w:color="000000" w:fill="FFFFFF"/>
            <w:noWrap/>
            <w:vAlign w:val="center"/>
            <w:hideMark/>
          </w:tcPr>
          <w:p w14:paraId="26CA5B70"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3C22AD7B"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196620B3"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7E0144C5"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500,000.00</w:t>
            </w:r>
          </w:p>
        </w:tc>
      </w:tr>
      <w:tr w:rsidR="004D35D2" w:rsidRPr="004D35D2" w14:paraId="0FDDFA31"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64872123"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22</w:t>
            </w:r>
          </w:p>
        </w:tc>
        <w:tc>
          <w:tcPr>
            <w:tcW w:w="4220" w:type="dxa"/>
            <w:tcBorders>
              <w:top w:val="nil"/>
              <w:left w:val="nil"/>
              <w:bottom w:val="single" w:sz="4" w:space="0" w:color="auto"/>
              <w:right w:val="single" w:sz="4" w:space="0" w:color="auto"/>
            </w:tcBorders>
            <w:shd w:val="clear" w:color="000000" w:fill="D9D9D9"/>
            <w:vAlign w:val="center"/>
            <w:hideMark/>
          </w:tcPr>
          <w:p w14:paraId="2F0F15C8"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Shqyrtimet gjeomekanike</w:t>
            </w:r>
          </w:p>
        </w:tc>
        <w:tc>
          <w:tcPr>
            <w:tcW w:w="1440" w:type="dxa"/>
            <w:tcBorders>
              <w:top w:val="nil"/>
              <w:left w:val="nil"/>
              <w:bottom w:val="single" w:sz="4" w:space="0" w:color="auto"/>
              <w:right w:val="single" w:sz="4" w:space="0" w:color="auto"/>
            </w:tcBorders>
            <w:shd w:val="clear" w:color="000000" w:fill="FFFFFF"/>
            <w:noWrap/>
            <w:vAlign w:val="center"/>
            <w:hideMark/>
          </w:tcPr>
          <w:p w14:paraId="70C359DE"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115B8D0B"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003E87F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79F38FBB"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130,000.00</w:t>
            </w:r>
          </w:p>
        </w:tc>
      </w:tr>
      <w:tr w:rsidR="004D35D2" w:rsidRPr="004D35D2" w14:paraId="3907BD03"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51D3D209"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23</w:t>
            </w:r>
          </w:p>
        </w:tc>
        <w:tc>
          <w:tcPr>
            <w:tcW w:w="4220" w:type="dxa"/>
            <w:tcBorders>
              <w:top w:val="nil"/>
              <w:left w:val="nil"/>
              <w:bottom w:val="single" w:sz="4" w:space="0" w:color="auto"/>
              <w:right w:val="single" w:sz="4" w:space="0" w:color="auto"/>
            </w:tcBorders>
            <w:shd w:val="clear" w:color="000000" w:fill="D9D9D9"/>
            <w:vAlign w:val="center"/>
            <w:hideMark/>
          </w:tcPr>
          <w:p w14:paraId="462D91DD"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Asfaltimi i rrugëve në Rahovicë dhe Talinoc të Muhaxherve</w:t>
            </w:r>
          </w:p>
        </w:tc>
        <w:tc>
          <w:tcPr>
            <w:tcW w:w="1440" w:type="dxa"/>
            <w:tcBorders>
              <w:top w:val="nil"/>
              <w:left w:val="nil"/>
              <w:bottom w:val="single" w:sz="4" w:space="0" w:color="auto"/>
              <w:right w:val="single" w:sz="4" w:space="0" w:color="auto"/>
            </w:tcBorders>
            <w:shd w:val="clear" w:color="000000" w:fill="FFFFFF"/>
            <w:noWrap/>
            <w:vAlign w:val="center"/>
            <w:hideMark/>
          </w:tcPr>
          <w:p w14:paraId="5D41A905"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3AFE0793"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3E755550"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3656BFC5"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500,000.00</w:t>
            </w:r>
          </w:p>
        </w:tc>
      </w:tr>
      <w:tr w:rsidR="004D35D2" w:rsidRPr="004D35D2" w14:paraId="32C96CFE"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78EAEAC3"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24</w:t>
            </w:r>
          </w:p>
        </w:tc>
        <w:tc>
          <w:tcPr>
            <w:tcW w:w="4220" w:type="dxa"/>
            <w:tcBorders>
              <w:top w:val="nil"/>
              <w:left w:val="nil"/>
              <w:bottom w:val="single" w:sz="4" w:space="0" w:color="auto"/>
              <w:right w:val="single" w:sz="4" w:space="0" w:color="auto"/>
            </w:tcBorders>
            <w:shd w:val="clear" w:color="000000" w:fill="D9D9D9"/>
            <w:vAlign w:val="center"/>
            <w:hideMark/>
          </w:tcPr>
          <w:p w14:paraId="673D3066"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Asfaltimi I rrugicave ne fshatrat Varosh, Nikadin, Fshati I Vjeter</w:t>
            </w:r>
          </w:p>
        </w:tc>
        <w:tc>
          <w:tcPr>
            <w:tcW w:w="1440" w:type="dxa"/>
            <w:tcBorders>
              <w:top w:val="nil"/>
              <w:left w:val="nil"/>
              <w:bottom w:val="single" w:sz="4" w:space="0" w:color="auto"/>
              <w:right w:val="single" w:sz="4" w:space="0" w:color="auto"/>
            </w:tcBorders>
            <w:shd w:val="clear" w:color="000000" w:fill="FFFFFF"/>
            <w:noWrap/>
            <w:vAlign w:val="center"/>
            <w:hideMark/>
          </w:tcPr>
          <w:p w14:paraId="3176B91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32A82AE8"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7882E7E9"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5107C97C"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800,000.00</w:t>
            </w:r>
          </w:p>
        </w:tc>
      </w:tr>
      <w:tr w:rsidR="004D35D2" w:rsidRPr="004D35D2" w14:paraId="08BB4E58"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74672908"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25</w:t>
            </w:r>
          </w:p>
        </w:tc>
        <w:tc>
          <w:tcPr>
            <w:tcW w:w="4220" w:type="dxa"/>
            <w:tcBorders>
              <w:top w:val="nil"/>
              <w:left w:val="nil"/>
              <w:bottom w:val="single" w:sz="4" w:space="0" w:color="auto"/>
              <w:right w:val="single" w:sz="4" w:space="0" w:color="auto"/>
            </w:tcBorders>
            <w:shd w:val="clear" w:color="000000" w:fill="D9D9D9"/>
            <w:vAlign w:val="center"/>
            <w:hideMark/>
          </w:tcPr>
          <w:p w14:paraId="349E132A"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Asfaltimi i rruges Gaçke-Topojan</w:t>
            </w:r>
          </w:p>
        </w:tc>
        <w:tc>
          <w:tcPr>
            <w:tcW w:w="1440" w:type="dxa"/>
            <w:tcBorders>
              <w:top w:val="nil"/>
              <w:left w:val="nil"/>
              <w:bottom w:val="single" w:sz="4" w:space="0" w:color="auto"/>
              <w:right w:val="single" w:sz="4" w:space="0" w:color="auto"/>
            </w:tcBorders>
            <w:shd w:val="clear" w:color="000000" w:fill="FFFFFF"/>
            <w:noWrap/>
            <w:vAlign w:val="center"/>
            <w:hideMark/>
          </w:tcPr>
          <w:p w14:paraId="2F520475"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7881B9F1"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23C750A8"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306E0B7C"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300,000.00</w:t>
            </w:r>
          </w:p>
        </w:tc>
      </w:tr>
      <w:tr w:rsidR="004D35D2" w:rsidRPr="004D35D2" w14:paraId="43F1DD67"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14B94596"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26</w:t>
            </w:r>
          </w:p>
        </w:tc>
        <w:tc>
          <w:tcPr>
            <w:tcW w:w="4220" w:type="dxa"/>
            <w:tcBorders>
              <w:top w:val="nil"/>
              <w:left w:val="nil"/>
              <w:bottom w:val="single" w:sz="4" w:space="0" w:color="auto"/>
              <w:right w:val="single" w:sz="4" w:space="0" w:color="auto"/>
            </w:tcBorders>
            <w:shd w:val="clear" w:color="000000" w:fill="D9D9D9"/>
            <w:vAlign w:val="center"/>
            <w:hideMark/>
          </w:tcPr>
          <w:p w14:paraId="22AF4723"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Rregullimi i parkut ne Prelez dhe ndertimi i fushes sportive ne Surqine dhe Terrn</w:t>
            </w:r>
          </w:p>
        </w:tc>
        <w:tc>
          <w:tcPr>
            <w:tcW w:w="1440" w:type="dxa"/>
            <w:tcBorders>
              <w:top w:val="nil"/>
              <w:left w:val="nil"/>
              <w:bottom w:val="single" w:sz="4" w:space="0" w:color="auto"/>
              <w:right w:val="single" w:sz="4" w:space="0" w:color="auto"/>
            </w:tcBorders>
            <w:shd w:val="clear" w:color="000000" w:fill="FFFFFF"/>
            <w:noWrap/>
            <w:vAlign w:val="center"/>
            <w:hideMark/>
          </w:tcPr>
          <w:p w14:paraId="3948D3AB"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105,000.00 </w:t>
            </w:r>
          </w:p>
        </w:tc>
        <w:tc>
          <w:tcPr>
            <w:tcW w:w="1440" w:type="dxa"/>
            <w:tcBorders>
              <w:top w:val="nil"/>
              <w:left w:val="nil"/>
              <w:bottom w:val="single" w:sz="4" w:space="0" w:color="auto"/>
              <w:right w:val="single" w:sz="4" w:space="0" w:color="auto"/>
            </w:tcBorders>
            <w:shd w:val="clear" w:color="000000" w:fill="FFFFFF"/>
            <w:noWrap/>
            <w:vAlign w:val="center"/>
            <w:hideMark/>
          </w:tcPr>
          <w:p w14:paraId="39ED2BAD"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5AB15C8B"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600" w:type="dxa"/>
            <w:tcBorders>
              <w:top w:val="nil"/>
              <w:left w:val="nil"/>
              <w:bottom w:val="single" w:sz="4" w:space="0" w:color="auto"/>
              <w:right w:val="single" w:sz="4" w:space="0" w:color="auto"/>
            </w:tcBorders>
            <w:shd w:val="clear" w:color="000000" w:fill="BFBFBF"/>
            <w:noWrap/>
            <w:vAlign w:val="center"/>
            <w:hideMark/>
          </w:tcPr>
          <w:p w14:paraId="61383263"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255,000.00</w:t>
            </w:r>
          </w:p>
        </w:tc>
      </w:tr>
      <w:tr w:rsidR="004D35D2" w:rsidRPr="004D35D2" w14:paraId="06EE099E"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30C77F4D"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27</w:t>
            </w:r>
          </w:p>
        </w:tc>
        <w:tc>
          <w:tcPr>
            <w:tcW w:w="4220" w:type="dxa"/>
            <w:tcBorders>
              <w:top w:val="nil"/>
              <w:left w:val="nil"/>
              <w:bottom w:val="single" w:sz="4" w:space="0" w:color="auto"/>
              <w:right w:val="single" w:sz="4" w:space="0" w:color="auto"/>
            </w:tcBorders>
            <w:shd w:val="clear" w:color="000000" w:fill="D9D9D9"/>
            <w:vAlign w:val="center"/>
            <w:hideMark/>
          </w:tcPr>
          <w:p w14:paraId="706B805D"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nenkalimit per vetura dhe kembesor afer stacionit policor në  Ferizaj</w:t>
            </w:r>
          </w:p>
        </w:tc>
        <w:tc>
          <w:tcPr>
            <w:tcW w:w="1440" w:type="dxa"/>
            <w:tcBorders>
              <w:top w:val="nil"/>
              <w:left w:val="nil"/>
              <w:bottom w:val="single" w:sz="4" w:space="0" w:color="auto"/>
              <w:right w:val="single" w:sz="4" w:space="0" w:color="auto"/>
            </w:tcBorders>
            <w:shd w:val="clear" w:color="000000" w:fill="FFFFFF"/>
            <w:noWrap/>
            <w:vAlign w:val="center"/>
            <w:hideMark/>
          </w:tcPr>
          <w:p w14:paraId="6728765B"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1,500,000.00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16516398"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B666C39"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600" w:type="dxa"/>
            <w:tcBorders>
              <w:top w:val="nil"/>
              <w:left w:val="nil"/>
              <w:bottom w:val="single" w:sz="4" w:space="0" w:color="auto"/>
              <w:right w:val="single" w:sz="4" w:space="0" w:color="auto"/>
            </w:tcBorders>
            <w:shd w:val="clear" w:color="000000" w:fill="BFBFBF"/>
            <w:noWrap/>
            <w:vAlign w:val="center"/>
            <w:hideMark/>
          </w:tcPr>
          <w:p w14:paraId="3352B4C7"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1,500,000.00</w:t>
            </w:r>
          </w:p>
        </w:tc>
      </w:tr>
      <w:tr w:rsidR="004D35D2" w:rsidRPr="004D35D2" w14:paraId="705FE89F"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74F3A546"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28</w:t>
            </w:r>
          </w:p>
        </w:tc>
        <w:tc>
          <w:tcPr>
            <w:tcW w:w="4220" w:type="dxa"/>
            <w:tcBorders>
              <w:top w:val="nil"/>
              <w:left w:val="nil"/>
              <w:bottom w:val="single" w:sz="4" w:space="0" w:color="auto"/>
              <w:right w:val="single" w:sz="4" w:space="0" w:color="auto"/>
            </w:tcBorders>
            <w:shd w:val="clear" w:color="000000" w:fill="D9D9D9"/>
            <w:vAlign w:val="center"/>
            <w:hideMark/>
          </w:tcPr>
          <w:p w14:paraId="42185515"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Rregullimi i rrjetit te kanalizimit ne rrugen Sadik Bega</w:t>
            </w:r>
          </w:p>
        </w:tc>
        <w:tc>
          <w:tcPr>
            <w:tcW w:w="1440" w:type="dxa"/>
            <w:tcBorders>
              <w:top w:val="nil"/>
              <w:left w:val="nil"/>
              <w:bottom w:val="single" w:sz="4" w:space="0" w:color="auto"/>
              <w:right w:val="single" w:sz="4" w:space="0" w:color="auto"/>
            </w:tcBorders>
            <w:shd w:val="clear" w:color="000000" w:fill="FFFFFF"/>
            <w:noWrap/>
            <w:vAlign w:val="center"/>
            <w:hideMark/>
          </w:tcPr>
          <w:p w14:paraId="3A84DAC6"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15C9B719"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7681F366"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72638E88"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150,000.00</w:t>
            </w:r>
          </w:p>
        </w:tc>
      </w:tr>
      <w:tr w:rsidR="004D35D2" w:rsidRPr="004D35D2" w14:paraId="18748BA5"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2A6C0749"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29</w:t>
            </w:r>
          </w:p>
        </w:tc>
        <w:tc>
          <w:tcPr>
            <w:tcW w:w="4220" w:type="dxa"/>
            <w:tcBorders>
              <w:top w:val="nil"/>
              <w:left w:val="nil"/>
              <w:bottom w:val="single" w:sz="4" w:space="0" w:color="auto"/>
              <w:right w:val="single" w:sz="4" w:space="0" w:color="auto"/>
            </w:tcBorders>
            <w:shd w:val="clear" w:color="000000" w:fill="D9D9D9"/>
            <w:vAlign w:val="center"/>
            <w:hideMark/>
          </w:tcPr>
          <w:p w14:paraId="0D60482D"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trotuarit ne fshatrat Kosine dhe Dremjak</w:t>
            </w:r>
          </w:p>
        </w:tc>
        <w:tc>
          <w:tcPr>
            <w:tcW w:w="1440" w:type="dxa"/>
            <w:tcBorders>
              <w:top w:val="nil"/>
              <w:left w:val="nil"/>
              <w:bottom w:val="single" w:sz="4" w:space="0" w:color="auto"/>
              <w:right w:val="single" w:sz="4" w:space="0" w:color="auto"/>
            </w:tcBorders>
            <w:shd w:val="clear" w:color="000000" w:fill="FFFFFF"/>
            <w:noWrap/>
            <w:vAlign w:val="center"/>
            <w:hideMark/>
          </w:tcPr>
          <w:p w14:paraId="41BD92DB"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20B7B15B"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421BA2B6"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393DF1DD"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300,000.00</w:t>
            </w:r>
          </w:p>
        </w:tc>
      </w:tr>
      <w:tr w:rsidR="004D35D2" w:rsidRPr="004D35D2" w14:paraId="0639CD4A"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4A1E030C"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30</w:t>
            </w:r>
          </w:p>
        </w:tc>
        <w:tc>
          <w:tcPr>
            <w:tcW w:w="4220" w:type="dxa"/>
            <w:tcBorders>
              <w:top w:val="nil"/>
              <w:left w:val="nil"/>
              <w:bottom w:val="single" w:sz="4" w:space="0" w:color="auto"/>
              <w:right w:val="single" w:sz="4" w:space="0" w:color="auto"/>
            </w:tcBorders>
            <w:shd w:val="clear" w:color="000000" w:fill="D9D9D9"/>
            <w:vAlign w:val="center"/>
            <w:hideMark/>
          </w:tcPr>
          <w:p w14:paraId="7C67AF7C"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Asfaltimi i rrugeve ne Softaj - lagjja Raqe dhe ndertimi i mureve mbrojtese ne lagjen Kamenica</w:t>
            </w:r>
          </w:p>
        </w:tc>
        <w:tc>
          <w:tcPr>
            <w:tcW w:w="1440" w:type="dxa"/>
            <w:tcBorders>
              <w:top w:val="nil"/>
              <w:left w:val="nil"/>
              <w:bottom w:val="single" w:sz="4" w:space="0" w:color="auto"/>
              <w:right w:val="single" w:sz="4" w:space="0" w:color="auto"/>
            </w:tcBorders>
            <w:shd w:val="clear" w:color="000000" w:fill="FFFFFF"/>
            <w:noWrap/>
            <w:vAlign w:val="center"/>
            <w:hideMark/>
          </w:tcPr>
          <w:p w14:paraId="30C416DE"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60,000.00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6DAE0EFF"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440" w:type="dxa"/>
            <w:tcBorders>
              <w:top w:val="nil"/>
              <w:left w:val="nil"/>
              <w:bottom w:val="single" w:sz="4" w:space="0" w:color="auto"/>
              <w:right w:val="single" w:sz="4" w:space="0" w:color="auto"/>
            </w:tcBorders>
            <w:shd w:val="clear" w:color="000000" w:fill="FFFFFF"/>
            <w:noWrap/>
            <w:vAlign w:val="center"/>
            <w:hideMark/>
          </w:tcPr>
          <w:p w14:paraId="4982505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600" w:type="dxa"/>
            <w:tcBorders>
              <w:top w:val="nil"/>
              <w:left w:val="nil"/>
              <w:bottom w:val="single" w:sz="4" w:space="0" w:color="auto"/>
              <w:right w:val="single" w:sz="4" w:space="0" w:color="auto"/>
            </w:tcBorders>
            <w:shd w:val="clear" w:color="000000" w:fill="BFBFBF"/>
            <w:noWrap/>
            <w:vAlign w:val="center"/>
            <w:hideMark/>
          </w:tcPr>
          <w:p w14:paraId="2751BFDA"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60,000.00</w:t>
            </w:r>
          </w:p>
        </w:tc>
      </w:tr>
      <w:tr w:rsidR="004D35D2" w:rsidRPr="004D35D2" w14:paraId="073B27CE"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7285411C"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31</w:t>
            </w:r>
          </w:p>
        </w:tc>
        <w:tc>
          <w:tcPr>
            <w:tcW w:w="4220" w:type="dxa"/>
            <w:tcBorders>
              <w:top w:val="nil"/>
              <w:left w:val="nil"/>
              <w:bottom w:val="single" w:sz="4" w:space="0" w:color="auto"/>
              <w:right w:val="single" w:sz="4" w:space="0" w:color="auto"/>
            </w:tcBorders>
            <w:shd w:val="clear" w:color="000000" w:fill="D9D9D9"/>
            <w:vAlign w:val="center"/>
            <w:hideMark/>
          </w:tcPr>
          <w:p w14:paraId="7D1FB5F8"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rruges Varosh Gerlice pergjate hekurudhes dhe ndertimi i mbikalimeve per kembesore</w:t>
            </w:r>
          </w:p>
        </w:tc>
        <w:tc>
          <w:tcPr>
            <w:tcW w:w="1440" w:type="dxa"/>
            <w:tcBorders>
              <w:top w:val="nil"/>
              <w:left w:val="nil"/>
              <w:bottom w:val="single" w:sz="4" w:space="0" w:color="auto"/>
              <w:right w:val="single" w:sz="4" w:space="0" w:color="auto"/>
            </w:tcBorders>
            <w:shd w:val="clear" w:color="000000" w:fill="FFFFFF"/>
            <w:noWrap/>
            <w:vAlign w:val="center"/>
            <w:hideMark/>
          </w:tcPr>
          <w:p w14:paraId="4494F363"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214A0664"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2FE3F39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600" w:type="dxa"/>
            <w:tcBorders>
              <w:top w:val="nil"/>
              <w:left w:val="nil"/>
              <w:bottom w:val="single" w:sz="4" w:space="0" w:color="auto"/>
              <w:right w:val="single" w:sz="4" w:space="0" w:color="auto"/>
            </w:tcBorders>
            <w:shd w:val="clear" w:color="000000" w:fill="BFBFBF"/>
            <w:noWrap/>
            <w:vAlign w:val="center"/>
            <w:hideMark/>
          </w:tcPr>
          <w:p w14:paraId="570573DF"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550,000.00</w:t>
            </w:r>
          </w:p>
        </w:tc>
      </w:tr>
      <w:tr w:rsidR="004D35D2" w:rsidRPr="004D35D2" w14:paraId="5F47609B" w14:textId="77777777" w:rsidTr="004D35D2">
        <w:trPr>
          <w:trHeight w:val="96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0372ABA2"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32</w:t>
            </w:r>
          </w:p>
        </w:tc>
        <w:tc>
          <w:tcPr>
            <w:tcW w:w="4220" w:type="dxa"/>
            <w:tcBorders>
              <w:top w:val="nil"/>
              <w:left w:val="nil"/>
              <w:bottom w:val="single" w:sz="4" w:space="0" w:color="auto"/>
              <w:right w:val="single" w:sz="4" w:space="0" w:color="auto"/>
            </w:tcBorders>
            <w:shd w:val="clear" w:color="000000" w:fill="D9D9D9"/>
            <w:vAlign w:val="center"/>
            <w:hideMark/>
          </w:tcPr>
          <w:p w14:paraId="612F1641"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Rregullimi i trotuarit, asfaltimi i rrugeve ne fsh. Sojeve dhe rrugeve te mbetura ne fsh. Zllatar, rregullimi i shtegut dhe trotuarit ne rrugen Shaban dhe Rashit Topalli</w:t>
            </w:r>
          </w:p>
        </w:tc>
        <w:tc>
          <w:tcPr>
            <w:tcW w:w="1440" w:type="dxa"/>
            <w:tcBorders>
              <w:top w:val="nil"/>
              <w:left w:val="nil"/>
              <w:bottom w:val="single" w:sz="4" w:space="0" w:color="auto"/>
              <w:right w:val="single" w:sz="4" w:space="0" w:color="auto"/>
            </w:tcBorders>
            <w:shd w:val="clear" w:color="000000" w:fill="FFFFFF"/>
            <w:noWrap/>
            <w:vAlign w:val="center"/>
            <w:hideMark/>
          </w:tcPr>
          <w:p w14:paraId="6675A27D"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49E77E4F"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50E581ED"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600" w:type="dxa"/>
            <w:tcBorders>
              <w:top w:val="nil"/>
              <w:left w:val="nil"/>
              <w:bottom w:val="single" w:sz="4" w:space="0" w:color="auto"/>
              <w:right w:val="single" w:sz="4" w:space="0" w:color="auto"/>
            </w:tcBorders>
            <w:shd w:val="clear" w:color="000000" w:fill="BFBFBF"/>
            <w:noWrap/>
            <w:vAlign w:val="center"/>
            <w:hideMark/>
          </w:tcPr>
          <w:p w14:paraId="0FB64A27"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400,000.00</w:t>
            </w:r>
          </w:p>
        </w:tc>
      </w:tr>
      <w:tr w:rsidR="004D35D2" w:rsidRPr="004D35D2" w14:paraId="77132EB9"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5051FB1E"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33</w:t>
            </w:r>
          </w:p>
        </w:tc>
        <w:tc>
          <w:tcPr>
            <w:tcW w:w="4220" w:type="dxa"/>
            <w:tcBorders>
              <w:top w:val="nil"/>
              <w:left w:val="nil"/>
              <w:bottom w:val="single" w:sz="4" w:space="0" w:color="auto"/>
              <w:right w:val="single" w:sz="4" w:space="0" w:color="auto"/>
            </w:tcBorders>
            <w:shd w:val="clear" w:color="000000" w:fill="D9D9D9"/>
            <w:vAlign w:val="center"/>
            <w:hideMark/>
          </w:tcPr>
          <w:p w14:paraId="741B7B72"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Rregullimi i rrjetit te demtuar te kanalizimit ne fshatrat Greme</w:t>
            </w:r>
            <w:proofErr w:type="gramStart"/>
            <w:r w:rsidRPr="004D35D2">
              <w:rPr>
                <w:rFonts w:eastAsia="Times New Roman"/>
                <w:color w:val="000000"/>
                <w:sz w:val="18"/>
                <w:szCs w:val="18"/>
                <w:lang w:val="en-US"/>
              </w:rPr>
              <w:t>,Mirosalë</w:t>
            </w:r>
            <w:proofErr w:type="gramEnd"/>
            <w:r w:rsidRPr="004D35D2">
              <w:rPr>
                <w:rFonts w:eastAsia="Times New Roman"/>
                <w:color w:val="000000"/>
                <w:sz w:val="18"/>
                <w:szCs w:val="18"/>
                <w:lang w:val="en-US"/>
              </w:rPr>
              <w:t>, Dardani,Zllatar, etj...</w:t>
            </w:r>
          </w:p>
        </w:tc>
        <w:tc>
          <w:tcPr>
            <w:tcW w:w="1440" w:type="dxa"/>
            <w:tcBorders>
              <w:top w:val="nil"/>
              <w:left w:val="nil"/>
              <w:bottom w:val="single" w:sz="4" w:space="0" w:color="auto"/>
              <w:right w:val="single" w:sz="4" w:space="0" w:color="auto"/>
            </w:tcBorders>
            <w:shd w:val="clear" w:color="000000" w:fill="FFFFFF"/>
            <w:noWrap/>
            <w:vAlign w:val="center"/>
            <w:hideMark/>
          </w:tcPr>
          <w:p w14:paraId="5D5BC48A"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248FD35A"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3CABE8C8"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2A0E0644"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650,000.00</w:t>
            </w:r>
          </w:p>
        </w:tc>
      </w:tr>
      <w:tr w:rsidR="004D35D2" w:rsidRPr="004D35D2" w14:paraId="7B75DBEF"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35F46F1C"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34</w:t>
            </w:r>
          </w:p>
        </w:tc>
        <w:tc>
          <w:tcPr>
            <w:tcW w:w="4220" w:type="dxa"/>
            <w:tcBorders>
              <w:top w:val="nil"/>
              <w:left w:val="nil"/>
              <w:bottom w:val="single" w:sz="4" w:space="0" w:color="auto"/>
              <w:right w:val="single" w:sz="4" w:space="0" w:color="auto"/>
            </w:tcBorders>
            <w:shd w:val="clear" w:color="000000" w:fill="D9D9D9"/>
            <w:vAlign w:val="center"/>
            <w:hideMark/>
          </w:tcPr>
          <w:p w14:paraId="7D576168"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Rikonstruimi i rruges "Naim Beka" - Pleshine</w:t>
            </w:r>
          </w:p>
        </w:tc>
        <w:tc>
          <w:tcPr>
            <w:tcW w:w="1440" w:type="dxa"/>
            <w:tcBorders>
              <w:top w:val="nil"/>
              <w:left w:val="nil"/>
              <w:bottom w:val="single" w:sz="4" w:space="0" w:color="auto"/>
              <w:right w:val="single" w:sz="4" w:space="0" w:color="auto"/>
            </w:tcBorders>
            <w:shd w:val="clear" w:color="000000" w:fill="FFFFFF"/>
            <w:noWrap/>
            <w:vAlign w:val="center"/>
            <w:hideMark/>
          </w:tcPr>
          <w:p w14:paraId="1C40C3A0"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7B9D99E1"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682534E3"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766AD4E2"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90,000.00</w:t>
            </w:r>
          </w:p>
        </w:tc>
      </w:tr>
      <w:tr w:rsidR="004D35D2" w:rsidRPr="004D35D2" w14:paraId="596DFFEC"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73834726"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lastRenderedPageBreak/>
              <w:t>35</w:t>
            </w:r>
          </w:p>
        </w:tc>
        <w:tc>
          <w:tcPr>
            <w:tcW w:w="4220" w:type="dxa"/>
            <w:tcBorders>
              <w:top w:val="nil"/>
              <w:left w:val="nil"/>
              <w:bottom w:val="single" w:sz="4" w:space="0" w:color="auto"/>
              <w:right w:val="single" w:sz="4" w:space="0" w:color="auto"/>
            </w:tcBorders>
            <w:shd w:val="clear" w:color="000000" w:fill="D9D9D9"/>
            <w:vAlign w:val="center"/>
            <w:hideMark/>
          </w:tcPr>
          <w:p w14:paraId="0E4D693B"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Rikonstruimi i rruges kryesore ne fshatin Varosh</w:t>
            </w:r>
          </w:p>
        </w:tc>
        <w:tc>
          <w:tcPr>
            <w:tcW w:w="1440" w:type="dxa"/>
            <w:tcBorders>
              <w:top w:val="nil"/>
              <w:left w:val="nil"/>
              <w:bottom w:val="single" w:sz="4" w:space="0" w:color="auto"/>
              <w:right w:val="single" w:sz="4" w:space="0" w:color="auto"/>
            </w:tcBorders>
            <w:shd w:val="clear" w:color="000000" w:fill="FFFFFF"/>
            <w:noWrap/>
            <w:vAlign w:val="center"/>
            <w:hideMark/>
          </w:tcPr>
          <w:p w14:paraId="4ACAA99D"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5BD9DA2E"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4F93F100"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600" w:type="dxa"/>
            <w:tcBorders>
              <w:top w:val="nil"/>
              <w:left w:val="nil"/>
              <w:bottom w:val="single" w:sz="4" w:space="0" w:color="auto"/>
              <w:right w:val="single" w:sz="4" w:space="0" w:color="auto"/>
            </w:tcBorders>
            <w:shd w:val="clear" w:color="000000" w:fill="BFBFBF"/>
            <w:noWrap/>
            <w:vAlign w:val="center"/>
            <w:hideMark/>
          </w:tcPr>
          <w:p w14:paraId="7991621E"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500,000.00</w:t>
            </w:r>
          </w:p>
        </w:tc>
      </w:tr>
      <w:tr w:rsidR="004D35D2" w:rsidRPr="004D35D2" w14:paraId="647ABB44"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6BFFF7A5"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36</w:t>
            </w:r>
          </w:p>
        </w:tc>
        <w:tc>
          <w:tcPr>
            <w:tcW w:w="4220" w:type="dxa"/>
            <w:tcBorders>
              <w:top w:val="nil"/>
              <w:left w:val="nil"/>
              <w:bottom w:val="single" w:sz="4" w:space="0" w:color="auto"/>
              <w:right w:val="single" w:sz="4" w:space="0" w:color="auto"/>
            </w:tcBorders>
            <w:shd w:val="clear" w:color="000000" w:fill="D9D9D9"/>
            <w:vAlign w:val="center"/>
            <w:hideMark/>
          </w:tcPr>
          <w:p w14:paraId="55CC58E5"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Rikonstruimi i rruges "Besim Rexhepi" dhe "Rizah Matoshi"</w:t>
            </w:r>
          </w:p>
        </w:tc>
        <w:tc>
          <w:tcPr>
            <w:tcW w:w="1440" w:type="dxa"/>
            <w:tcBorders>
              <w:top w:val="nil"/>
              <w:left w:val="nil"/>
              <w:bottom w:val="single" w:sz="4" w:space="0" w:color="auto"/>
              <w:right w:val="single" w:sz="4" w:space="0" w:color="auto"/>
            </w:tcBorders>
            <w:shd w:val="clear" w:color="000000" w:fill="FFFFFF"/>
            <w:noWrap/>
            <w:vAlign w:val="center"/>
            <w:hideMark/>
          </w:tcPr>
          <w:p w14:paraId="1B7B2F06"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5FC7A6E2"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095A24AA"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600" w:type="dxa"/>
            <w:tcBorders>
              <w:top w:val="nil"/>
              <w:left w:val="nil"/>
              <w:bottom w:val="single" w:sz="4" w:space="0" w:color="auto"/>
              <w:right w:val="single" w:sz="4" w:space="0" w:color="auto"/>
            </w:tcBorders>
            <w:shd w:val="clear" w:color="000000" w:fill="BFBFBF"/>
            <w:noWrap/>
            <w:vAlign w:val="center"/>
            <w:hideMark/>
          </w:tcPr>
          <w:p w14:paraId="623D4B32"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450,000.00</w:t>
            </w:r>
          </w:p>
        </w:tc>
      </w:tr>
      <w:tr w:rsidR="004D35D2" w:rsidRPr="004D35D2" w14:paraId="7FC08E02"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536F1471"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37</w:t>
            </w:r>
          </w:p>
        </w:tc>
        <w:tc>
          <w:tcPr>
            <w:tcW w:w="4220" w:type="dxa"/>
            <w:tcBorders>
              <w:top w:val="nil"/>
              <w:left w:val="nil"/>
              <w:bottom w:val="single" w:sz="4" w:space="0" w:color="auto"/>
              <w:right w:val="single" w:sz="4" w:space="0" w:color="auto"/>
            </w:tcBorders>
            <w:shd w:val="clear" w:color="000000" w:fill="D9D9D9"/>
            <w:vAlign w:val="center"/>
            <w:hideMark/>
          </w:tcPr>
          <w:p w14:paraId="67700CBD"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Masat e Efiçiencës së Energjisë në Ndërtesat Publike në komunën e Ferizajt</w:t>
            </w:r>
          </w:p>
        </w:tc>
        <w:tc>
          <w:tcPr>
            <w:tcW w:w="1440" w:type="dxa"/>
            <w:tcBorders>
              <w:top w:val="nil"/>
              <w:left w:val="nil"/>
              <w:bottom w:val="single" w:sz="4" w:space="0" w:color="auto"/>
              <w:right w:val="single" w:sz="4" w:space="0" w:color="auto"/>
            </w:tcBorders>
            <w:shd w:val="clear" w:color="000000" w:fill="FFFFFF"/>
            <w:noWrap/>
            <w:vAlign w:val="center"/>
            <w:hideMark/>
          </w:tcPr>
          <w:p w14:paraId="50A598C2"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45,000.00 </w:t>
            </w:r>
          </w:p>
        </w:tc>
        <w:tc>
          <w:tcPr>
            <w:tcW w:w="1440" w:type="dxa"/>
            <w:tcBorders>
              <w:top w:val="nil"/>
              <w:left w:val="nil"/>
              <w:bottom w:val="single" w:sz="4" w:space="0" w:color="auto"/>
              <w:right w:val="single" w:sz="4" w:space="0" w:color="auto"/>
            </w:tcBorders>
            <w:shd w:val="clear" w:color="000000" w:fill="FFFFFF"/>
            <w:noWrap/>
            <w:vAlign w:val="center"/>
            <w:hideMark/>
          </w:tcPr>
          <w:p w14:paraId="7BE22C1B"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45,000.00 </w:t>
            </w:r>
          </w:p>
        </w:tc>
        <w:tc>
          <w:tcPr>
            <w:tcW w:w="1440" w:type="dxa"/>
            <w:tcBorders>
              <w:top w:val="nil"/>
              <w:left w:val="nil"/>
              <w:bottom w:val="single" w:sz="4" w:space="0" w:color="auto"/>
              <w:right w:val="single" w:sz="4" w:space="0" w:color="auto"/>
            </w:tcBorders>
            <w:shd w:val="clear" w:color="000000" w:fill="FFFFFF"/>
            <w:noWrap/>
            <w:vAlign w:val="center"/>
            <w:hideMark/>
          </w:tcPr>
          <w:p w14:paraId="2EC2FBA6"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45,000.00 </w:t>
            </w:r>
          </w:p>
        </w:tc>
        <w:tc>
          <w:tcPr>
            <w:tcW w:w="1600" w:type="dxa"/>
            <w:tcBorders>
              <w:top w:val="nil"/>
              <w:left w:val="nil"/>
              <w:bottom w:val="single" w:sz="4" w:space="0" w:color="auto"/>
              <w:right w:val="single" w:sz="4" w:space="0" w:color="auto"/>
            </w:tcBorders>
            <w:shd w:val="clear" w:color="000000" w:fill="BFBFBF"/>
            <w:noWrap/>
            <w:vAlign w:val="center"/>
            <w:hideMark/>
          </w:tcPr>
          <w:p w14:paraId="093CE241"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135,000.00</w:t>
            </w:r>
          </w:p>
        </w:tc>
      </w:tr>
      <w:tr w:rsidR="004D35D2" w:rsidRPr="004D35D2" w14:paraId="203A940A"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1914DDFC"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38</w:t>
            </w:r>
          </w:p>
        </w:tc>
        <w:tc>
          <w:tcPr>
            <w:tcW w:w="4220" w:type="dxa"/>
            <w:tcBorders>
              <w:top w:val="nil"/>
              <w:left w:val="nil"/>
              <w:bottom w:val="single" w:sz="4" w:space="0" w:color="auto"/>
              <w:right w:val="single" w:sz="4" w:space="0" w:color="auto"/>
            </w:tcBorders>
            <w:shd w:val="clear" w:color="000000" w:fill="D9D9D9"/>
            <w:vAlign w:val="center"/>
            <w:hideMark/>
          </w:tcPr>
          <w:p w14:paraId="5094DEBE"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Hapja e puseve te ujit te pijshem ne Kosine dhe rregullimi i rrjetet te ujesjellesit Kosine Dremjak</w:t>
            </w:r>
          </w:p>
        </w:tc>
        <w:tc>
          <w:tcPr>
            <w:tcW w:w="1440" w:type="dxa"/>
            <w:tcBorders>
              <w:top w:val="nil"/>
              <w:left w:val="nil"/>
              <w:bottom w:val="single" w:sz="4" w:space="0" w:color="auto"/>
              <w:right w:val="single" w:sz="4" w:space="0" w:color="auto"/>
            </w:tcBorders>
            <w:shd w:val="clear" w:color="000000" w:fill="FFFFFF"/>
            <w:noWrap/>
            <w:vAlign w:val="center"/>
            <w:hideMark/>
          </w:tcPr>
          <w:p w14:paraId="7A3202D3"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6BA356C1"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440" w:type="dxa"/>
            <w:tcBorders>
              <w:top w:val="nil"/>
              <w:left w:val="nil"/>
              <w:bottom w:val="single" w:sz="4" w:space="0" w:color="auto"/>
              <w:right w:val="single" w:sz="4" w:space="0" w:color="auto"/>
            </w:tcBorders>
            <w:shd w:val="clear" w:color="000000" w:fill="FFFFFF"/>
            <w:noWrap/>
            <w:vAlign w:val="center"/>
            <w:hideMark/>
          </w:tcPr>
          <w:p w14:paraId="74441EE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600" w:type="dxa"/>
            <w:tcBorders>
              <w:top w:val="nil"/>
              <w:left w:val="nil"/>
              <w:bottom w:val="single" w:sz="4" w:space="0" w:color="auto"/>
              <w:right w:val="single" w:sz="4" w:space="0" w:color="auto"/>
            </w:tcBorders>
            <w:shd w:val="clear" w:color="000000" w:fill="BFBFBF"/>
            <w:noWrap/>
            <w:vAlign w:val="center"/>
            <w:hideMark/>
          </w:tcPr>
          <w:p w14:paraId="74634AD4"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100,000.00</w:t>
            </w:r>
          </w:p>
        </w:tc>
      </w:tr>
      <w:tr w:rsidR="004D35D2" w:rsidRPr="004D35D2" w14:paraId="12823D5C"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024E0234"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39</w:t>
            </w:r>
          </w:p>
        </w:tc>
        <w:tc>
          <w:tcPr>
            <w:tcW w:w="4220" w:type="dxa"/>
            <w:tcBorders>
              <w:top w:val="nil"/>
              <w:left w:val="nil"/>
              <w:bottom w:val="single" w:sz="4" w:space="0" w:color="auto"/>
              <w:right w:val="single" w:sz="4" w:space="0" w:color="auto"/>
            </w:tcBorders>
            <w:shd w:val="clear" w:color="000000" w:fill="D9D9D9"/>
            <w:vAlign w:val="center"/>
            <w:hideMark/>
          </w:tcPr>
          <w:p w14:paraId="05B72BB5"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Rregullimi i kanalizimit ne rrugen Naim Frasheri</w:t>
            </w:r>
          </w:p>
        </w:tc>
        <w:tc>
          <w:tcPr>
            <w:tcW w:w="1440" w:type="dxa"/>
            <w:tcBorders>
              <w:top w:val="nil"/>
              <w:left w:val="nil"/>
              <w:bottom w:val="single" w:sz="4" w:space="0" w:color="auto"/>
              <w:right w:val="single" w:sz="4" w:space="0" w:color="auto"/>
            </w:tcBorders>
            <w:shd w:val="clear" w:color="000000" w:fill="FFFFFF"/>
            <w:noWrap/>
            <w:vAlign w:val="center"/>
            <w:hideMark/>
          </w:tcPr>
          <w:p w14:paraId="5F1475AD"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2EF36427"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440" w:type="dxa"/>
            <w:tcBorders>
              <w:top w:val="nil"/>
              <w:left w:val="nil"/>
              <w:bottom w:val="single" w:sz="4" w:space="0" w:color="auto"/>
              <w:right w:val="single" w:sz="4" w:space="0" w:color="auto"/>
            </w:tcBorders>
            <w:shd w:val="clear" w:color="000000" w:fill="FFFFFF"/>
            <w:noWrap/>
            <w:vAlign w:val="center"/>
            <w:hideMark/>
          </w:tcPr>
          <w:p w14:paraId="4A55EF74"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w:t>
            </w:r>
          </w:p>
        </w:tc>
        <w:tc>
          <w:tcPr>
            <w:tcW w:w="1600" w:type="dxa"/>
            <w:tcBorders>
              <w:top w:val="nil"/>
              <w:left w:val="nil"/>
              <w:bottom w:val="single" w:sz="4" w:space="0" w:color="auto"/>
              <w:right w:val="single" w:sz="4" w:space="0" w:color="auto"/>
            </w:tcBorders>
            <w:shd w:val="clear" w:color="000000" w:fill="BFBFBF"/>
            <w:noWrap/>
            <w:vAlign w:val="center"/>
            <w:hideMark/>
          </w:tcPr>
          <w:p w14:paraId="5DD01353"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30,000.00</w:t>
            </w:r>
          </w:p>
        </w:tc>
      </w:tr>
      <w:tr w:rsidR="004D35D2" w:rsidRPr="004D35D2" w14:paraId="19D7088E"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29789C9C"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40</w:t>
            </w:r>
          </w:p>
        </w:tc>
        <w:tc>
          <w:tcPr>
            <w:tcW w:w="4220" w:type="dxa"/>
            <w:tcBorders>
              <w:top w:val="nil"/>
              <w:left w:val="nil"/>
              <w:bottom w:val="single" w:sz="4" w:space="0" w:color="auto"/>
              <w:right w:val="single" w:sz="4" w:space="0" w:color="auto"/>
            </w:tcBorders>
            <w:shd w:val="clear" w:color="000000" w:fill="D9D9D9"/>
            <w:vAlign w:val="center"/>
            <w:hideMark/>
          </w:tcPr>
          <w:p w14:paraId="131CCA44"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Asfaltimi I rrugëve të mbetura në fshatin Pleshinë</w:t>
            </w:r>
          </w:p>
        </w:tc>
        <w:tc>
          <w:tcPr>
            <w:tcW w:w="1440" w:type="dxa"/>
            <w:tcBorders>
              <w:top w:val="nil"/>
              <w:left w:val="nil"/>
              <w:bottom w:val="single" w:sz="4" w:space="0" w:color="auto"/>
              <w:right w:val="single" w:sz="4" w:space="0" w:color="auto"/>
            </w:tcBorders>
            <w:shd w:val="clear" w:color="000000" w:fill="FFFFFF"/>
            <w:noWrap/>
            <w:vAlign w:val="center"/>
            <w:hideMark/>
          </w:tcPr>
          <w:p w14:paraId="52885204"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52BF4FF3"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440" w:type="dxa"/>
            <w:tcBorders>
              <w:top w:val="nil"/>
              <w:left w:val="nil"/>
              <w:bottom w:val="single" w:sz="4" w:space="0" w:color="auto"/>
              <w:right w:val="single" w:sz="4" w:space="0" w:color="auto"/>
            </w:tcBorders>
            <w:shd w:val="clear" w:color="000000" w:fill="FFFFFF"/>
            <w:noWrap/>
            <w:vAlign w:val="center"/>
            <w:hideMark/>
          </w:tcPr>
          <w:p w14:paraId="106AF7B8"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600" w:type="dxa"/>
            <w:tcBorders>
              <w:top w:val="nil"/>
              <w:left w:val="nil"/>
              <w:bottom w:val="single" w:sz="4" w:space="0" w:color="auto"/>
              <w:right w:val="single" w:sz="4" w:space="0" w:color="auto"/>
            </w:tcBorders>
            <w:shd w:val="clear" w:color="000000" w:fill="BFBFBF"/>
            <w:noWrap/>
            <w:vAlign w:val="center"/>
            <w:hideMark/>
          </w:tcPr>
          <w:p w14:paraId="72AE0A88"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50,000.00</w:t>
            </w:r>
          </w:p>
        </w:tc>
      </w:tr>
      <w:tr w:rsidR="004D35D2" w:rsidRPr="004D35D2" w14:paraId="71CFF247"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697000E2"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41</w:t>
            </w:r>
          </w:p>
        </w:tc>
        <w:tc>
          <w:tcPr>
            <w:tcW w:w="4220" w:type="dxa"/>
            <w:tcBorders>
              <w:top w:val="nil"/>
              <w:left w:val="nil"/>
              <w:bottom w:val="single" w:sz="4" w:space="0" w:color="auto"/>
              <w:right w:val="single" w:sz="4" w:space="0" w:color="auto"/>
            </w:tcBorders>
            <w:shd w:val="clear" w:color="000000" w:fill="D9D9D9"/>
            <w:vAlign w:val="center"/>
            <w:hideMark/>
          </w:tcPr>
          <w:p w14:paraId="08DEBB04"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Rikonstruimi i rruges kryesore ne Prelez te Jerlive</w:t>
            </w:r>
          </w:p>
        </w:tc>
        <w:tc>
          <w:tcPr>
            <w:tcW w:w="1440" w:type="dxa"/>
            <w:tcBorders>
              <w:top w:val="nil"/>
              <w:left w:val="nil"/>
              <w:bottom w:val="single" w:sz="4" w:space="0" w:color="auto"/>
              <w:right w:val="single" w:sz="4" w:space="0" w:color="auto"/>
            </w:tcBorders>
            <w:shd w:val="clear" w:color="000000" w:fill="FFFFFF"/>
            <w:noWrap/>
            <w:vAlign w:val="center"/>
            <w:hideMark/>
          </w:tcPr>
          <w:p w14:paraId="63B944EB"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70,000.00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5595DB9D"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440" w:type="dxa"/>
            <w:tcBorders>
              <w:top w:val="nil"/>
              <w:left w:val="nil"/>
              <w:bottom w:val="single" w:sz="4" w:space="0" w:color="auto"/>
              <w:right w:val="single" w:sz="4" w:space="0" w:color="auto"/>
            </w:tcBorders>
            <w:shd w:val="clear" w:color="000000" w:fill="FFFFFF"/>
            <w:noWrap/>
            <w:vAlign w:val="center"/>
            <w:hideMark/>
          </w:tcPr>
          <w:p w14:paraId="7116F39E"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600" w:type="dxa"/>
            <w:tcBorders>
              <w:top w:val="nil"/>
              <w:left w:val="nil"/>
              <w:bottom w:val="single" w:sz="4" w:space="0" w:color="auto"/>
              <w:right w:val="single" w:sz="4" w:space="0" w:color="auto"/>
            </w:tcBorders>
            <w:shd w:val="clear" w:color="000000" w:fill="BFBFBF"/>
            <w:noWrap/>
            <w:vAlign w:val="center"/>
            <w:hideMark/>
          </w:tcPr>
          <w:p w14:paraId="188CEF95"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70,000.00</w:t>
            </w:r>
          </w:p>
        </w:tc>
      </w:tr>
      <w:tr w:rsidR="004D35D2" w:rsidRPr="004D35D2" w14:paraId="1B5F5487"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518E951D"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42</w:t>
            </w:r>
          </w:p>
        </w:tc>
        <w:tc>
          <w:tcPr>
            <w:tcW w:w="4220" w:type="dxa"/>
            <w:tcBorders>
              <w:top w:val="nil"/>
              <w:left w:val="nil"/>
              <w:bottom w:val="single" w:sz="4" w:space="0" w:color="auto"/>
              <w:right w:val="single" w:sz="4" w:space="0" w:color="auto"/>
            </w:tcBorders>
            <w:shd w:val="clear" w:color="000000" w:fill="D9D9D9"/>
            <w:vAlign w:val="center"/>
            <w:hideMark/>
          </w:tcPr>
          <w:p w14:paraId="65FB552C"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dhe rregullimi I sheshit nga rrethi I rruges "Madeleine Albright" deri te Teatri I Qytetit</w:t>
            </w:r>
          </w:p>
        </w:tc>
        <w:tc>
          <w:tcPr>
            <w:tcW w:w="1440" w:type="dxa"/>
            <w:tcBorders>
              <w:top w:val="nil"/>
              <w:left w:val="nil"/>
              <w:bottom w:val="single" w:sz="4" w:space="0" w:color="auto"/>
              <w:right w:val="single" w:sz="4" w:space="0" w:color="auto"/>
            </w:tcBorders>
            <w:shd w:val="clear" w:color="000000" w:fill="FFFFFF"/>
            <w:noWrap/>
            <w:vAlign w:val="center"/>
            <w:hideMark/>
          </w:tcPr>
          <w:p w14:paraId="75FF5871"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5FF0D0A0"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3480616B"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2,500,000.00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3C2610CD"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3,000,000.00</w:t>
            </w:r>
          </w:p>
        </w:tc>
      </w:tr>
      <w:tr w:rsidR="004D35D2" w:rsidRPr="004D35D2" w14:paraId="0CD5A41F"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333A8088"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43</w:t>
            </w:r>
          </w:p>
        </w:tc>
        <w:tc>
          <w:tcPr>
            <w:tcW w:w="4220" w:type="dxa"/>
            <w:tcBorders>
              <w:top w:val="nil"/>
              <w:left w:val="nil"/>
              <w:bottom w:val="single" w:sz="4" w:space="0" w:color="auto"/>
              <w:right w:val="single" w:sz="4" w:space="0" w:color="auto"/>
            </w:tcBorders>
            <w:shd w:val="clear" w:color="000000" w:fill="D9D9D9"/>
            <w:vAlign w:val="center"/>
            <w:hideMark/>
          </w:tcPr>
          <w:p w14:paraId="6661B1CD"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Rikonstruktimi I rrugës "12 Qershori"</w:t>
            </w:r>
          </w:p>
        </w:tc>
        <w:tc>
          <w:tcPr>
            <w:tcW w:w="1440" w:type="dxa"/>
            <w:tcBorders>
              <w:top w:val="nil"/>
              <w:left w:val="nil"/>
              <w:bottom w:val="single" w:sz="4" w:space="0" w:color="auto"/>
              <w:right w:val="single" w:sz="4" w:space="0" w:color="auto"/>
            </w:tcBorders>
            <w:shd w:val="clear" w:color="000000" w:fill="FFFFFF"/>
            <w:noWrap/>
            <w:vAlign w:val="center"/>
            <w:hideMark/>
          </w:tcPr>
          <w:p w14:paraId="4CEF01DA"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0826F61E"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400,000.00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59BCA248"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700,000.00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34AA85A4"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1,200,000.00</w:t>
            </w:r>
          </w:p>
        </w:tc>
      </w:tr>
      <w:tr w:rsidR="004D35D2" w:rsidRPr="004D35D2" w14:paraId="587F67E9"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7B05EDEF"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44</w:t>
            </w:r>
          </w:p>
        </w:tc>
        <w:tc>
          <w:tcPr>
            <w:tcW w:w="4220" w:type="dxa"/>
            <w:tcBorders>
              <w:top w:val="nil"/>
              <w:left w:val="nil"/>
              <w:bottom w:val="single" w:sz="4" w:space="0" w:color="auto"/>
              <w:right w:val="single" w:sz="4" w:space="0" w:color="auto"/>
            </w:tcBorders>
            <w:shd w:val="clear" w:color="000000" w:fill="D9D9D9"/>
            <w:vAlign w:val="center"/>
            <w:hideMark/>
          </w:tcPr>
          <w:p w14:paraId="2D85DE44"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Asfaltimi i rruges nga Lagjja Spahia Greme deri ne Varosh</w:t>
            </w:r>
          </w:p>
        </w:tc>
        <w:tc>
          <w:tcPr>
            <w:tcW w:w="1440" w:type="dxa"/>
            <w:tcBorders>
              <w:top w:val="nil"/>
              <w:left w:val="nil"/>
              <w:bottom w:val="single" w:sz="4" w:space="0" w:color="auto"/>
              <w:right w:val="single" w:sz="4" w:space="0" w:color="auto"/>
            </w:tcBorders>
            <w:shd w:val="clear" w:color="000000" w:fill="FFFFFF"/>
            <w:noWrap/>
            <w:vAlign w:val="center"/>
            <w:hideMark/>
          </w:tcPr>
          <w:p w14:paraId="03AC94A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0ED04648"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6724E9AF"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145,000.00 </w:t>
            </w:r>
          </w:p>
        </w:tc>
        <w:tc>
          <w:tcPr>
            <w:tcW w:w="1600" w:type="dxa"/>
            <w:tcBorders>
              <w:top w:val="nil"/>
              <w:left w:val="nil"/>
              <w:bottom w:val="single" w:sz="4" w:space="0" w:color="auto"/>
              <w:right w:val="single" w:sz="4" w:space="0" w:color="auto"/>
            </w:tcBorders>
            <w:shd w:val="clear" w:color="000000" w:fill="BFBFBF"/>
            <w:noWrap/>
            <w:vAlign w:val="center"/>
            <w:hideMark/>
          </w:tcPr>
          <w:p w14:paraId="0E25BAE4"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495,000.00</w:t>
            </w:r>
          </w:p>
        </w:tc>
      </w:tr>
      <w:tr w:rsidR="004D35D2" w:rsidRPr="004D35D2" w14:paraId="3E30CE6B"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2AC2407E"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45</w:t>
            </w:r>
          </w:p>
        </w:tc>
        <w:tc>
          <w:tcPr>
            <w:tcW w:w="4220" w:type="dxa"/>
            <w:tcBorders>
              <w:top w:val="nil"/>
              <w:left w:val="nil"/>
              <w:bottom w:val="single" w:sz="4" w:space="0" w:color="auto"/>
              <w:right w:val="single" w:sz="4" w:space="0" w:color="auto"/>
            </w:tcBorders>
            <w:shd w:val="clear" w:color="000000" w:fill="D9D9D9"/>
            <w:vAlign w:val="center"/>
            <w:hideMark/>
          </w:tcPr>
          <w:p w14:paraId="7930FC5C"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kolektorit nga Qiraxhinjtë deri ne Gërlicë</w:t>
            </w:r>
          </w:p>
        </w:tc>
        <w:tc>
          <w:tcPr>
            <w:tcW w:w="1440" w:type="dxa"/>
            <w:tcBorders>
              <w:top w:val="nil"/>
              <w:left w:val="nil"/>
              <w:bottom w:val="single" w:sz="4" w:space="0" w:color="auto"/>
              <w:right w:val="single" w:sz="4" w:space="0" w:color="auto"/>
            </w:tcBorders>
            <w:shd w:val="clear" w:color="000000" w:fill="FFFFFF"/>
            <w:noWrap/>
            <w:vAlign w:val="center"/>
            <w:hideMark/>
          </w:tcPr>
          <w:p w14:paraId="674E4669"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40F0270D"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5816EFB1"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600" w:type="dxa"/>
            <w:tcBorders>
              <w:top w:val="nil"/>
              <w:left w:val="nil"/>
              <w:bottom w:val="single" w:sz="4" w:space="0" w:color="auto"/>
              <w:right w:val="single" w:sz="4" w:space="0" w:color="auto"/>
            </w:tcBorders>
            <w:shd w:val="clear" w:color="000000" w:fill="BFBFBF"/>
            <w:noWrap/>
            <w:vAlign w:val="center"/>
            <w:hideMark/>
          </w:tcPr>
          <w:p w14:paraId="02F64E91"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450,000.00</w:t>
            </w:r>
          </w:p>
        </w:tc>
      </w:tr>
      <w:tr w:rsidR="004D35D2" w:rsidRPr="004D35D2" w14:paraId="579EEBB7"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716BAC1F"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46</w:t>
            </w:r>
          </w:p>
        </w:tc>
        <w:tc>
          <w:tcPr>
            <w:tcW w:w="4220" w:type="dxa"/>
            <w:tcBorders>
              <w:top w:val="nil"/>
              <w:left w:val="nil"/>
              <w:bottom w:val="single" w:sz="4" w:space="0" w:color="auto"/>
              <w:right w:val="single" w:sz="4" w:space="0" w:color="auto"/>
            </w:tcBorders>
            <w:shd w:val="clear" w:color="000000" w:fill="D9D9D9"/>
            <w:vAlign w:val="center"/>
            <w:hideMark/>
          </w:tcPr>
          <w:p w14:paraId="4AB71C85"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Rikonstruktimi i rruges kryesore ne fshatin Gaçke</w:t>
            </w:r>
          </w:p>
        </w:tc>
        <w:tc>
          <w:tcPr>
            <w:tcW w:w="1440" w:type="dxa"/>
            <w:tcBorders>
              <w:top w:val="nil"/>
              <w:left w:val="nil"/>
              <w:bottom w:val="single" w:sz="4" w:space="0" w:color="auto"/>
              <w:right w:val="single" w:sz="4" w:space="0" w:color="auto"/>
            </w:tcBorders>
            <w:shd w:val="clear" w:color="000000" w:fill="FFFFFF"/>
            <w:noWrap/>
            <w:vAlign w:val="center"/>
            <w:hideMark/>
          </w:tcPr>
          <w:p w14:paraId="6DCDEC83"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70,000.00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0FF74166"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440" w:type="dxa"/>
            <w:tcBorders>
              <w:top w:val="nil"/>
              <w:left w:val="nil"/>
              <w:bottom w:val="single" w:sz="4" w:space="0" w:color="auto"/>
              <w:right w:val="single" w:sz="4" w:space="0" w:color="auto"/>
            </w:tcBorders>
            <w:shd w:val="clear" w:color="000000" w:fill="FFFFFF"/>
            <w:noWrap/>
            <w:vAlign w:val="center"/>
            <w:hideMark/>
          </w:tcPr>
          <w:p w14:paraId="1B94976F"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600" w:type="dxa"/>
            <w:tcBorders>
              <w:top w:val="nil"/>
              <w:left w:val="nil"/>
              <w:bottom w:val="single" w:sz="4" w:space="0" w:color="auto"/>
              <w:right w:val="single" w:sz="4" w:space="0" w:color="auto"/>
            </w:tcBorders>
            <w:shd w:val="clear" w:color="000000" w:fill="BFBFBF"/>
            <w:noWrap/>
            <w:vAlign w:val="center"/>
            <w:hideMark/>
          </w:tcPr>
          <w:p w14:paraId="2E824BB3"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70,000.00</w:t>
            </w:r>
          </w:p>
        </w:tc>
      </w:tr>
      <w:tr w:rsidR="004D35D2" w:rsidRPr="004D35D2" w14:paraId="69EA18A9"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06C5B595"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47</w:t>
            </w:r>
          </w:p>
        </w:tc>
        <w:tc>
          <w:tcPr>
            <w:tcW w:w="4220" w:type="dxa"/>
            <w:tcBorders>
              <w:top w:val="nil"/>
              <w:left w:val="nil"/>
              <w:bottom w:val="single" w:sz="4" w:space="0" w:color="auto"/>
              <w:right w:val="single" w:sz="4" w:space="0" w:color="auto"/>
            </w:tcBorders>
            <w:shd w:val="clear" w:color="000000" w:fill="D9D9D9"/>
            <w:vAlign w:val="center"/>
            <w:hideMark/>
          </w:tcPr>
          <w:p w14:paraId="69D3D065"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Rregullimi i rrjetit te ujit te pijshem ne fshatin Rakaj</w:t>
            </w:r>
          </w:p>
        </w:tc>
        <w:tc>
          <w:tcPr>
            <w:tcW w:w="1440" w:type="dxa"/>
            <w:tcBorders>
              <w:top w:val="nil"/>
              <w:left w:val="nil"/>
              <w:bottom w:val="single" w:sz="4" w:space="0" w:color="auto"/>
              <w:right w:val="single" w:sz="4" w:space="0" w:color="auto"/>
            </w:tcBorders>
            <w:shd w:val="clear" w:color="000000" w:fill="FFFFFF"/>
            <w:noWrap/>
            <w:vAlign w:val="center"/>
            <w:hideMark/>
          </w:tcPr>
          <w:p w14:paraId="7DEEA687"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47778234"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4ECAD3CA"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600" w:type="dxa"/>
            <w:tcBorders>
              <w:top w:val="nil"/>
              <w:left w:val="nil"/>
              <w:bottom w:val="single" w:sz="4" w:space="0" w:color="auto"/>
              <w:right w:val="single" w:sz="4" w:space="0" w:color="auto"/>
            </w:tcBorders>
            <w:shd w:val="clear" w:color="000000" w:fill="BFBFBF"/>
            <w:noWrap/>
            <w:vAlign w:val="center"/>
            <w:hideMark/>
          </w:tcPr>
          <w:p w14:paraId="562BD07C"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300,000.00</w:t>
            </w:r>
          </w:p>
        </w:tc>
      </w:tr>
      <w:tr w:rsidR="004D35D2" w:rsidRPr="004D35D2" w14:paraId="695A80A6"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54C0EFA6"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48</w:t>
            </w:r>
          </w:p>
        </w:tc>
        <w:tc>
          <w:tcPr>
            <w:tcW w:w="4220" w:type="dxa"/>
            <w:tcBorders>
              <w:top w:val="nil"/>
              <w:left w:val="nil"/>
              <w:bottom w:val="single" w:sz="4" w:space="0" w:color="auto"/>
              <w:right w:val="single" w:sz="4" w:space="0" w:color="auto"/>
            </w:tcBorders>
            <w:shd w:val="clear" w:color="000000" w:fill="D9D9D9"/>
            <w:vAlign w:val="center"/>
            <w:hideMark/>
          </w:tcPr>
          <w:p w14:paraId="08B68E7F"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mureve mbrojtese ne fshatrat Dremjak, Mirosale dhe Gaçkë</w:t>
            </w:r>
          </w:p>
        </w:tc>
        <w:tc>
          <w:tcPr>
            <w:tcW w:w="1440" w:type="dxa"/>
            <w:tcBorders>
              <w:top w:val="nil"/>
              <w:left w:val="nil"/>
              <w:bottom w:val="single" w:sz="4" w:space="0" w:color="auto"/>
              <w:right w:val="single" w:sz="4" w:space="0" w:color="auto"/>
            </w:tcBorders>
            <w:shd w:val="clear" w:color="000000" w:fill="FFFFFF"/>
            <w:noWrap/>
            <w:vAlign w:val="center"/>
            <w:hideMark/>
          </w:tcPr>
          <w:p w14:paraId="5E8553C9"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3BEC21F5"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6CDF88F8"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5696918C"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300,000.00</w:t>
            </w:r>
          </w:p>
        </w:tc>
      </w:tr>
      <w:tr w:rsidR="004D35D2" w:rsidRPr="004D35D2" w14:paraId="5607992B"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50064382"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49</w:t>
            </w:r>
          </w:p>
        </w:tc>
        <w:tc>
          <w:tcPr>
            <w:tcW w:w="4220" w:type="dxa"/>
            <w:tcBorders>
              <w:top w:val="nil"/>
              <w:left w:val="nil"/>
              <w:bottom w:val="single" w:sz="4" w:space="0" w:color="auto"/>
              <w:right w:val="single" w:sz="4" w:space="0" w:color="auto"/>
            </w:tcBorders>
            <w:shd w:val="clear" w:color="000000" w:fill="D9D9D9"/>
            <w:vAlign w:val="center"/>
            <w:hideMark/>
          </w:tcPr>
          <w:p w14:paraId="1B58BEF3"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Asfaltimi i rrugës Muhoc - Sazli</w:t>
            </w:r>
          </w:p>
        </w:tc>
        <w:tc>
          <w:tcPr>
            <w:tcW w:w="1440" w:type="dxa"/>
            <w:tcBorders>
              <w:top w:val="nil"/>
              <w:left w:val="nil"/>
              <w:bottom w:val="single" w:sz="4" w:space="0" w:color="auto"/>
              <w:right w:val="single" w:sz="4" w:space="0" w:color="auto"/>
            </w:tcBorders>
            <w:shd w:val="clear" w:color="000000" w:fill="FFFFFF"/>
            <w:noWrap/>
            <w:vAlign w:val="center"/>
            <w:hideMark/>
          </w:tcPr>
          <w:p w14:paraId="36A23942"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087B6FA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0277D309"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400,000.00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49E7A090"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800,000.00</w:t>
            </w:r>
          </w:p>
        </w:tc>
      </w:tr>
      <w:tr w:rsidR="004D35D2" w:rsidRPr="004D35D2" w14:paraId="4A707217"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7C8BE3D4"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50</w:t>
            </w:r>
          </w:p>
        </w:tc>
        <w:tc>
          <w:tcPr>
            <w:tcW w:w="4220" w:type="dxa"/>
            <w:tcBorders>
              <w:top w:val="nil"/>
              <w:left w:val="nil"/>
              <w:bottom w:val="single" w:sz="4" w:space="0" w:color="auto"/>
              <w:right w:val="single" w:sz="4" w:space="0" w:color="auto"/>
            </w:tcBorders>
            <w:shd w:val="clear" w:color="000000" w:fill="D9D9D9"/>
            <w:vAlign w:val="center"/>
            <w:hideMark/>
          </w:tcPr>
          <w:p w14:paraId="1DB03AB9"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Asfaltimi i rrugës UÇK-së prane kazermes se FSK</w:t>
            </w:r>
          </w:p>
        </w:tc>
        <w:tc>
          <w:tcPr>
            <w:tcW w:w="1440" w:type="dxa"/>
            <w:tcBorders>
              <w:top w:val="nil"/>
              <w:left w:val="nil"/>
              <w:bottom w:val="single" w:sz="4" w:space="0" w:color="auto"/>
              <w:right w:val="single" w:sz="4" w:space="0" w:color="auto"/>
            </w:tcBorders>
            <w:shd w:val="clear" w:color="000000" w:fill="FFFFFF"/>
            <w:noWrap/>
            <w:vAlign w:val="center"/>
            <w:hideMark/>
          </w:tcPr>
          <w:p w14:paraId="0CC984AE"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29F3C6E7"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08224E88"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400,000.00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272B7D3E"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700,000.00</w:t>
            </w:r>
          </w:p>
        </w:tc>
      </w:tr>
      <w:tr w:rsidR="004D35D2" w:rsidRPr="004D35D2" w14:paraId="0A019907"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56D5A988"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51</w:t>
            </w:r>
          </w:p>
        </w:tc>
        <w:tc>
          <w:tcPr>
            <w:tcW w:w="4220" w:type="dxa"/>
            <w:tcBorders>
              <w:top w:val="nil"/>
              <w:left w:val="nil"/>
              <w:bottom w:val="single" w:sz="4" w:space="0" w:color="auto"/>
              <w:right w:val="single" w:sz="4" w:space="0" w:color="auto"/>
            </w:tcBorders>
            <w:shd w:val="clear" w:color="000000" w:fill="D9D9D9"/>
            <w:vAlign w:val="center"/>
            <w:hideMark/>
          </w:tcPr>
          <w:p w14:paraId="5DD5A3B1"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Asfaltimi i rrugëve ne fshatrat Koshare, Lloshkobare dhe Kosinë</w:t>
            </w:r>
          </w:p>
        </w:tc>
        <w:tc>
          <w:tcPr>
            <w:tcW w:w="1440" w:type="dxa"/>
            <w:tcBorders>
              <w:top w:val="nil"/>
              <w:left w:val="nil"/>
              <w:bottom w:val="single" w:sz="4" w:space="0" w:color="auto"/>
              <w:right w:val="single" w:sz="4" w:space="0" w:color="auto"/>
            </w:tcBorders>
            <w:shd w:val="clear" w:color="000000" w:fill="FFFFFF"/>
            <w:noWrap/>
            <w:vAlign w:val="center"/>
            <w:hideMark/>
          </w:tcPr>
          <w:p w14:paraId="67F59C9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5485E84F"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302DFE29"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6F7C2E1A"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550,000.00</w:t>
            </w:r>
          </w:p>
        </w:tc>
      </w:tr>
      <w:tr w:rsidR="004D35D2" w:rsidRPr="004D35D2" w14:paraId="5E373673"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7A586580"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52</w:t>
            </w:r>
          </w:p>
        </w:tc>
        <w:tc>
          <w:tcPr>
            <w:tcW w:w="4220" w:type="dxa"/>
            <w:tcBorders>
              <w:top w:val="nil"/>
              <w:left w:val="nil"/>
              <w:bottom w:val="single" w:sz="4" w:space="0" w:color="auto"/>
              <w:right w:val="single" w:sz="4" w:space="0" w:color="auto"/>
            </w:tcBorders>
            <w:shd w:val="clear" w:color="000000" w:fill="D9D9D9"/>
            <w:vAlign w:val="center"/>
            <w:hideMark/>
          </w:tcPr>
          <w:p w14:paraId="2C3AD60A"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Ujesjellesi ne fshatin Gaçkë</w:t>
            </w:r>
          </w:p>
        </w:tc>
        <w:tc>
          <w:tcPr>
            <w:tcW w:w="1440" w:type="dxa"/>
            <w:tcBorders>
              <w:top w:val="nil"/>
              <w:left w:val="nil"/>
              <w:bottom w:val="single" w:sz="4" w:space="0" w:color="auto"/>
              <w:right w:val="single" w:sz="4" w:space="0" w:color="auto"/>
            </w:tcBorders>
            <w:shd w:val="clear" w:color="000000" w:fill="FFFFFF"/>
            <w:noWrap/>
            <w:vAlign w:val="center"/>
            <w:hideMark/>
          </w:tcPr>
          <w:p w14:paraId="6831FEE5"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70,000.00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610C790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368CA3BE"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4C727675"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170,000.00</w:t>
            </w:r>
          </w:p>
        </w:tc>
      </w:tr>
      <w:tr w:rsidR="004D35D2" w:rsidRPr="004D35D2" w14:paraId="313E72C7"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0730D2B7"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53</w:t>
            </w:r>
          </w:p>
        </w:tc>
        <w:tc>
          <w:tcPr>
            <w:tcW w:w="4220" w:type="dxa"/>
            <w:tcBorders>
              <w:top w:val="nil"/>
              <w:left w:val="nil"/>
              <w:bottom w:val="single" w:sz="4" w:space="0" w:color="auto"/>
              <w:right w:val="single" w:sz="4" w:space="0" w:color="auto"/>
            </w:tcBorders>
            <w:shd w:val="clear" w:color="000000" w:fill="D9D9D9"/>
            <w:vAlign w:val="center"/>
            <w:hideMark/>
          </w:tcPr>
          <w:p w14:paraId="77107066"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 xml:space="preserve">Kanalizimi fekal ne Prelez dhe Muhoc </w:t>
            </w:r>
          </w:p>
        </w:tc>
        <w:tc>
          <w:tcPr>
            <w:tcW w:w="1440" w:type="dxa"/>
            <w:tcBorders>
              <w:top w:val="nil"/>
              <w:left w:val="nil"/>
              <w:bottom w:val="single" w:sz="4" w:space="0" w:color="auto"/>
              <w:right w:val="single" w:sz="4" w:space="0" w:color="auto"/>
            </w:tcBorders>
            <w:shd w:val="clear" w:color="000000" w:fill="FFFFFF"/>
            <w:noWrap/>
            <w:vAlign w:val="center"/>
            <w:hideMark/>
          </w:tcPr>
          <w:p w14:paraId="4CB4E28E"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526431D5"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68D8A6D2"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150,000.00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5A84BC73"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350,000.00</w:t>
            </w:r>
          </w:p>
        </w:tc>
      </w:tr>
      <w:tr w:rsidR="004D35D2" w:rsidRPr="004D35D2" w14:paraId="6633A0E8"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43C5FE74"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54</w:t>
            </w:r>
          </w:p>
        </w:tc>
        <w:tc>
          <w:tcPr>
            <w:tcW w:w="4220" w:type="dxa"/>
            <w:tcBorders>
              <w:top w:val="nil"/>
              <w:left w:val="nil"/>
              <w:bottom w:val="single" w:sz="4" w:space="0" w:color="auto"/>
              <w:right w:val="single" w:sz="4" w:space="0" w:color="auto"/>
            </w:tcBorders>
            <w:shd w:val="clear" w:color="000000" w:fill="D9D9D9"/>
            <w:vAlign w:val="center"/>
            <w:hideMark/>
          </w:tcPr>
          <w:p w14:paraId="1DBF90E5"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Asfaltimi i rruges Prelez i Jerlive - Prelez i Muhaxhereve</w:t>
            </w:r>
          </w:p>
        </w:tc>
        <w:tc>
          <w:tcPr>
            <w:tcW w:w="1440" w:type="dxa"/>
            <w:tcBorders>
              <w:top w:val="nil"/>
              <w:left w:val="nil"/>
              <w:bottom w:val="single" w:sz="4" w:space="0" w:color="auto"/>
              <w:right w:val="single" w:sz="4" w:space="0" w:color="auto"/>
            </w:tcBorders>
            <w:shd w:val="clear" w:color="000000" w:fill="FFFFFF"/>
            <w:noWrap/>
            <w:vAlign w:val="center"/>
            <w:hideMark/>
          </w:tcPr>
          <w:p w14:paraId="5926521E"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2E293A31"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275,000.00 </w:t>
            </w:r>
          </w:p>
        </w:tc>
        <w:tc>
          <w:tcPr>
            <w:tcW w:w="1440" w:type="dxa"/>
            <w:tcBorders>
              <w:top w:val="nil"/>
              <w:left w:val="nil"/>
              <w:bottom w:val="single" w:sz="4" w:space="0" w:color="auto"/>
              <w:right w:val="single" w:sz="4" w:space="0" w:color="auto"/>
            </w:tcBorders>
            <w:shd w:val="clear" w:color="000000" w:fill="FFFFFF"/>
            <w:noWrap/>
            <w:vAlign w:val="center"/>
            <w:hideMark/>
          </w:tcPr>
          <w:p w14:paraId="7EAA35D9"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350,000.00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62E0D40B"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675,000.00</w:t>
            </w:r>
          </w:p>
        </w:tc>
      </w:tr>
      <w:tr w:rsidR="004D35D2" w:rsidRPr="004D35D2" w14:paraId="169B1E34"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65B0C83C"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55</w:t>
            </w:r>
          </w:p>
        </w:tc>
        <w:tc>
          <w:tcPr>
            <w:tcW w:w="4220" w:type="dxa"/>
            <w:tcBorders>
              <w:top w:val="nil"/>
              <w:left w:val="nil"/>
              <w:bottom w:val="single" w:sz="4" w:space="0" w:color="auto"/>
              <w:right w:val="single" w:sz="4" w:space="0" w:color="auto"/>
            </w:tcBorders>
            <w:shd w:val="clear" w:color="000000" w:fill="D9D9D9"/>
            <w:vAlign w:val="center"/>
            <w:hideMark/>
          </w:tcPr>
          <w:p w14:paraId="49FE8B79"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 xml:space="preserve">Zgjerimi i rruges nga Lagjia Tafaliaj deri te shkolla </w:t>
            </w:r>
          </w:p>
        </w:tc>
        <w:tc>
          <w:tcPr>
            <w:tcW w:w="1440" w:type="dxa"/>
            <w:tcBorders>
              <w:top w:val="nil"/>
              <w:left w:val="nil"/>
              <w:bottom w:val="single" w:sz="4" w:space="0" w:color="auto"/>
              <w:right w:val="single" w:sz="4" w:space="0" w:color="auto"/>
            </w:tcBorders>
            <w:shd w:val="clear" w:color="000000" w:fill="FFFFFF"/>
            <w:noWrap/>
            <w:vAlign w:val="center"/>
            <w:hideMark/>
          </w:tcPr>
          <w:p w14:paraId="45398D74"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4BF47594"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7C4F91D1"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139A0414"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600,000.00</w:t>
            </w:r>
          </w:p>
        </w:tc>
      </w:tr>
      <w:tr w:rsidR="004D35D2" w:rsidRPr="004D35D2" w14:paraId="75A3FBC1"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57E26770"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56</w:t>
            </w:r>
          </w:p>
        </w:tc>
        <w:tc>
          <w:tcPr>
            <w:tcW w:w="4220" w:type="dxa"/>
            <w:tcBorders>
              <w:top w:val="nil"/>
              <w:left w:val="nil"/>
              <w:bottom w:val="single" w:sz="4" w:space="0" w:color="auto"/>
              <w:right w:val="single" w:sz="4" w:space="0" w:color="auto"/>
            </w:tcBorders>
            <w:shd w:val="clear" w:color="000000" w:fill="D9D9D9"/>
            <w:vAlign w:val="center"/>
            <w:hideMark/>
          </w:tcPr>
          <w:p w14:paraId="23A71685"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Asfaltimi i rruges Manastirc - Pleshine</w:t>
            </w:r>
          </w:p>
        </w:tc>
        <w:tc>
          <w:tcPr>
            <w:tcW w:w="1440" w:type="dxa"/>
            <w:tcBorders>
              <w:top w:val="nil"/>
              <w:left w:val="nil"/>
              <w:bottom w:val="single" w:sz="4" w:space="0" w:color="auto"/>
              <w:right w:val="single" w:sz="4" w:space="0" w:color="auto"/>
            </w:tcBorders>
            <w:shd w:val="clear" w:color="000000" w:fill="FFFFFF"/>
            <w:noWrap/>
            <w:vAlign w:val="center"/>
            <w:hideMark/>
          </w:tcPr>
          <w:p w14:paraId="5C17B632"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14B579C1"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110C8F92"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29EC9F32"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430,000.00</w:t>
            </w:r>
          </w:p>
        </w:tc>
      </w:tr>
      <w:tr w:rsidR="004D35D2" w:rsidRPr="004D35D2" w14:paraId="52194989"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2EFE1CF7"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57</w:t>
            </w:r>
          </w:p>
        </w:tc>
        <w:tc>
          <w:tcPr>
            <w:tcW w:w="4220" w:type="dxa"/>
            <w:tcBorders>
              <w:top w:val="nil"/>
              <w:left w:val="nil"/>
              <w:bottom w:val="single" w:sz="4" w:space="0" w:color="auto"/>
              <w:right w:val="single" w:sz="4" w:space="0" w:color="auto"/>
            </w:tcBorders>
            <w:shd w:val="clear" w:color="000000" w:fill="D9D9D9"/>
            <w:vAlign w:val="center"/>
            <w:hideMark/>
          </w:tcPr>
          <w:p w14:paraId="65AA0153"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Asfaltimi i rruges qe lidh rrugen Naim Beka dhe rrugen Epopeja e Jezercit</w:t>
            </w:r>
          </w:p>
        </w:tc>
        <w:tc>
          <w:tcPr>
            <w:tcW w:w="1440" w:type="dxa"/>
            <w:tcBorders>
              <w:top w:val="nil"/>
              <w:left w:val="nil"/>
              <w:bottom w:val="single" w:sz="4" w:space="0" w:color="auto"/>
              <w:right w:val="single" w:sz="4" w:space="0" w:color="auto"/>
            </w:tcBorders>
            <w:shd w:val="clear" w:color="000000" w:fill="FFFFFF"/>
            <w:noWrap/>
            <w:vAlign w:val="center"/>
            <w:hideMark/>
          </w:tcPr>
          <w:p w14:paraId="4601C5F0"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44,000.00 </w:t>
            </w:r>
          </w:p>
        </w:tc>
        <w:tc>
          <w:tcPr>
            <w:tcW w:w="1440" w:type="dxa"/>
            <w:tcBorders>
              <w:top w:val="nil"/>
              <w:left w:val="nil"/>
              <w:bottom w:val="single" w:sz="4" w:space="0" w:color="auto"/>
              <w:right w:val="single" w:sz="4" w:space="0" w:color="auto"/>
            </w:tcBorders>
            <w:shd w:val="clear" w:color="000000" w:fill="FFFFFF"/>
            <w:noWrap/>
            <w:vAlign w:val="center"/>
            <w:hideMark/>
          </w:tcPr>
          <w:p w14:paraId="4D135A89"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7A850525"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150,000.00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5C23524D"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394,000.00</w:t>
            </w:r>
          </w:p>
        </w:tc>
      </w:tr>
      <w:tr w:rsidR="004D35D2" w:rsidRPr="004D35D2" w14:paraId="4E3FE965"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2F26E663"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 </w:t>
            </w:r>
          </w:p>
        </w:tc>
        <w:tc>
          <w:tcPr>
            <w:tcW w:w="4220" w:type="dxa"/>
            <w:tcBorders>
              <w:top w:val="nil"/>
              <w:left w:val="nil"/>
              <w:bottom w:val="single" w:sz="4" w:space="0" w:color="auto"/>
              <w:right w:val="single" w:sz="4" w:space="0" w:color="auto"/>
            </w:tcBorders>
            <w:shd w:val="clear" w:color="000000" w:fill="D9D9D9"/>
            <w:vAlign w:val="center"/>
            <w:hideMark/>
          </w:tcPr>
          <w:p w14:paraId="026120BC"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trotuarit ne Talinoc dhe asfaltimi i rrugeve</w:t>
            </w:r>
          </w:p>
        </w:tc>
        <w:tc>
          <w:tcPr>
            <w:tcW w:w="1440" w:type="dxa"/>
            <w:tcBorders>
              <w:top w:val="nil"/>
              <w:left w:val="nil"/>
              <w:bottom w:val="single" w:sz="4" w:space="0" w:color="auto"/>
              <w:right w:val="single" w:sz="4" w:space="0" w:color="auto"/>
            </w:tcBorders>
            <w:shd w:val="clear" w:color="000000" w:fill="FFFFFF"/>
            <w:noWrap/>
            <w:vAlign w:val="center"/>
            <w:hideMark/>
          </w:tcPr>
          <w:p w14:paraId="63318BAF"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70,000.00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7EC8AC0A"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737CE8F3"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1A01B315"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320,000.00</w:t>
            </w:r>
          </w:p>
        </w:tc>
      </w:tr>
      <w:tr w:rsidR="004D35D2" w:rsidRPr="004D35D2" w14:paraId="376DA729"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04E9AD73"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58</w:t>
            </w:r>
          </w:p>
        </w:tc>
        <w:tc>
          <w:tcPr>
            <w:tcW w:w="4220" w:type="dxa"/>
            <w:tcBorders>
              <w:top w:val="nil"/>
              <w:left w:val="nil"/>
              <w:bottom w:val="single" w:sz="4" w:space="0" w:color="auto"/>
              <w:right w:val="single" w:sz="4" w:space="0" w:color="auto"/>
            </w:tcBorders>
            <w:shd w:val="clear" w:color="000000" w:fill="D9D9D9"/>
            <w:vAlign w:val="center"/>
            <w:hideMark/>
          </w:tcPr>
          <w:p w14:paraId="13AFBB85"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Asfaltimi i rrugeve ne lagjen e Sherretve dhe Riza Matoshi</w:t>
            </w:r>
          </w:p>
        </w:tc>
        <w:tc>
          <w:tcPr>
            <w:tcW w:w="1440" w:type="dxa"/>
            <w:tcBorders>
              <w:top w:val="nil"/>
              <w:left w:val="nil"/>
              <w:bottom w:val="single" w:sz="4" w:space="0" w:color="auto"/>
              <w:right w:val="single" w:sz="4" w:space="0" w:color="auto"/>
            </w:tcBorders>
            <w:shd w:val="clear" w:color="000000" w:fill="FFFFFF"/>
            <w:noWrap/>
            <w:vAlign w:val="center"/>
            <w:hideMark/>
          </w:tcPr>
          <w:p w14:paraId="57B98D45"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70,000.00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046D7380"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75F4AA65"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4639EE09"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470,000.00</w:t>
            </w:r>
          </w:p>
        </w:tc>
      </w:tr>
      <w:tr w:rsidR="004D35D2" w:rsidRPr="004D35D2" w14:paraId="15CD8A98"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04B2AC36"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 </w:t>
            </w:r>
          </w:p>
        </w:tc>
        <w:tc>
          <w:tcPr>
            <w:tcW w:w="4220" w:type="dxa"/>
            <w:tcBorders>
              <w:top w:val="nil"/>
              <w:left w:val="nil"/>
              <w:bottom w:val="single" w:sz="4" w:space="0" w:color="auto"/>
              <w:right w:val="single" w:sz="4" w:space="0" w:color="auto"/>
            </w:tcBorders>
            <w:shd w:val="clear" w:color="000000" w:fill="BFBFBF"/>
            <w:vAlign w:val="center"/>
            <w:hideMark/>
          </w:tcPr>
          <w:p w14:paraId="55853EB3" w14:textId="77777777" w:rsidR="004D35D2" w:rsidRPr="004D35D2" w:rsidRDefault="004D35D2" w:rsidP="004D35D2">
            <w:pPr>
              <w:rPr>
                <w:rFonts w:eastAsia="Times New Roman"/>
                <w:b/>
                <w:bCs/>
                <w:color w:val="000000"/>
                <w:sz w:val="18"/>
                <w:szCs w:val="18"/>
                <w:lang w:val="en-US"/>
              </w:rPr>
            </w:pPr>
            <w:r w:rsidRPr="004D35D2">
              <w:rPr>
                <w:rFonts w:eastAsia="Times New Roman"/>
                <w:b/>
                <w:bCs/>
                <w:color w:val="000000"/>
                <w:sz w:val="18"/>
                <w:szCs w:val="18"/>
                <w:lang w:val="en-US"/>
              </w:rPr>
              <w:t>Totali:</w:t>
            </w:r>
          </w:p>
        </w:tc>
        <w:tc>
          <w:tcPr>
            <w:tcW w:w="1440" w:type="dxa"/>
            <w:tcBorders>
              <w:top w:val="nil"/>
              <w:left w:val="nil"/>
              <w:bottom w:val="single" w:sz="4" w:space="0" w:color="auto"/>
              <w:right w:val="single" w:sz="4" w:space="0" w:color="auto"/>
            </w:tcBorders>
            <w:shd w:val="clear" w:color="000000" w:fill="BFBFBF"/>
            <w:noWrap/>
            <w:vAlign w:val="center"/>
            <w:hideMark/>
          </w:tcPr>
          <w:p w14:paraId="73C343DF"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7,924,000.00 </w:t>
            </w:r>
          </w:p>
        </w:tc>
        <w:tc>
          <w:tcPr>
            <w:tcW w:w="1440" w:type="dxa"/>
            <w:tcBorders>
              <w:top w:val="nil"/>
              <w:left w:val="nil"/>
              <w:bottom w:val="single" w:sz="4" w:space="0" w:color="auto"/>
              <w:right w:val="single" w:sz="4" w:space="0" w:color="auto"/>
            </w:tcBorders>
            <w:shd w:val="clear" w:color="000000" w:fill="BFBFBF"/>
            <w:noWrap/>
            <w:vAlign w:val="center"/>
            <w:hideMark/>
          </w:tcPr>
          <w:p w14:paraId="250FC2F7"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8,940,000.00 </w:t>
            </w:r>
          </w:p>
        </w:tc>
        <w:tc>
          <w:tcPr>
            <w:tcW w:w="1440" w:type="dxa"/>
            <w:tcBorders>
              <w:top w:val="nil"/>
              <w:left w:val="nil"/>
              <w:bottom w:val="single" w:sz="4" w:space="0" w:color="auto"/>
              <w:right w:val="single" w:sz="4" w:space="0" w:color="auto"/>
            </w:tcBorders>
            <w:shd w:val="clear" w:color="000000" w:fill="BFBFBF"/>
            <w:noWrap/>
            <w:vAlign w:val="center"/>
            <w:hideMark/>
          </w:tcPr>
          <w:p w14:paraId="68B7486F"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10,020,000.00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5A62A7D5"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26,884,000.00</w:t>
            </w:r>
          </w:p>
        </w:tc>
      </w:tr>
      <w:tr w:rsidR="004D35D2" w:rsidRPr="004D35D2" w14:paraId="52F96F02"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094AB87F"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 </w:t>
            </w:r>
          </w:p>
        </w:tc>
        <w:tc>
          <w:tcPr>
            <w:tcW w:w="4220" w:type="dxa"/>
            <w:tcBorders>
              <w:top w:val="nil"/>
              <w:left w:val="nil"/>
              <w:bottom w:val="single" w:sz="4" w:space="0" w:color="auto"/>
              <w:right w:val="single" w:sz="4" w:space="0" w:color="auto"/>
            </w:tcBorders>
            <w:shd w:val="clear" w:color="000000" w:fill="BFBFBF"/>
            <w:vAlign w:val="center"/>
            <w:hideMark/>
          </w:tcPr>
          <w:p w14:paraId="12949A5C" w14:textId="77777777" w:rsidR="004D35D2" w:rsidRPr="004D35D2" w:rsidRDefault="004D35D2" w:rsidP="004D35D2">
            <w:pPr>
              <w:rPr>
                <w:rFonts w:eastAsia="Times New Roman"/>
                <w:b/>
                <w:bCs/>
                <w:color w:val="000000"/>
                <w:sz w:val="18"/>
                <w:szCs w:val="18"/>
                <w:lang w:val="en-US"/>
              </w:rPr>
            </w:pPr>
            <w:r w:rsidRPr="004D35D2">
              <w:rPr>
                <w:rFonts w:eastAsia="Times New Roman"/>
                <w:b/>
                <w:bCs/>
                <w:color w:val="000000"/>
                <w:sz w:val="18"/>
                <w:szCs w:val="18"/>
                <w:lang w:val="en-US"/>
              </w:rPr>
              <w:t>Bujqësi dhe Pylltari</w:t>
            </w:r>
          </w:p>
        </w:tc>
        <w:tc>
          <w:tcPr>
            <w:tcW w:w="1440" w:type="dxa"/>
            <w:tcBorders>
              <w:top w:val="nil"/>
              <w:left w:val="nil"/>
              <w:bottom w:val="single" w:sz="4" w:space="0" w:color="auto"/>
              <w:right w:val="single" w:sz="4" w:space="0" w:color="auto"/>
            </w:tcBorders>
            <w:shd w:val="clear" w:color="000000" w:fill="FFFFFF"/>
            <w:noWrap/>
            <w:vAlign w:val="center"/>
            <w:hideMark/>
          </w:tcPr>
          <w:p w14:paraId="69F27411"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55B964E"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5A1F7EA"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w:t>
            </w:r>
          </w:p>
        </w:tc>
        <w:tc>
          <w:tcPr>
            <w:tcW w:w="1600" w:type="dxa"/>
            <w:tcBorders>
              <w:top w:val="nil"/>
              <w:left w:val="nil"/>
              <w:bottom w:val="single" w:sz="4" w:space="0" w:color="auto"/>
              <w:right w:val="single" w:sz="4" w:space="0" w:color="auto"/>
            </w:tcBorders>
            <w:shd w:val="clear" w:color="auto" w:fill="auto"/>
            <w:noWrap/>
            <w:vAlign w:val="center"/>
            <w:hideMark/>
          </w:tcPr>
          <w:p w14:paraId="61B0B415"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w:t>
            </w:r>
          </w:p>
        </w:tc>
      </w:tr>
      <w:tr w:rsidR="004D35D2" w:rsidRPr="004D35D2" w14:paraId="401E04E3"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46247059"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1</w:t>
            </w:r>
          </w:p>
        </w:tc>
        <w:tc>
          <w:tcPr>
            <w:tcW w:w="4220" w:type="dxa"/>
            <w:tcBorders>
              <w:top w:val="nil"/>
              <w:left w:val="nil"/>
              <w:bottom w:val="single" w:sz="4" w:space="0" w:color="auto"/>
              <w:right w:val="single" w:sz="4" w:space="0" w:color="auto"/>
            </w:tcBorders>
            <w:shd w:val="clear" w:color="000000" w:fill="D9D9D9"/>
            <w:vAlign w:val="center"/>
            <w:hideMark/>
          </w:tcPr>
          <w:p w14:paraId="7EF6F140"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Rregullimi I kanaleve ujitese ne fshatrat Neredime-Balaj</w:t>
            </w:r>
          </w:p>
        </w:tc>
        <w:tc>
          <w:tcPr>
            <w:tcW w:w="1440" w:type="dxa"/>
            <w:tcBorders>
              <w:top w:val="nil"/>
              <w:left w:val="nil"/>
              <w:bottom w:val="single" w:sz="4" w:space="0" w:color="auto"/>
              <w:right w:val="single" w:sz="4" w:space="0" w:color="auto"/>
            </w:tcBorders>
            <w:shd w:val="clear" w:color="000000" w:fill="FFFFFF"/>
            <w:noWrap/>
            <w:vAlign w:val="center"/>
            <w:hideMark/>
          </w:tcPr>
          <w:p w14:paraId="62922C2B"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1CB55AA5"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74632A6E"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70,000.00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1B5FAA89"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220,000.00</w:t>
            </w:r>
          </w:p>
        </w:tc>
      </w:tr>
      <w:tr w:rsidR="004D35D2" w:rsidRPr="004D35D2" w14:paraId="02E3EB24"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vAlign w:val="center"/>
            <w:hideMark/>
          </w:tcPr>
          <w:p w14:paraId="5AAE5E5E"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2</w:t>
            </w:r>
          </w:p>
        </w:tc>
        <w:tc>
          <w:tcPr>
            <w:tcW w:w="4220" w:type="dxa"/>
            <w:tcBorders>
              <w:top w:val="nil"/>
              <w:left w:val="nil"/>
              <w:bottom w:val="single" w:sz="4" w:space="0" w:color="auto"/>
              <w:right w:val="single" w:sz="4" w:space="0" w:color="auto"/>
            </w:tcBorders>
            <w:shd w:val="clear" w:color="000000" w:fill="D9D9D9"/>
            <w:vAlign w:val="center"/>
            <w:hideMark/>
          </w:tcPr>
          <w:p w14:paraId="6E67172F"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Rregullimi I Tregut te Kafsheve dhe ndertimi I Strehimores se qenve</w:t>
            </w:r>
          </w:p>
        </w:tc>
        <w:tc>
          <w:tcPr>
            <w:tcW w:w="1440" w:type="dxa"/>
            <w:tcBorders>
              <w:top w:val="nil"/>
              <w:left w:val="nil"/>
              <w:bottom w:val="single" w:sz="4" w:space="0" w:color="auto"/>
              <w:right w:val="single" w:sz="4" w:space="0" w:color="auto"/>
            </w:tcBorders>
            <w:shd w:val="clear" w:color="000000" w:fill="FFFFFF"/>
            <w:noWrap/>
            <w:vAlign w:val="center"/>
            <w:hideMark/>
          </w:tcPr>
          <w:p w14:paraId="03F15A84"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vAlign w:val="center"/>
            <w:hideMark/>
          </w:tcPr>
          <w:p w14:paraId="5D2A37EB"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vAlign w:val="center"/>
            <w:hideMark/>
          </w:tcPr>
          <w:p w14:paraId="37B01487"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791056EE"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250,000.00</w:t>
            </w:r>
          </w:p>
        </w:tc>
      </w:tr>
      <w:tr w:rsidR="004D35D2" w:rsidRPr="004D35D2" w14:paraId="244371AB"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vAlign w:val="center"/>
            <w:hideMark/>
          </w:tcPr>
          <w:p w14:paraId="7CC06F29"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3</w:t>
            </w:r>
          </w:p>
        </w:tc>
        <w:tc>
          <w:tcPr>
            <w:tcW w:w="4220" w:type="dxa"/>
            <w:tcBorders>
              <w:top w:val="nil"/>
              <w:left w:val="nil"/>
              <w:bottom w:val="single" w:sz="4" w:space="0" w:color="auto"/>
              <w:right w:val="single" w:sz="4" w:space="0" w:color="auto"/>
            </w:tcBorders>
            <w:shd w:val="clear" w:color="000000" w:fill="D9D9D9"/>
            <w:vAlign w:val="center"/>
            <w:hideMark/>
          </w:tcPr>
          <w:p w14:paraId="7D7562BE"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Hapja e kanaleve per kullimin e tokave bujqesore</w:t>
            </w:r>
          </w:p>
        </w:tc>
        <w:tc>
          <w:tcPr>
            <w:tcW w:w="1440" w:type="dxa"/>
            <w:tcBorders>
              <w:top w:val="nil"/>
              <w:left w:val="nil"/>
              <w:bottom w:val="single" w:sz="4" w:space="0" w:color="auto"/>
              <w:right w:val="single" w:sz="4" w:space="0" w:color="auto"/>
            </w:tcBorders>
            <w:shd w:val="clear" w:color="000000" w:fill="FFFFFF"/>
            <w:noWrap/>
            <w:vAlign w:val="center"/>
            <w:hideMark/>
          </w:tcPr>
          <w:p w14:paraId="1B5A04B1"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vAlign w:val="center"/>
            <w:hideMark/>
          </w:tcPr>
          <w:p w14:paraId="6772C2E7"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150,000.00 </w:t>
            </w:r>
          </w:p>
        </w:tc>
        <w:tc>
          <w:tcPr>
            <w:tcW w:w="1440" w:type="dxa"/>
            <w:tcBorders>
              <w:top w:val="nil"/>
              <w:left w:val="nil"/>
              <w:bottom w:val="single" w:sz="4" w:space="0" w:color="auto"/>
              <w:right w:val="single" w:sz="4" w:space="0" w:color="auto"/>
            </w:tcBorders>
            <w:shd w:val="clear" w:color="000000" w:fill="FFFFFF"/>
            <w:vAlign w:val="center"/>
            <w:hideMark/>
          </w:tcPr>
          <w:p w14:paraId="38AC187F"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3D348E4A"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450,000.00</w:t>
            </w:r>
          </w:p>
        </w:tc>
      </w:tr>
      <w:tr w:rsidR="004D35D2" w:rsidRPr="004D35D2" w14:paraId="43588231"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4A6C7D38"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4</w:t>
            </w:r>
          </w:p>
        </w:tc>
        <w:tc>
          <w:tcPr>
            <w:tcW w:w="4220" w:type="dxa"/>
            <w:tcBorders>
              <w:top w:val="nil"/>
              <w:left w:val="nil"/>
              <w:bottom w:val="single" w:sz="4" w:space="0" w:color="auto"/>
              <w:right w:val="single" w:sz="4" w:space="0" w:color="auto"/>
            </w:tcBorders>
            <w:shd w:val="clear" w:color="000000" w:fill="D9D9D9"/>
            <w:vAlign w:val="center"/>
            <w:hideMark/>
          </w:tcPr>
          <w:p w14:paraId="3F0CADDA"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silloseve per ruajtjen e grurit</w:t>
            </w:r>
          </w:p>
        </w:tc>
        <w:tc>
          <w:tcPr>
            <w:tcW w:w="1440" w:type="dxa"/>
            <w:tcBorders>
              <w:top w:val="nil"/>
              <w:left w:val="nil"/>
              <w:bottom w:val="single" w:sz="4" w:space="0" w:color="auto"/>
              <w:right w:val="single" w:sz="4" w:space="0" w:color="auto"/>
            </w:tcBorders>
            <w:shd w:val="clear" w:color="000000" w:fill="FFFFFF"/>
            <w:noWrap/>
            <w:vAlign w:val="center"/>
            <w:hideMark/>
          </w:tcPr>
          <w:p w14:paraId="64765C3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vAlign w:val="center"/>
            <w:hideMark/>
          </w:tcPr>
          <w:p w14:paraId="2BBD540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150,000.00 </w:t>
            </w:r>
          </w:p>
        </w:tc>
        <w:tc>
          <w:tcPr>
            <w:tcW w:w="1440" w:type="dxa"/>
            <w:tcBorders>
              <w:top w:val="nil"/>
              <w:left w:val="nil"/>
              <w:bottom w:val="single" w:sz="4" w:space="0" w:color="auto"/>
              <w:right w:val="single" w:sz="4" w:space="0" w:color="auto"/>
            </w:tcBorders>
            <w:shd w:val="clear" w:color="000000" w:fill="FFFFFF"/>
            <w:vAlign w:val="center"/>
            <w:hideMark/>
          </w:tcPr>
          <w:p w14:paraId="194E1991"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643794E8"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450,000.00</w:t>
            </w:r>
          </w:p>
        </w:tc>
      </w:tr>
      <w:tr w:rsidR="004D35D2" w:rsidRPr="004D35D2" w14:paraId="2B32A5C8"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vAlign w:val="center"/>
            <w:hideMark/>
          </w:tcPr>
          <w:p w14:paraId="35875995"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lastRenderedPageBreak/>
              <w:t>5</w:t>
            </w:r>
          </w:p>
        </w:tc>
        <w:tc>
          <w:tcPr>
            <w:tcW w:w="4220" w:type="dxa"/>
            <w:tcBorders>
              <w:top w:val="nil"/>
              <w:left w:val="nil"/>
              <w:bottom w:val="single" w:sz="4" w:space="0" w:color="auto"/>
              <w:right w:val="single" w:sz="4" w:space="0" w:color="auto"/>
            </w:tcBorders>
            <w:shd w:val="clear" w:color="000000" w:fill="D9D9D9"/>
            <w:vAlign w:val="center"/>
            <w:hideMark/>
          </w:tcPr>
          <w:p w14:paraId="2484836B"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qendres se panaireve-hipodromi</w:t>
            </w:r>
          </w:p>
        </w:tc>
        <w:tc>
          <w:tcPr>
            <w:tcW w:w="1440" w:type="dxa"/>
            <w:tcBorders>
              <w:top w:val="nil"/>
              <w:left w:val="nil"/>
              <w:bottom w:val="single" w:sz="4" w:space="0" w:color="auto"/>
              <w:right w:val="single" w:sz="4" w:space="0" w:color="auto"/>
            </w:tcBorders>
            <w:shd w:val="clear" w:color="000000" w:fill="FFFFFF"/>
            <w:noWrap/>
            <w:vAlign w:val="center"/>
            <w:hideMark/>
          </w:tcPr>
          <w:p w14:paraId="0AB274FE"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vAlign w:val="center"/>
            <w:hideMark/>
          </w:tcPr>
          <w:p w14:paraId="7B3EF4EF"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440" w:type="dxa"/>
            <w:tcBorders>
              <w:top w:val="nil"/>
              <w:left w:val="nil"/>
              <w:bottom w:val="single" w:sz="4" w:space="0" w:color="auto"/>
              <w:right w:val="single" w:sz="4" w:space="0" w:color="auto"/>
            </w:tcBorders>
            <w:shd w:val="clear" w:color="000000" w:fill="FFFFFF"/>
            <w:vAlign w:val="center"/>
            <w:hideMark/>
          </w:tcPr>
          <w:p w14:paraId="39476BA9"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03FA0F89"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200,000.00</w:t>
            </w:r>
          </w:p>
        </w:tc>
      </w:tr>
      <w:tr w:rsidR="004D35D2" w:rsidRPr="004D35D2" w14:paraId="1D729544"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vAlign w:val="center"/>
            <w:hideMark/>
          </w:tcPr>
          <w:p w14:paraId="510EA72C"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6</w:t>
            </w:r>
          </w:p>
        </w:tc>
        <w:tc>
          <w:tcPr>
            <w:tcW w:w="4220" w:type="dxa"/>
            <w:tcBorders>
              <w:top w:val="nil"/>
              <w:left w:val="nil"/>
              <w:bottom w:val="single" w:sz="4" w:space="0" w:color="auto"/>
              <w:right w:val="single" w:sz="4" w:space="0" w:color="auto"/>
            </w:tcBorders>
            <w:shd w:val="clear" w:color="000000" w:fill="D9D9D9"/>
            <w:vAlign w:val="center"/>
            <w:hideMark/>
          </w:tcPr>
          <w:p w14:paraId="3A3021B2"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Rregullimi I rrugëve te arave me zhavor</w:t>
            </w:r>
          </w:p>
        </w:tc>
        <w:tc>
          <w:tcPr>
            <w:tcW w:w="1440" w:type="dxa"/>
            <w:tcBorders>
              <w:top w:val="nil"/>
              <w:left w:val="nil"/>
              <w:bottom w:val="single" w:sz="4" w:space="0" w:color="auto"/>
              <w:right w:val="single" w:sz="4" w:space="0" w:color="auto"/>
            </w:tcBorders>
            <w:shd w:val="clear" w:color="auto" w:fill="auto"/>
            <w:noWrap/>
            <w:vAlign w:val="center"/>
            <w:hideMark/>
          </w:tcPr>
          <w:p w14:paraId="638973EB"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86,000.00 </w:t>
            </w:r>
          </w:p>
        </w:tc>
        <w:tc>
          <w:tcPr>
            <w:tcW w:w="1440" w:type="dxa"/>
            <w:tcBorders>
              <w:top w:val="nil"/>
              <w:left w:val="nil"/>
              <w:bottom w:val="single" w:sz="4" w:space="0" w:color="auto"/>
              <w:right w:val="single" w:sz="4" w:space="0" w:color="auto"/>
            </w:tcBorders>
            <w:shd w:val="clear" w:color="000000" w:fill="FFFFFF"/>
            <w:vAlign w:val="center"/>
            <w:hideMark/>
          </w:tcPr>
          <w:p w14:paraId="2B30D870"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55,000.00 </w:t>
            </w:r>
          </w:p>
        </w:tc>
        <w:tc>
          <w:tcPr>
            <w:tcW w:w="1440" w:type="dxa"/>
            <w:tcBorders>
              <w:top w:val="nil"/>
              <w:left w:val="nil"/>
              <w:bottom w:val="single" w:sz="4" w:space="0" w:color="auto"/>
              <w:right w:val="single" w:sz="4" w:space="0" w:color="auto"/>
            </w:tcBorders>
            <w:shd w:val="clear" w:color="000000" w:fill="FFFFFF"/>
            <w:vAlign w:val="center"/>
            <w:hideMark/>
          </w:tcPr>
          <w:p w14:paraId="0BEC00E8"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77EB6AF1"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241,000.00</w:t>
            </w:r>
          </w:p>
        </w:tc>
      </w:tr>
      <w:tr w:rsidR="004D35D2" w:rsidRPr="004D35D2" w14:paraId="5BA60628"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vAlign w:val="center"/>
            <w:hideMark/>
          </w:tcPr>
          <w:p w14:paraId="4FD512F7"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 </w:t>
            </w:r>
          </w:p>
        </w:tc>
        <w:tc>
          <w:tcPr>
            <w:tcW w:w="4220" w:type="dxa"/>
            <w:tcBorders>
              <w:top w:val="nil"/>
              <w:left w:val="nil"/>
              <w:bottom w:val="single" w:sz="4" w:space="0" w:color="auto"/>
              <w:right w:val="single" w:sz="4" w:space="0" w:color="auto"/>
            </w:tcBorders>
            <w:shd w:val="clear" w:color="000000" w:fill="BFBFBF"/>
            <w:vAlign w:val="center"/>
            <w:hideMark/>
          </w:tcPr>
          <w:p w14:paraId="3C456F96" w14:textId="77777777" w:rsidR="004D35D2" w:rsidRPr="004D35D2" w:rsidRDefault="004D35D2" w:rsidP="004D35D2">
            <w:pPr>
              <w:rPr>
                <w:rFonts w:eastAsia="Times New Roman"/>
                <w:b/>
                <w:bCs/>
                <w:color w:val="000000"/>
                <w:sz w:val="18"/>
                <w:szCs w:val="18"/>
                <w:lang w:val="en-US"/>
              </w:rPr>
            </w:pPr>
            <w:r w:rsidRPr="004D35D2">
              <w:rPr>
                <w:rFonts w:eastAsia="Times New Roman"/>
                <w:b/>
                <w:bCs/>
                <w:color w:val="000000"/>
                <w:sz w:val="18"/>
                <w:szCs w:val="18"/>
                <w:lang w:val="en-US"/>
              </w:rPr>
              <w:t>Totali:</w:t>
            </w:r>
          </w:p>
        </w:tc>
        <w:tc>
          <w:tcPr>
            <w:tcW w:w="1440" w:type="dxa"/>
            <w:tcBorders>
              <w:top w:val="nil"/>
              <w:left w:val="nil"/>
              <w:bottom w:val="single" w:sz="4" w:space="0" w:color="auto"/>
              <w:right w:val="single" w:sz="4" w:space="0" w:color="auto"/>
            </w:tcBorders>
            <w:shd w:val="clear" w:color="000000" w:fill="BFBFBF"/>
            <w:vAlign w:val="center"/>
            <w:hideMark/>
          </w:tcPr>
          <w:p w14:paraId="4ED6AFDF"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536,000.00 </w:t>
            </w:r>
          </w:p>
        </w:tc>
        <w:tc>
          <w:tcPr>
            <w:tcW w:w="1440" w:type="dxa"/>
            <w:tcBorders>
              <w:top w:val="nil"/>
              <w:left w:val="nil"/>
              <w:bottom w:val="single" w:sz="4" w:space="0" w:color="auto"/>
              <w:right w:val="single" w:sz="4" w:space="0" w:color="auto"/>
            </w:tcBorders>
            <w:shd w:val="clear" w:color="000000" w:fill="BFBFBF"/>
            <w:vAlign w:val="center"/>
            <w:hideMark/>
          </w:tcPr>
          <w:p w14:paraId="1D25EACF"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605,000.00 </w:t>
            </w:r>
          </w:p>
        </w:tc>
        <w:tc>
          <w:tcPr>
            <w:tcW w:w="1440" w:type="dxa"/>
            <w:tcBorders>
              <w:top w:val="nil"/>
              <w:left w:val="nil"/>
              <w:bottom w:val="single" w:sz="4" w:space="0" w:color="auto"/>
              <w:right w:val="single" w:sz="4" w:space="0" w:color="auto"/>
            </w:tcBorders>
            <w:shd w:val="clear" w:color="000000" w:fill="BFBFBF"/>
            <w:vAlign w:val="center"/>
            <w:hideMark/>
          </w:tcPr>
          <w:p w14:paraId="52ADD726"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670,000.00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72239F5F"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1,811,000.00</w:t>
            </w:r>
          </w:p>
        </w:tc>
      </w:tr>
      <w:tr w:rsidR="004D35D2" w:rsidRPr="004D35D2" w14:paraId="755357D4"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0B47161C"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 </w:t>
            </w:r>
          </w:p>
        </w:tc>
        <w:tc>
          <w:tcPr>
            <w:tcW w:w="4220" w:type="dxa"/>
            <w:tcBorders>
              <w:top w:val="nil"/>
              <w:left w:val="nil"/>
              <w:bottom w:val="single" w:sz="4" w:space="0" w:color="auto"/>
              <w:right w:val="single" w:sz="4" w:space="0" w:color="auto"/>
            </w:tcBorders>
            <w:shd w:val="clear" w:color="000000" w:fill="BFBFBF"/>
            <w:vAlign w:val="center"/>
            <w:hideMark/>
          </w:tcPr>
          <w:p w14:paraId="4127E106" w14:textId="77777777" w:rsidR="004D35D2" w:rsidRPr="004D35D2" w:rsidRDefault="004D35D2" w:rsidP="004D35D2">
            <w:pPr>
              <w:rPr>
                <w:rFonts w:eastAsia="Times New Roman"/>
                <w:b/>
                <w:bCs/>
                <w:color w:val="000000"/>
                <w:sz w:val="18"/>
                <w:szCs w:val="18"/>
                <w:lang w:val="en-US"/>
              </w:rPr>
            </w:pPr>
            <w:r w:rsidRPr="004D35D2">
              <w:rPr>
                <w:rFonts w:eastAsia="Times New Roman"/>
                <w:b/>
                <w:bCs/>
                <w:color w:val="000000"/>
                <w:sz w:val="18"/>
                <w:szCs w:val="18"/>
                <w:lang w:val="en-US"/>
              </w:rPr>
              <w:t>Drejtoria e Zhvillimit Ekonomik dhe Turizmit</w:t>
            </w:r>
          </w:p>
        </w:tc>
        <w:tc>
          <w:tcPr>
            <w:tcW w:w="1440" w:type="dxa"/>
            <w:tcBorders>
              <w:top w:val="nil"/>
              <w:left w:val="nil"/>
              <w:bottom w:val="single" w:sz="4" w:space="0" w:color="auto"/>
              <w:right w:val="single" w:sz="4" w:space="0" w:color="auto"/>
            </w:tcBorders>
            <w:shd w:val="clear" w:color="000000" w:fill="FFFFFF"/>
            <w:noWrap/>
            <w:vAlign w:val="center"/>
            <w:hideMark/>
          </w:tcPr>
          <w:p w14:paraId="31F08D81"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4715E09"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C3166BF"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w:t>
            </w:r>
          </w:p>
        </w:tc>
        <w:tc>
          <w:tcPr>
            <w:tcW w:w="1600" w:type="dxa"/>
            <w:tcBorders>
              <w:top w:val="nil"/>
              <w:left w:val="nil"/>
              <w:bottom w:val="single" w:sz="4" w:space="0" w:color="auto"/>
              <w:right w:val="single" w:sz="4" w:space="0" w:color="auto"/>
            </w:tcBorders>
            <w:shd w:val="clear" w:color="auto" w:fill="auto"/>
            <w:noWrap/>
            <w:vAlign w:val="center"/>
            <w:hideMark/>
          </w:tcPr>
          <w:p w14:paraId="4E3F8161"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w:t>
            </w:r>
          </w:p>
        </w:tc>
      </w:tr>
      <w:tr w:rsidR="004D35D2" w:rsidRPr="004D35D2" w14:paraId="2514AAAA"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195D47F2"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1</w:t>
            </w:r>
          </w:p>
        </w:tc>
        <w:tc>
          <w:tcPr>
            <w:tcW w:w="4220" w:type="dxa"/>
            <w:tcBorders>
              <w:top w:val="nil"/>
              <w:left w:val="nil"/>
              <w:bottom w:val="single" w:sz="4" w:space="0" w:color="auto"/>
              <w:right w:val="single" w:sz="4" w:space="0" w:color="auto"/>
            </w:tcBorders>
            <w:shd w:val="clear" w:color="000000" w:fill="D9D9D9"/>
            <w:vAlign w:val="center"/>
            <w:hideMark/>
          </w:tcPr>
          <w:p w14:paraId="2A9DBFFE"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infrastruktures se zonave turistike ne Neredime-Jezerc</w:t>
            </w:r>
          </w:p>
        </w:tc>
        <w:tc>
          <w:tcPr>
            <w:tcW w:w="1440" w:type="dxa"/>
            <w:tcBorders>
              <w:top w:val="nil"/>
              <w:left w:val="nil"/>
              <w:bottom w:val="single" w:sz="4" w:space="0" w:color="auto"/>
              <w:right w:val="single" w:sz="4" w:space="0" w:color="auto"/>
            </w:tcBorders>
            <w:shd w:val="clear" w:color="auto" w:fill="auto"/>
            <w:noWrap/>
            <w:vAlign w:val="center"/>
            <w:hideMark/>
          </w:tcPr>
          <w:p w14:paraId="00DB4C24"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70,000.00 </w:t>
            </w:r>
          </w:p>
        </w:tc>
        <w:tc>
          <w:tcPr>
            <w:tcW w:w="1440" w:type="dxa"/>
            <w:tcBorders>
              <w:top w:val="nil"/>
              <w:left w:val="nil"/>
              <w:bottom w:val="single" w:sz="4" w:space="0" w:color="auto"/>
              <w:right w:val="single" w:sz="4" w:space="0" w:color="auto"/>
            </w:tcBorders>
            <w:shd w:val="clear" w:color="auto" w:fill="auto"/>
            <w:noWrap/>
            <w:vAlign w:val="center"/>
            <w:hideMark/>
          </w:tcPr>
          <w:p w14:paraId="7804C4E3"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60,000.00 </w:t>
            </w:r>
          </w:p>
        </w:tc>
        <w:tc>
          <w:tcPr>
            <w:tcW w:w="1440" w:type="dxa"/>
            <w:tcBorders>
              <w:top w:val="nil"/>
              <w:left w:val="nil"/>
              <w:bottom w:val="single" w:sz="4" w:space="0" w:color="auto"/>
              <w:right w:val="single" w:sz="4" w:space="0" w:color="auto"/>
            </w:tcBorders>
            <w:shd w:val="clear" w:color="auto" w:fill="auto"/>
            <w:noWrap/>
            <w:vAlign w:val="center"/>
            <w:hideMark/>
          </w:tcPr>
          <w:p w14:paraId="6A022110"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40,000.00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6EBB5E11"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170,000.00</w:t>
            </w:r>
          </w:p>
        </w:tc>
      </w:tr>
      <w:tr w:rsidR="004D35D2" w:rsidRPr="004D35D2" w14:paraId="4DE02B48"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24E3F23C"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2</w:t>
            </w:r>
          </w:p>
        </w:tc>
        <w:tc>
          <w:tcPr>
            <w:tcW w:w="4220" w:type="dxa"/>
            <w:tcBorders>
              <w:top w:val="nil"/>
              <w:left w:val="nil"/>
              <w:bottom w:val="single" w:sz="4" w:space="0" w:color="auto"/>
              <w:right w:val="single" w:sz="4" w:space="0" w:color="auto"/>
            </w:tcBorders>
            <w:shd w:val="clear" w:color="000000" w:fill="D9D9D9"/>
            <w:vAlign w:val="center"/>
            <w:hideMark/>
          </w:tcPr>
          <w:p w14:paraId="57D09D4B"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infrastruktures te Ujevara ne fshatin Pleshinë</w:t>
            </w:r>
          </w:p>
        </w:tc>
        <w:tc>
          <w:tcPr>
            <w:tcW w:w="1440" w:type="dxa"/>
            <w:tcBorders>
              <w:top w:val="nil"/>
              <w:left w:val="nil"/>
              <w:bottom w:val="single" w:sz="4" w:space="0" w:color="auto"/>
              <w:right w:val="single" w:sz="4" w:space="0" w:color="auto"/>
            </w:tcBorders>
            <w:shd w:val="clear" w:color="auto" w:fill="auto"/>
            <w:noWrap/>
            <w:vAlign w:val="center"/>
            <w:hideMark/>
          </w:tcPr>
          <w:p w14:paraId="792F3A9B"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auto" w:fill="auto"/>
            <w:noWrap/>
            <w:vAlign w:val="center"/>
            <w:hideMark/>
          </w:tcPr>
          <w:p w14:paraId="23E84FE2"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auto" w:fill="auto"/>
            <w:noWrap/>
            <w:vAlign w:val="center"/>
            <w:hideMark/>
          </w:tcPr>
          <w:p w14:paraId="224D6972"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40,000.00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0ED2F3D0"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100,000.00</w:t>
            </w:r>
          </w:p>
        </w:tc>
      </w:tr>
      <w:tr w:rsidR="004D35D2" w:rsidRPr="004D35D2" w14:paraId="0E59AAD9"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2BE95641"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3</w:t>
            </w:r>
          </w:p>
        </w:tc>
        <w:tc>
          <w:tcPr>
            <w:tcW w:w="4220" w:type="dxa"/>
            <w:tcBorders>
              <w:top w:val="nil"/>
              <w:left w:val="nil"/>
              <w:bottom w:val="single" w:sz="4" w:space="0" w:color="auto"/>
              <w:right w:val="single" w:sz="4" w:space="0" w:color="auto"/>
            </w:tcBorders>
            <w:shd w:val="clear" w:color="000000" w:fill="D9D9D9"/>
            <w:vAlign w:val="center"/>
            <w:hideMark/>
          </w:tcPr>
          <w:p w14:paraId="319EC113"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Murit Alpin ne Jezerc</w:t>
            </w:r>
          </w:p>
        </w:tc>
        <w:tc>
          <w:tcPr>
            <w:tcW w:w="1440" w:type="dxa"/>
            <w:tcBorders>
              <w:top w:val="nil"/>
              <w:left w:val="nil"/>
              <w:bottom w:val="single" w:sz="4" w:space="0" w:color="auto"/>
              <w:right w:val="single" w:sz="4" w:space="0" w:color="auto"/>
            </w:tcBorders>
            <w:shd w:val="clear" w:color="auto" w:fill="auto"/>
            <w:noWrap/>
            <w:vAlign w:val="center"/>
            <w:hideMark/>
          </w:tcPr>
          <w:p w14:paraId="3261B7FE"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auto" w:fill="auto"/>
            <w:noWrap/>
            <w:vAlign w:val="center"/>
            <w:hideMark/>
          </w:tcPr>
          <w:p w14:paraId="69DC46B0"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auto" w:fill="auto"/>
            <w:noWrap/>
            <w:vAlign w:val="center"/>
            <w:hideMark/>
          </w:tcPr>
          <w:p w14:paraId="4290CFB7"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40,000.00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487D6A09"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100,000.00</w:t>
            </w:r>
          </w:p>
        </w:tc>
      </w:tr>
      <w:tr w:rsidR="004D35D2" w:rsidRPr="004D35D2" w14:paraId="18187285"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20FBF690"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4</w:t>
            </w:r>
          </w:p>
        </w:tc>
        <w:tc>
          <w:tcPr>
            <w:tcW w:w="4220" w:type="dxa"/>
            <w:tcBorders>
              <w:top w:val="nil"/>
              <w:left w:val="nil"/>
              <w:bottom w:val="single" w:sz="4" w:space="0" w:color="auto"/>
              <w:right w:val="single" w:sz="4" w:space="0" w:color="auto"/>
            </w:tcBorders>
            <w:shd w:val="clear" w:color="000000" w:fill="D9D9D9"/>
            <w:vAlign w:val="center"/>
            <w:hideMark/>
          </w:tcPr>
          <w:p w14:paraId="7D2EC0D5"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Rregullimi I zones turistike rreth kalase se Jezercit</w:t>
            </w:r>
          </w:p>
        </w:tc>
        <w:tc>
          <w:tcPr>
            <w:tcW w:w="1440" w:type="dxa"/>
            <w:tcBorders>
              <w:top w:val="nil"/>
              <w:left w:val="nil"/>
              <w:bottom w:val="single" w:sz="4" w:space="0" w:color="auto"/>
              <w:right w:val="single" w:sz="4" w:space="0" w:color="auto"/>
            </w:tcBorders>
            <w:shd w:val="clear" w:color="auto" w:fill="auto"/>
            <w:noWrap/>
            <w:vAlign w:val="center"/>
            <w:hideMark/>
          </w:tcPr>
          <w:p w14:paraId="05A8B95F"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440" w:type="dxa"/>
            <w:tcBorders>
              <w:top w:val="nil"/>
              <w:left w:val="nil"/>
              <w:bottom w:val="single" w:sz="4" w:space="0" w:color="auto"/>
              <w:right w:val="single" w:sz="4" w:space="0" w:color="auto"/>
            </w:tcBorders>
            <w:shd w:val="clear" w:color="auto" w:fill="auto"/>
            <w:noWrap/>
            <w:vAlign w:val="center"/>
            <w:hideMark/>
          </w:tcPr>
          <w:p w14:paraId="34DC2D15"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auto" w:fill="auto"/>
            <w:noWrap/>
            <w:vAlign w:val="center"/>
            <w:hideMark/>
          </w:tcPr>
          <w:p w14:paraId="7DBA419D"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40,000.00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6D740CB5"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70,000.00</w:t>
            </w:r>
          </w:p>
        </w:tc>
      </w:tr>
      <w:tr w:rsidR="004D35D2" w:rsidRPr="004D35D2" w14:paraId="2310975A"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7CEE080B"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5</w:t>
            </w:r>
          </w:p>
        </w:tc>
        <w:tc>
          <w:tcPr>
            <w:tcW w:w="4220" w:type="dxa"/>
            <w:tcBorders>
              <w:top w:val="nil"/>
              <w:left w:val="nil"/>
              <w:bottom w:val="single" w:sz="4" w:space="0" w:color="auto"/>
              <w:right w:val="single" w:sz="4" w:space="0" w:color="auto"/>
            </w:tcBorders>
            <w:shd w:val="clear" w:color="000000" w:fill="D9D9D9"/>
            <w:vAlign w:val="center"/>
            <w:hideMark/>
          </w:tcPr>
          <w:p w14:paraId="52B782E2"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shtigjeve te ecejes per persona te verber Neredime-Jezerc</w:t>
            </w:r>
          </w:p>
        </w:tc>
        <w:tc>
          <w:tcPr>
            <w:tcW w:w="1440" w:type="dxa"/>
            <w:tcBorders>
              <w:top w:val="nil"/>
              <w:left w:val="nil"/>
              <w:bottom w:val="single" w:sz="4" w:space="0" w:color="auto"/>
              <w:right w:val="single" w:sz="4" w:space="0" w:color="auto"/>
            </w:tcBorders>
            <w:shd w:val="clear" w:color="auto" w:fill="auto"/>
            <w:noWrap/>
            <w:vAlign w:val="center"/>
            <w:hideMark/>
          </w:tcPr>
          <w:p w14:paraId="6524FFBA"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auto" w:fill="auto"/>
            <w:noWrap/>
            <w:vAlign w:val="center"/>
            <w:hideMark/>
          </w:tcPr>
          <w:p w14:paraId="5773646D"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auto" w:fill="auto"/>
            <w:noWrap/>
            <w:vAlign w:val="center"/>
            <w:hideMark/>
          </w:tcPr>
          <w:p w14:paraId="00E08BF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40,000.00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4166E29E"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100,000.00</w:t>
            </w:r>
          </w:p>
        </w:tc>
      </w:tr>
      <w:tr w:rsidR="004D35D2" w:rsidRPr="004D35D2" w14:paraId="1AE3C811"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4E8B0F5E"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 </w:t>
            </w:r>
          </w:p>
        </w:tc>
        <w:tc>
          <w:tcPr>
            <w:tcW w:w="4220" w:type="dxa"/>
            <w:tcBorders>
              <w:top w:val="nil"/>
              <w:left w:val="nil"/>
              <w:bottom w:val="single" w:sz="4" w:space="0" w:color="auto"/>
              <w:right w:val="single" w:sz="4" w:space="0" w:color="auto"/>
            </w:tcBorders>
            <w:shd w:val="clear" w:color="000000" w:fill="BFBFBF"/>
            <w:vAlign w:val="center"/>
            <w:hideMark/>
          </w:tcPr>
          <w:p w14:paraId="47D9616A" w14:textId="77777777" w:rsidR="004D35D2" w:rsidRPr="004D35D2" w:rsidRDefault="004D35D2" w:rsidP="004D35D2">
            <w:pPr>
              <w:rPr>
                <w:rFonts w:eastAsia="Times New Roman"/>
                <w:b/>
                <w:bCs/>
                <w:color w:val="000000"/>
                <w:sz w:val="18"/>
                <w:szCs w:val="18"/>
                <w:lang w:val="en-US"/>
              </w:rPr>
            </w:pPr>
            <w:r w:rsidRPr="004D35D2">
              <w:rPr>
                <w:rFonts w:eastAsia="Times New Roman"/>
                <w:b/>
                <w:bCs/>
                <w:color w:val="000000"/>
                <w:sz w:val="18"/>
                <w:szCs w:val="18"/>
                <w:lang w:val="en-US"/>
              </w:rPr>
              <w:t>Totali:</w:t>
            </w:r>
          </w:p>
        </w:tc>
        <w:tc>
          <w:tcPr>
            <w:tcW w:w="1440" w:type="dxa"/>
            <w:tcBorders>
              <w:top w:val="nil"/>
              <w:left w:val="nil"/>
              <w:bottom w:val="single" w:sz="4" w:space="0" w:color="auto"/>
              <w:right w:val="single" w:sz="4" w:space="0" w:color="auto"/>
            </w:tcBorders>
            <w:shd w:val="clear" w:color="000000" w:fill="BFBFBF"/>
            <w:noWrap/>
            <w:vAlign w:val="center"/>
            <w:hideMark/>
          </w:tcPr>
          <w:p w14:paraId="797AF84B"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160,000.00 </w:t>
            </w:r>
          </w:p>
        </w:tc>
        <w:tc>
          <w:tcPr>
            <w:tcW w:w="1440" w:type="dxa"/>
            <w:tcBorders>
              <w:top w:val="nil"/>
              <w:left w:val="nil"/>
              <w:bottom w:val="single" w:sz="4" w:space="0" w:color="auto"/>
              <w:right w:val="single" w:sz="4" w:space="0" w:color="auto"/>
            </w:tcBorders>
            <w:shd w:val="clear" w:color="000000" w:fill="BFBFBF"/>
            <w:noWrap/>
            <w:vAlign w:val="center"/>
            <w:hideMark/>
          </w:tcPr>
          <w:p w14:paraId="7D945ED0"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180,000.00 </w:t>
            </w:r>
          </w:p>
        </w:tc>
        <w:tc>
          <w:tcPr>
            <w:tcW w:w="1440" w:type="dxa"/>
            <w:tcBorders>
              <w:top w:val="nil"/>
              <w:left w:val="nil"/>
              <w:bottom w:val="single" w:sz="4" w:space="0" w:color="auto"/>
              <w:right w:val="single" w:sz="4" w:space="0" w:color="auto"/>
            </w:tcBorders>
            <w:shd w:val="clear" w:color="000000" w:fill="BFBFBF"/>
            <w:noWrap/>
            <w:vAlign w:val="center"/>
            <w:hideMark/>
          </w:tcPr>
          <w:p w14:paraId="40063E49"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200,000.00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4A903F93"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540,000.00</w:t>
            </w:r>
          </w:p>
        </w:tc>
      </w:tr>
      <w:tr w:rsidR="004D35D2" w:rsidRPr="004D35D2" w14:paraId="594DE712"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2F7EE99A"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 </w:t>
            </w:r>
          </w:p>
        </w:tc>
        <w:tc>
          <w:tcPr>
            <w:tcW w:w="4220" w:type="dxa"/>
            <w:tcBorders>
              <w:top w:val="nil"/>
              <w:left w:val="nil"/>
              <w:bottom w:val="single" w:sz="4" w:space="0" w:color="auto"/>
              <w:right w:val="single" w:sz="4" w:space="0" w:color="auto"/>
            </w:tcBorders>
            <w:shd w:val="clear" w:color="000000" w:fill="BFBFBF"/>
            <w:vAlign w:val="center"/>
            <w:hideMark/>
          </w:tcPr>
          <w:p w14:paraId="32D47FFA" w14:textId="77777777" w:rsidR="004D35D2" w:rsidRPr="004D35D2" w:rsidRDefault="004D35D2" w:rsidP="004D35D2">
            <w:pPr>
              <w:rPr>
                <w:rFonts w:eastAsia="Times New Roman"/>
                <w:b/>
                <w:bCs/>
                <w:color w:val="000000"/>
                <w:sz w:val="18"/>
                <w:szCs w:val="18"/>
                <w:lang w:val="en-US"/>
              </w:rPr>
            </w:pPr>
            <w:r w:rsidRPr="004D35D2">
              <w:rPr>
                <w:rFonts w:eastAsia="Times New Roman"/>
                <w:b/>
                <w:bCs/>
                <w:color w:val="000000"/>
                <w:sz w:val="18"/>
                <w:szCs w:val="18"/>
                <w:lang w:val="en-US"/>
              </w:rPr>
              <w:t>Drejtoria e Urbanizmit</w:t>
            </w:r>
          </w:p>
        </w:tc>
        <w:tc>
          <w:tcPr>
            <w:tcW w:w="1440" w:type="dxa"/>
            <w:tcBorders>
              <w:top w:val="nil"/>
              <w:left w:val="nil"/>
              <w:bottom w:val="single" w:sz="4" w:space="0" w:color="auto"/>
              <w:right w:val="single" w:sz="4" w:space="0" w:color="auto"/>
            </w:tcBorders>
            <w:shd w:val="clear" w:color="000000" w:fill="FFFFFF"/>
            <w:noWrap/>
            <w:vAlign w:val="center"/>
            <w:hideMark/>
          </w:tcPr>
          <w:p w14:paraId="1D3E7B28"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1075F23"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2D97EA2"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w:t>
            </w:r>
          </w:p>
        </w:tc>
        <w:tc>
          <w:tcPr>
            <w:tcW w:w="1600" w:type="dxa"/>
            <w:tcBorders>
              <w:top w:val="nil"/>
              <w:left w:val="nil"/>
              <w:bottom w:val="single" w:sz="4" w:space="0" w:color="auto"/>
              <w:right w:val="single" w:sz="4" w:space="0" w:color="auto"/>
            </w:tcBorders>
            <w:shd w:val="clear" w:color="auto" w:fill="auto"/>
            <w:noWrap/>
            <w:vAlign w:val="center"/>
            <w:hideMark/>
          </w:tcPr>
          <w:p w14:paraId="3CDBDA2E"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w:t>
            </w:r>
          </w:p>
        </w:tc>
      </w:tr>
      <w:tr w:rsidR="004D35D2" w:rsidRPr="004D35D2" w14:paraId="7C619904"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1CA6834B"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1</w:t>
            </w:r>
          </w:p>
        </w:tc>
        <w:tc>
          <w:tcPr>
            <w:tcW w:w="4220" w:type="dxa"/>
            <w:tcBorders>
              <w:top w:val="nil"/>
              <w:left w:val="nil"/>
              <w:bottom w:val="single" w:sz="4" w:space="0" w:color="auto"/>
              <w:right w:val="single" w:sz="4" w:space="0" w:color="auto"/>
            </w:tcBorders>
            <w:shd w:val="clear" w:color="000000" w:fill="D9D9D9"/>
            <w:vAlign w:val="center"/>
            <w:hideMark/>
          </w:tcPr>
          <w:p w14:paraId="3B07A159"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Zgjerimi dhe rregullimi i "Parkut Liria"</w:t>
            </w:r>
          </w:p>
        </w:tc>
        <w:tc>
          <w:tcPr>
            <w:tcW w:w="1440" w:type="dxa"/>
            <w:tcBorders>
              <w:top w:val="nil"/>
              <w:left w:val="nil"/>
              <w:bottom w:val="single" w:sz="4" w:space="0" w:color="auto"/>
              <w:right w:val="single" w:sz="4" w:space="0" w:color="auto"/>
            </w:tcBorders>
            <w:shd w:val="clear" w:color="auto" w:fill="auto"/>
            <w:noWrap/>
            <w:vAlign w:val="center"/>
            <w:hideMark/>
          </w:tcPr>
          <w:p w14:paraId="2EC5A9A7"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350,000.00 </w:t>
            </w:r>
          </w:p>
        </w:tc>
        <w:tc>
          <w:tcPr>
            <w:tcW w:w="1440" w:type="dxa"/>
            <w:tcBorders>
              <w:top w:val="nil"/>
              <w:left w:val="nil"/>
              <w:bottom w:val="single" w:sz="4" w:space="0" w:color="auto"/>
              <w:right w:val="single" w:sz="4" w:space="0" w:color="auto"/>
            </w:tcBorders>
            <w:shd w:val="clear" w:color="auto" w:fill="auto"/>
            <w:noWrap/>
            <w:vAlign w:val="center"/>
            <w:hideMark/>
          </w:tcPr>
          <w:p w14:paraId="700A28BB"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380,000.00 </w:t>
            </w:r>
          </w:p>
        </w:tc>
        <w:tc>
          <w:tcPr>
            <w:tcW w:w="1440" w:type="dxa"/>
            <w:tcBorders>
              <w:top w:val="nil"/>
              <w:left w:val="nil"/>
              <w:bottom w:val="single" w:sz="4" w:space="0" w:color="auto"/>
              <w:right w:val="single" w:sz="4" w:space="0" w:color="auto"/>
            </w:tcBorders>
            <w:shd w:val="clear" w:color="auto" w:fill="auto"/>
            <w:noWrap/>
            <w:vAlign w:val="center"/>
            <w:hideMark/>
          </w:tcPr>
          <w:p w14:paraId="50C98F8F"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430,000.00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5F954414"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1,160,000.00</w:t>
            </w:r>
          </w:p>
        </w:tc>
      </w:tr>
      <w:tr w:rsidR="004D35D2" w:rsidRPr="004D35D2" w14:paraId="701EBF4C"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473821EB"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2</w:t>
            </w:r>
          </w:p>
        </w:tc>
        <w:tc>
          <w:tcPr>
            <w:tcW w:w="4220" w:type="dxa"/>
            <w:tcBorders>
              <w:top w:val="nil"/>
              <w:left w:val="nil"/>
              <w:bottom w:val="single" w:sz="4" w:space="0" w:color="auto"/>
              <w:right w:val="single" w:sz="4" w:space="0" w:color="auto"/>
            </w:tcBorders>
            <w:shd w:val="clear" w:color="000000" w:fill="D9D9D9"/>
            <w:vAlign w:val="center"/>
            <w:hideMark/>
          </w:tcPr>
          <w:p w14:paraId="4F7A0AC3"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Pyllezimi dhe rregullimi i Parkut ne "Kodren e Sherretve"</w:t>
            </w:r>
          </w:p>
        </w:tc>
        <w:tc>
          <w:tcPr>
            <w:tcW w:w="1440" w:type="dxa"/>
            <w:tcBorders>
              <w:top w:val="nil"/>
              <w:left w:val="nil"/>
              <w:bottom w:val="single" w:sz="4" w:space="0" w:color="auto"/>
              <w:right w:val="single" w:sz="4" w:space="0" w:color="auto"/>
            </w:tcBorders>
            <w:shd w:val="clear" w:color="auto" w:fill="auto"/>
            <w:noWrap/>
            <w:vAlign w:val="center"/>
            <w:hideMark/>
          </w:tcPr>
          <w:p w14:paraId="17FBC53E"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400,000.00 </w:t>
            </w:r>
          </w:p>
        </w:tc>
        <w:tc>
          <w:tcPr>
            <w:tcW w:w="1440" w:type="dxa"/>
            <w:tcBorders>
              <w:top w:val="nil"/>
              <w:left w:val="nil"/>
              <w:bottom w:val="single" w:sz="4" w:space="0" w:color="auto"/>
              <w:right w:val="single" w:sz="4" w:space="0" w:color="auto"/>
            </w:tcBorders>
            <w:shd w:val="clear" w:color="auto" w:fill="auto"/>
            <w:noWrap/>
            <w:vAlign w:val="center"/>
            <w:hideMark/>
          </w:tcPr>
          <w:p w14:paraId="30CA8C4E"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494,000.00 </w:t>
            </w:r>
          </w:p>
        </w:tc>
        <w:tc>
          <w:tcPr>
            <w:tcW w:w="1440" w:type="dxa"/>
            <w:tcBorders>
              <w:top w:val="nil"/>
              <w:left w:val="nil"/>
              <w:bottom w:val="single" w:sz="4" w:space="0" w:color="auto"/>
              <w:right w:val="single" w:sz="4" w:space="0" w:color="auto"/>
            </w:tcBorders>
            <w:shd w:val="clear" w:color="auto" w:fill="auto"/>
            <w:noWrap/>
            <w:vAlign w:val="center"/>
            <w:hideMark/>
          </w:tcPr>
          <w:p w14:paraId="65754953"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540,000.00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5F8AEFCF"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1,434,000.00</w:t>
            </w:r>
          </w:p>
        </w:tc>
      </w:tr>
      <w:tr w:rsidR="004D35D2" w:rsidRPr="004D35D2" w14:paraId="40E91A6A"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669DC469"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3</w:t>
            </w:r>
          </w:p>
        </w:tc>
        <w:tc>
          <w:tcPr>
            <w:tcW w:w="4220" w:type="dxa"/>
            <w:tcBorders>
              <w:top w:val="nil"/>
              <w:left w:val="nil"/>
              <w:bottom w:val="single" w:sz="4" w:space="0" w:color="auto"/>
              <w:right w:val="single" w:sz="4" w:space="0" w:color="auto"/>
            </w:tcBorders>
            <w:shd w:val="clear" w:color="000000" w:fill="D9D9D9"/>
            <w:vAlign w:val="center"/>
            <w:hideMark/>
          </w:tcPr>
          <w:p w14:paraId="4D84EF72"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parqeve te reja,Krijimi i hapsirave te gjelberta(mbjellja e drunjeve dekorativ)</w:t>
            </w:r>
          </w:p>
        </w:tc>
        <w:tc>
          <w:tcPr>
            <w:tcW w:w="1440" w:type="dxa"/>
            <w:tcBorders>
              <w:top w:val="nil"/>
              <w:left w:val="nil"/>
              <w:bottom w:val="single" w:sz="4" w:space="0" w:color="auto"/>
              <w:right w:val="single" w:sz="4" w:space="0" w:color="auto"/>
            </w:tcBorders>
            <w:shd w:val="clear" w:color="000000" w:fill="FFFFFF"/>
            <w:noWrap/>
            <w:vAlign w:val="center"/>
            <w:hideMark/>
          </w:tcPr>
          <w:p w14:paraId="7FE2D98D"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170,000.00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3CC10111"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190,000.00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5352B2FB"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240,000.00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26A91DCD"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600,000.00</w:t>
            </w:r>
          </w:p>
        </w:tc>
      </w:tr>
      <w:tr w:rsidR="004D35D2" w:rsidRPr="004D35D2" w14:paraId="0FC0FFE5"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49A71F49"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4</w:t>
            </w:r>
          </w:p>
        </w:tc>
        <w:tc>
          <w:tcPr>
            <w:tcW w:w="4220" w:type="dxa"/>
            <w:tcBorders>
              <w:top w:val="nil"/>
              <w:left w:val="nil"/>
              <w:bottom w:val="single" w:sz="4" w:space="0" w:color="auto"/>
              <w:right w:val="single" w:sz="4" w:space="0" w:color="auto"/>
            </w:tcBorders>
            <w:shd w:val="clear" w:color="000000" w:fill="D9D9D9"/>
            <w:vAlign w:val="center"/>
            <w:hideMark/>
          </w:tcPr>
          <w:p w14:paraId="2B681800"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Rregullimi I tregut të gjelbërt</w:t>
            </w:r>
          </w:p>
        </w:tc>
        <w:tc>
          <w:tcPr>
            <w:tcW w:w="1440" w:type="dxa"/>
            <w:tcBorders>
              <w:top w:val="nil"/>
              <w:left w:val="nil"/>
              <w:bottom w:val="single" w:sz="4" w:space="0" w:color="auto"/>
              <w:right w:val="single" w:sz="4" w:space="0" w:color="auto"/>
            </w:tcBorders>
            <w:shd w:val="clear" w:color="auto" w:fill="auto"/>
            <w:noWrap/>
            <w:vAlign w:val="center"/>
            <w:hideMark/>
          </w:tcPr>
          <w:p w14:paraId="536D81BB"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 </w:t>
            </w:r>
          </w:p>
        </w:tc>
        <w:tc>
          <w:tcPr>
            <w:tcW w:w="1440" w:type="dxa"/>
            <w:tcBorders>
              <w:top w:val="nil"/>
              <w:left w:val="nil"/>
              <w:bottom w:val="single" w:sz="4" w:space="0" w:color="auto"/>
              <w:right w:val="single" w:sz="4" w:space="0" w:color="auto"/>
            </w:tcBorders>
            <w:shd w:val="clear" w:color="auto" w:fill="auto"/>
            <w:noWrap/>
            <w:vAlign w:val="center"/>
            <w:hideMark/>
          </w:tcPr>
          <w:p w14:paraId="2B16B295"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 </w:t>
            </w:r>
          </w:p>
        </w:tc>
        <w:tc>
          <w:tcPr>
            <w:tcW w:w="1440" w:type="dxa"/>
            <w:tcBorders>
              <w:top w:val="nil"/>
              <w:left w:val="nil"/>
              <w:bottom w:val="single" w:sz="4" w:space="0" w:color="auto"/>
              <w:right w:val="single" w:sz="4" w:space="0" w:color="auto"/>
            </w:tcBorders>
            <w:shd w:val="clear" w:color="auto" w:fill="auto"/>
            <w:noWrap/>
            <w:vAlign w:val="center"/>
            <w:hideMark/>
          </w:tcPr>
          <w:p w14:paraId="20CDDB31"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145EB135"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30,000.00</w:t>
            </w:r>
          </w:p>
        </w:tc>
      </w:tr>
      <w:tr w:rsidR="004D35D2" w:rsidRPr="004D35D2" w14:paraId="77B10FF2"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7A25AC29"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5</w:t>
            </w:r>
          </w:p>
        </w:tc>
        <w:tc>
          <w:tcPr>
            <w:tcW w:w="4220" w:type="dxa"/>
            <w:tcBorders>
              <w:top w:val="nil"/>
              <w:left w:val="nil"/>
              <w:bottom w:val="single" w:sz="4" w:space="0" w:color="auto"/>
              <w:right w:val="single" w:sz="4" w:space="0" w:color="auto"/>
            </w:tcBorders>
            <w:shd w:val="clear" w:color="000000" w:fill="D9D9D9"/>
            <w:vAlign w:val="center"/>
            <w:hideMark/>
          </w:tcPr>
          <w:p w14:paraId="124A9509"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Rregullimi I shëtitores rreth shtratit të lumit nga ura e Dudit deri te ura e Islamit</w:t>
            </w:r>
          </w:p>
        </w:tc>
        <w:tc>
          <w:tcPr>
            <w:tcW w:w="1440" w:type="dxa"/>
            <w:tcBorders>
              <w:top w:val="nil"/>
              <w:left w:val="nil"/>
              <w:bottom w:val="single" w:sz="4" w:space="0" w:color="auto"/>
              <w:right w:val="single" w:sz="4" w:space="0" w:color="auto"/>
            </w:tcBorders>
            <w:shd w:val="clear" w:color="auto" w:fill="auto"/>
            <w:noWrap/>
            <w:vAlign w:val="center"/>
            <w:hideMark/>
          </w:tcPr>
          <w:p w14:paraId="524442B9"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 </w:t>
            </w:r>
          </w:p>
        </w:tc>
        <w:tc>
          <w:tcPr>
            <w:tcW w:w="1440" w:type="dxa"/>
            <w:tcBorders>
              <w:top w:val="nil"/>
              <w:left w:val="nil"/>
              <w:bottom w:val="single" w:sz="4" w:space="0" w:color="auto"/>
              <w:right w:val="single" w:sz="4" w:space="0" w:color="auto"/>
            </w:tcBorders>
            <w:shd w:val="clear" w:color="auto" w:fill="auto"/>
            <w:noWrap/>
            <w:vAlign w:val="center"/>
            <w:hideMark/>
          </w:tcPr>
          <w:p w14:paraId="1FC0A5D9"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 </w:t>
            </w:r>
          </w:p>
        </w:tc>
        <w:tc>
          <w:tcPr>
            <w:tcW w:w="1440" w:type="dxa"/>
            <w:tcBorders>
              <w:top w:val="nil"/>
              <w:left w:val="nil"/>
              <w:bottom w:val="single" w:sz="4" w:space="0" w:color="auto"/>
              <w:right w:val="single" w:sz="4" w:space="0" w:color="auto"/>
            </w:tcBorders>
            <w:shd w:val="clear" w:color="auto" w:fill="auto"/>
            <w:noWrap/>
            <w:vAlign w:val="center"/>
            <w:hideMark/>
          </w:tcPr>
          <w:p w14:paraId="3CA74C3A"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7924111A"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30,000.00</w:t>
            </w:r>
          </w:p>
        </w:tc>
      </w:tr>
      <w:tr w:rsidR="004D35D2" w:rsidRPr="004D35D2" w14:paraId="6E7EA0DA"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5EBDC0B5"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6</w:t>
            </w:r>
          </w:p>
        </w:tc>
        <w:tc>
          <w:tcPr>
            <w:tcW w:w="4220" w:type="dxa"/>
            <w:tcBorders>
              <w:top w:val="nil"/>
              <w:left w:val="nil"/>
              <w:bottom w:val="single" w:sz="4" w:space="0" w:color="auto"/>
              <w:right w:val="single" w:sz="4" w:space="0" w:color="auto"/>
            </w:tcBorders>
            <w:shd w:val="clear" w:color="000000" w:fill="D9D9D9"/>
            <w:vAlign w:val="center"/>
            <w:hideMark/>
          </w:tcPr>
          <w:p w14:paraId="3096BB18"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Ndërtimi I parkut te ish objekti I Pastërtisë</w:t>
            </w:r>
          </w:p>
        </w:tc>
        <w:tc>
          <w:tcPr>
            <w:tcW w:w="1440" w:type="dxa"/>
            <w:tcBorders>
              <w:top w:val="nil"/>
              <w:left w:val="nil"/>
              <w:bottom w:val="single" w:sz="4" w:space="0" w:color="auto"/>
              <w:right w:val="single" w:sz="4" w:space="0" w:color="auto"/>
            </w:tcBorders>
            <w:shd w:val="clear" w:color="auto" w:fill="auto"/>
            <w:noWrap/>
            <w:vAlign w:val="center"/>
            <w:hideMark/>
          </w:tcPr>
          <w:p w14:paraId="21944B4E"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110,000.00 </w:t>
            </w:r>
          </w:p>
        </w:tc>
        <w:tc>
          <w:tcPr>
            <w:tcW w:w="1440" w:type="dxa"/>
            <w:tcBorders>
              <w:top w:val="nil"/>
              <w:left w:val="nil"/>
              <w:bottom w:val="single" w:sz="4" w:space="0" w:color="auto"/>
              <w:right w:val="single" w:sz="4" w:space="0" w:color="auto"/>
            </w:tcBorders>
            <w:shd w:val="clear" w:color="auto" w:fill="auto"/>
            <w:noWrap/>
            <w:vAlign w:val="center"/>
            <w:hideMark/>
          </w:tcPr>
          <w:p w14:paraId="5119C308"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auto" w:fill="auto"/>
            <w:noWrap/>
            <w:vAlign w:val="center"/>
            <w:hideMark/>
          </w:tcPr>
          <w:p w14:paraId="645BDF9F"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339ECF2C"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310,000.00</w:t>
            </w:r>
          </w:p>
        </w:tc>
      </w:tr>
      <w:tr w:rsidR="004D35D2" w:rsidRPr="004D35D2" w14:paraId="601EAF96"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0AEDAB2F"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 </w:t>
            </w:r>
          </w:p>
        </w:tc>
        <w:tc>
          <w:tcPr>
            <w:tcW w:w="4220" w:type="dxa"/>
            <w:tcBorders>
              <w:top w:val="nil"/>
              <w:left w:val="nil"/>
              <w:bottom w:val="single" w:sz="4" w:space="0" w:color="auto"/>
              <w:right w:val="single" w:sz="4" w:space="0" w:color="auto"/>
            </w:tcBorders>
            <w:shd w:val="clear" w:color="000000" w:fill="BFBFBF"/>
            <w:vAlign w:val="center"/>
            <w:hideMark/>
          </w:tcPr>
          <w:p w14:paraId="5ACCD169" w14:textId="77777777" w:rsidR="004D35D2" w:rsidRPr="004D35D2" w:rsidRDefault="004D35D2" w:rsidP="004D35D2">
            <w:pPr>
              <w:rPr>
                <w:rFonts w:eastAsia="Times New Roman"/>
                <w:b/>
                <w:bCs/>
                <w:color w:val="000000"/>
                <w:sz w:val="18"/>
                <w:szCs w:val="18"/>
                <w:lang w:val="en-US"/>
              </w:rPr>
            </w:pPr>
            <w:r w:rsidRPr="004D35D2">
              <w:rPr>
                <w:rFonts w:eastAsia="Times New Roman"/>
                <w:b/>
                <w:bCs/>
                <w:color w:val="000000"/>
                <w:sz w:val="18"/>
                <w:szCs w:val="18"/>
                <w:lang w:val="en-US"/>
              </w:rPr>
              <w:t>Totali:</w:t>
            </w:r>
          </w:p>
        </w:tc>
        <w:tc>
          <w:tcPr>
            <w:tcW w:w="1440" w:type="dxa"/>
            <w:tcBorders>
              <w:top w:val="nil"/>
              <w:left w:val="nil"/>
              <w:bottom w:val="single" w:sz="4" w:space="0" w:color="auto"/>
              <w:right w:val="single" w:sz="4" w:space="0" w:color="auto"/>
            </w:tcBorders>
            <w:shd w:val="clear" w:color="000000" w:fill="BFBFBF"/>
            <w:noWrap/>
            <w:vAlign w:val="center"/>
            <w:hideMark/>
          </w:tcPr>
          <w:p w14:paraId="7E8A90D7"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1,050,000.00 </w:t>
            </w:r>
          </w:p>
        </w:tc>
        <w:tc>
          <w:tcPr>
            <w:tcW w:w="1440" w:type="dxa"/>
            <w:tcBorders>
              <w:top w:val="nil"/>
              <w:left w:val="nil"/>
              <w:bottom w:val="single" w:sz="4" w:space="0" w:color="auto"/>
              <w:right w:val="single" w:sz="4" w:space="0" w:color="auto"/>
            </w:tcBorders>
            <w:shd w:val="clear" w:color="000000" w:fill="BFBFBF"/>
            <w:noWrap/>
            <w:vAlign w:val="center"/>
            <w:hideMark/>
          </w:tcPr>
          <w:p w14:paraId="24E3974C"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1,184,000.00 </w:t>
            </w:r>
          </w:p>
        </w:tc>
        <w:tc>
          <w:tcPr>
            <w:tcW w:w="1440" w:type="dxa"/>
            <w:tcBorders>
              <w:top w:val="nil"/>
              <w:left w:val="nil"/>
              <w:bottom w:val="single" w:sz="4" w:space="0" w:color="auto"/>
              <w:right w:val="single" w:sz="4" w:space="0" w:color="auto"/>
            </w:tcBorders>
            <w:shd w:val="clear" w:color="000000" w:fill="BFBFBF"/>
            <w:noWrap/>
            <w:vAlign w:val="center"/>
            <w:hideMark/>
          </w:tcPr>
          <w:p w14:paraId="4A2FF695"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1,330,000.00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2D137FE8"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3,564,000.00</w:t>
            </w:r>
          </w:p>
        </w:tc>
      </w:tr>
      <w:tr w:rsidR="004D35D2" w:rsidRPr="004D35D2" w14:paraId="243A85F2"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1442F233"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 </w:t>
            </w:r>
          </w:p>
        </w:tc>
        <w:tc>
          <w:tcPr>
            <w:tcW w:w="4220" w:type="dxa"/>
            <w:tcBorders>
              <w:top w:val="nil"/>
              <w:left w:val="nil"/>
              <w:bottom w:val="single" w:sz="4" w:space="0" w:color="auto"/>
              <w:right w:val="single" w:sz="4" w:space="0" w:color="auto"/>
            </w:tcBorders>
            <w:shd w:val="clear" w:color="000000" w:fill="BFBFBF"/>
            <w:vAlign w:val="center"/>
            <w:hideMark/>
          </w:tcPr>
          <w:p w14:paraId="675246CC" w14:textId="77777777" w:rsidR="004D35D2" w:rsidRPr="004D35D2" w:rsidRDefault="004D35D2" w:rsidP="004D35D2">
            <w:pPr>
              <w:rPr>
                <w:rFonts w:eastAsia="Times New Roman"/>
                <w:b/>
                <w:bCs/>
                <w:color w:val="000000"/>
                <w:sz w:val="18"/>
                <w:szCs w:val="18"/>
                <w:lang w:val="en-US"/>
              </w:rPr>
            </w:pPr>
            <w:r w:rsidRPr="004D35D2">
              <w:rPr>
                <w:rFonts w:eastAsia="Times New Roman"/>
                <w:b/>
                <w:bCs/>
                <w:color w:val="000000"/>
                <w:sz w:val="18"/>
                <w:szCs w:val="18"/>
                <w:lang w:val="en-US"/>
              </w:rPr>
              <w:t>Drejtoria e Shendetësisë dhe e Mireqenies Sociale</w:t>
            </w:r>
          </w:p>
        </w:tc>
        <w:tc>
          <w:tcPr>
            <w:tcW w:w="1440" w:type="dxa"/>
            <w:tcBorders>
              <w:top w:val="nil"/>
              <w:left w:val="nil"/>
              <w:bottom w:val="single" w:sz="4" w:space="0" w:color="auto"/>
              <w:right w:val="single" w:sz="4" w:space="0" w:color="auto"/>
            </w:tcBorders>
            <w:shd w:val="clear" w:color="000000" w:fill="FFFFFF"/>
            <w:noWrap/>
            <w:vAlign w:val="center"/>
            <w:hideMark/>
          </w:tcPr>
          <w:p w14:paraId="5A72E9C2"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57E95AA"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4405A98"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w:t>
            </w:r>
          </w:p>
        </w:tc>
        <w:tc>
          <w:tcPr>
            <w:tcW w:w="1600" w:type="dxa"/>
            <w:tcBorders>
              <w:top w:val="nil"/>
              <w:left w:val="nil"/>
              <w:bottom w:val="single" w:sz="4" w:space="0" w:color="auto"/>
              <w:right w:val="single" w:sz="4" w:space="0" w:color="auto"/>
            </w:tcBorders>
            <w:shd w:val="clear" w:color="auto" w:fill="auto"/>
            <w:noWrap/>
            <w:vAlign w:val="center"/>
            <w:hideMark/>
          </w:tcPr>
          <w:p w14:paraId="13E07022"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w:t>
            </w:r>
          </w:p>
        </w:tc>
      </w:tr>
      <w:tr w:rsidR="004D35D2" w:rsidRPr="004D35D2" w14:paraId="2EC6A612"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7431543A"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1</w:t>
            </w:r>
          </w:p>
        </w:tc>
        <w:tc>
          <w:tcPr>
            <w:tcW w:w="4220" w:type="dxa"/>
            <w:tcBorders>
              <w:top w:val="nil"/>
              <w:left w:val="nil"/>
              <w:bottom w:val="single" w:sz="4" w:space="0" w:color="auto"/>
              <w:right w:val="single" w:sz="4" w:space="0" w:color="auto"/>
            </w:tcBorders>
            <w:shd w:val="clear" w:color="000000" w:fill="D9D9D9"/>
            <w:vAlign w:val="center"/>
            <w:hideMark/>
          </w:tcPr>
          <w:p w14:paraId="23792192"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Shtepise se Pensionistëve</w:t>
            </w:r>
          </w:p>
        </w:tc>
        <w:tc>
          <w:tcPr>
            <w:tcW w:w="1440" w:type="dxa"/>
            <w:tcBorders>
              <w:top w:val="nil"/>
              <w:left w:val="nil"/>
              <w:bottom w:val="single" w:sz="4" w:space="0" w:color="auto"/>
              <w:right w:val="single" w:sz="4" w:space="0" w:color="auto"/>
            </w:tcBorders>
            <w:shd w:val="clear" w:color="000000" w:fill="FFFFFF"/>
            <w:noWrap/>
            <w:vAlign w:val="center"/>
            <w:hideMark/>
          </w:tcPr>
          <w:p w14:paraId="7909921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7F374596"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067590CB"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6740749D"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130,000.00</w:t>
            </w:r>
          </w:p>
        </w:tc>
      </w:tr>
      <w:tr w:rsidR="004D35D2" w:rsidRPr="004D35D2" w14:paraId="2AA6C0FF"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15DDBDC2"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2</w:t>
            </w:r>
          </w:p>
        </w:tc>
        <w:tc>
          <w:tcPr>
            <w:tcW w:w="4220" w:type="dxa"/>
            <w:tcBorders>
              <w:top w:val="nil"/>
              <w:left w:val="nil"/>
              <w:bottom w:val="single" w:sz="4" w:space="0" w:color="auto"/>
              <w:right w:val="single" w:sz="4" w:space="0" w:color="auto"/>
            </w:tcBorders>
            <w:shd w:val="clear" w:color="000000" w:fill="D9D9D9"/>
            <w:vAlign w:val="center"/>
            <w:hideMark/>
          </w:tcPr>
          <w:p w14:paraId="76C57E4F"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Ri I QKMF-se me bashkefinancim me ministrine</w:t>
            </w:r>
          </w:p>
        </w:tc>
        <w:tc>
          <w:tcPr>
            <w:tcW w:w="1440" w:type="dxa"/>
            <w:tcBorders>
              <w:top w:val="nil"/>
              <w:left w:val="nil"/>
              <w:bottom w:val="single" w:sz="4" w:space="0" w:color="auto"/>
              <w:right w:val="single" w:sz="4" w:space="0" w:color="auto"/>
            </w:tcBorders>
            <w:shd w:val="clear" w:color="000000" w:fill="FFFFFF"/>
            <w:noWrap/>
            <w:vAlign w:val="center"/>
            <w:hideMark/>
          </w:tcPr>
          <w:p w14:paraId="118B9DCE"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34319A1D"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6DF21FCD"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7CBAF06F"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90,000.00</w:t>
            </w:r>
          </w:p>
        </w:tc>
      </w:tr>
      <w:tr w:rsidR="004D35D2" w:rsidRPr="004D35D2" w14:paraId="15D7CBA2"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5A46B50D"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3</w:t>
            </w:r>
          </w:p>
        </w:tc>
        <w:tc>
          <w:tcPr>
            <w:tcW w:w="4220" w:type="dxa"/>
            <w:tcBorders>
              <w:top w:val="nil"/>
              <w:left w:val="nil"/>
              <w:bottom w:val="single" w:sz="4" w:space="0" w:color="auto"/>
              <w:right w:val="single" w:sz="4" w:space="0" w:color="auto"/>
            </w:tcBorders>
            <w:shd w:val="clear" w:color="000000" w:fill="D9D9D9"/>
            <w:vAlign w:val="center"/>
            <w:hideMark/>
          </w:tcPr>
          <w:p w14:paraId="659C9953"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AMF - Rakaj</w:t>
            </w:r>
          </w:p>
        </w:tc>
        <w:tc>
          <w:tcPr>
            <w:tcW w:w="1440" w:type="dxa"/>
            <w:tcBorders>
              <w:top w:val="nil"/>
              <w:left w:val="nil"/>
              <w:bottom w:val="single" w:sz="4" w:space="0" w:color="auto"/>
              <w:right w:val="single" w:sz="4" w:space="0" w:color="auto"/>
            </w:tcBorders>
            <w:shd w:val="clear" w:color="000000" w:fill="FFFFFF"/>
            <w:noWrap/>
            <w:vAlign w:val="center"/>
            <w:hideMark/>
          </w:tcPr>
          <w:p w14:paraId="43B2EAAE"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41E1F3C5"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1451AF40"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1CBCE632"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150,000.00</w:t>
            </w:r>
          </w:p>
        </w:tc>
      </w:tr>
      <w:tr w:rsidR="004D35D2" w:rsidRPr="004D35D2" w14:paraId="3892958E"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12ABB390"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4</w:t>
            </w:r>
          </w:p>
        </w:tc>
        <w:tc>
          <w:tcPr>
            <w:tcW w:w="4220" w:type="dxa"/>
            <w:tcBorders>
              <w:top w:val="nil"/>
              <w:left w:val="nil"/>
              <w:bottom w:val="single" w:sz="4" w:space="0" w:color="auto"/>
              <w:right w:val="single" w:sz="4" w:space="0" w:color="auto"/>
            </w:tcBorders>
            <w:shd w:val="clear" w:color="000000" w:fill="D9D9D9"/>
            <w:vAlign w:val="center"/>
            <w:hideMark/>
          </w:tcPr>
          <w:p w14:paraId="60144725"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QMF-se ne Koshare</w:t>
            </w:r>
          </w:p>
        </w:tc>
        <w:tc>
          <w:tcPr>
            <w:tcW w:w="1440" w:type="dxa"/>
            <w:tcBorders>
              <w:top w:val="nil"/>
              <w:left w:val="nil"/>
              <w:bottom w:val="single" w:sz="4" w:space="0" w:color="auto"/>
              <w:right w:val="single" w:sz="4" w:space="0" w:color="auto"/>
            </w:tcBorders>
            <w:shd w:val="clear" w:color="000000" w:fill="FFFFFF"/>
            <w:noWrap/>
            <w:vAlign w:val="center"/>
            <w:hideMark/>
          </w:tcPr>
          <w:p w14:paraId="04FA3A40"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0E995AA2"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155,000.00 </w:t>
            </w:r>
          </w:p>
        </w:tc>
        <w:tc>
          <w:tcPr>
            <w:tcW w:w="1440" w:type="dxa"/>
            <w:tcBorders>
              <w:top w:val="nil"/>
              <w:left w:val="nil"/>
              <w:bottom w:val="single" w:sz="4" w:space="0" w:color="auto"/>
              <w:right w:val="single" w:sz="4" w:space="0" w:color="auto"/>
            </w:tcBorders>
            <w:shd w:val="clear" w:color="000000" w:fill="FFFFFF"/>
            <w:noWrap/>
            <w:vAlign w:val="center"/>
            <w:hideMark/>
          </w:tcPr>
          <w:p w14:paraId="2C36A0DD"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46C617F9"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455,000.00</w:t>
            </w:r>
          </w:p>
        </w:tc>
      </w:tr>
      <w:tr w:rsidR="004D35D2" w:rsidRPr="004D35D2" w14:paraId="276124F5"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6A804A37"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5</w:t>
            </w:r>
          </w:p>
        </w:tc>
        <w:tc>
          <w:tcPr>
            <w:tcW w:w="4220" w:type="dxa"/>
            <w:tcBorders>
              <w:top w:val="nil"/>
              <w:left w:val="nil"/>
              <w:bottom w:val="single" w:sz="4" w:space="0" w:color="auto"/>
              <w:right w:val="single" w:sz="4" w:space="0" w:color="auto"/>
            </w:tcBorders>
            <w:shd w:val="clear" w:color="000000" w:fill="D9D9D9"/>
            <w:vAlign w:val="center"/>
            <w:hideMark/>
          </w:tcPr>
          <w:p w14:paraId="56AC13D2"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qendres rehabilituese per perdoruesit e substancave narkotike</w:t>
            </w:r>
          </w:p>
        </w:tc>
        <w:tc>
          <w:tcPr>
            <w:tcW w:w="1440" w:type="dxa"/>
            <w:tcBorders>
              <w:top w:val="nil"/>
              <w:left w:val="nil"/>
              <w:bottom w:val="single" w:sz="4" w:space="0" w:color="auto"/>
              <w:right w:val="single" w:sz="4" w:space="0" w:color="auto"/>
            </w:tcBorders>
            <w:shd w:val="clear" w:color="000000" w:fill="FFFFFF"/>
            <w:noWrap/>
            <w:vAlign w:val="center"/>
            <w:hideMark/>
          </w:tcPr>
          <w:p w14:paraId="22813216"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516B44D1"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80,000.00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1B3BE310"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120,000.00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6382AE2F"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230,000.00</w:t>
            </w:r>
          </w:p>
        </w:tc>
      </w:tr>
      <w:tr w:rsidR="004D35D2" w:rsidRPr="004D35D2" w14:paraId="456A1C4C"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54D38359"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6</w:t>
            </w:r>
          </w:p>
        </w:tc>
        <w:tc>
          <w:tcPr>
            <w:tcW w:w="4220" w:type="dxa"/>
            <w:tcBorders>
              <w:top w:val="nil"/>
              <w:left w:val="nil"/>
              <w:bottom w:val="single" w:sz="4" w:space="0" w:color="auto"/>
              <w:right w:val="single" w:sz="4" w:space="0" w:color="auto"/>
            </w:tcBorders>
            <w:shd w:val="clear" w:color="000000" w:fill="D9D9D9"/>
            <w:vAlign w:val="center"/>
            <w:hideMark/>
          </w:tcPr>
          <w:p w14:paraId="5162DDF3"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Blerja e 10 oksigjen koncentrator</w:t>
            </w:r>
          </w:p>
        </w:tc>
        <w:tc>
          <w:tcPr>
            <w:tcW w:w="1440" w:type="dxa"/>
            <w:tcBorders>
              <w:top w:val="nil"/>
              <w:left w:val="nil"/>
              <w:bottom w:val="single" w:sz="4" w:space="0" w:color="auto"/>
              <w:right w:val="single" w:sz="4" w:space="0" w:color="auto"/>
            </w:tcBorders>
            <w:shd w:val="clear" w:color="000000" w:fill="FFFFFF"/>
            <w:noWrap/>
            <w:vAlign w:val="center"/>
            <w:hideMark/>
          </w:tcPr>
          <w:p w14:paraId="58E98D57"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12E0292F"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440" w:type="dxa"/>
            <w:tcBorders>
              <w:top w:val="nil"/>
              <w:left w:val="nil"/>
              <w:bottom w:val="single" w:sz="4" w:space="0" w:color="auto"/>
              <w:right w:val="single" w:sz="4" w:space="0" w:color="auto"/>
            </w:tcBorders>
            <w:shd w:val="clear" w:color="000000" w:fill="FFFFFF"/>
            <w:noWrap/>
            <w:vAlign w:val="center"/>
            <w:hideMark/>
          </w:tcPr>
          <w:p w14:paraId="3C98BD1A"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600" w:type="dxa"/>
            <w:tcBorders>
              <w:top w:val="nil"/>
              <w:left w:val="nil"/>
              <w:bottom w:val="single" w:sz="4" w:space="0" w:color="auto"/>
              <w:right w:val="single" w:sz="4" w:space="0" w:color="auto"/>
            </w:tcBorders>
            <w:shd w:val="clear" w:color="000000" w:fill="BFBFBF"/>
            <w:noWrap/>
            <w:vAlign w:val="center"/>
            <w:hideMark/>
          </w:tcPr>
          <w:p w14:paraId="4A9B5DCB"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30,000.00</w:t>
            </w:r>
          </w:p>
        </w:tc>
      </w:tr>
      <w:tr w:rsidR="004D35D2" w:rsidRPr="004D35D2" w14:paraId="1BE51A6C"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12CC6A80"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7</w:t>
            </w:r>
          </w:p>
        </w:tc>
        <w:tc>
          <w:tcPr>
            <w:tcW w:w="4220" w:type="dxa"/>
            <w:tcBorders>
              <w:top w:val="nil"/>
              <w:left w:val="nil"/>
              <w:bottom w:val="single" w:sz="4" w:space="0" w:color="auto"/>
              <w:right w:val="single" w:sz="4" w:space="0" w:color="auto"/>
            </w:tcBorders>
            <w:shd w:val="clear" w:color="000000" w:fill="D9D9D9"/>
            <w:vAlign w:val="center"/>
            <w:hideMark/>
          </w:tcPr>
          <w:p w14:paraId="471E70A3"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 xml:space="preserve">Blerja e vetures per vizita </w:t>
            </w:r>
          </w:p>
        </w:tc>
        <w:tc>
          <w:tcPr>
            <w:tcW w:w="1440" w:type="dxa"/>
            <w:tcBorders>
              <w:top w:val="nil"/>
              <w:left w:val="nil"/>
              <w:bottom w:val="single" w:sz="4" w:space="0" w:color="auto"/>
              <w:right w:val="single" w:sz="4" w:space="0" w:color="auto"/>
            </w:tcBorders>
            <w:shd w:val="clear" w:color="000000" w:fill="FFFFFF"/>
            <w:noWrap/>
            <w:vAlign w:val="center"/>
            <w:hideMark/>
          </w:tcPr>
          <w:p w14:paraId="75D409A2"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628285AF"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444F71E7"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40,000.00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36D170E7"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120,000.00</w:t>
            </w:r>
          </w:p>
        </w:tc>
      </w:tr>
      <w:tr w:rsidR="004D35D2" w:rsidRPr="004D35D2" w14:paraId="0B617BE7"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3F33662B"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8</w:t>
            </w:r>
          </w:p>
        </w:tc>
        <w:tc>
          <w:tcPr>
            <w:tcW w:w="4220" w:type="dxa"/>
            <w:tcBorders>
              <w:top w:val="nil"/>
              <w:left w:val="nil"/>
              <w:bottom w:val="single" w:sz="4" w:space="0" w:color="auto"/>
              <w:right w:val="single" w:sz="4" w:space="0" w:color="auto"/>
            </w:tcBorders>
            <w:shd w:val="clear" w:color="000000" w:fill="D9D9D9"/>
            <w:vAlign w:val="center"/>
            <w:hideMark/>
          </w:tcPr>
          <w:p w14:paraId="31E35DA8"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QMF - 12</w:t>
            </w:r>
          </w:p>
        </w:tc>
        <w:tc>
          <w:tcPr>
            <w:tcW w:w="1440" w:type="dxa"/>
            <w:tcBorders>
              <w:top w:val="nil"/>
              <w:left w:val="nil"/>
              <w:bottom w:val="single" w:sz="4" w:space="0" w:color="auto"/>
              <w:right w:val="single" w:sz="4" w:space="0" w:color="auto"/>
            </w:tcBorders>
            <w:shd w:val="clear" w:color="000000" w:fill="FFFFFF"/>
            <w:noWrap/>
            <w:vAlign w:val="center"/>
            <w:hideMark/>
          </w:tcPr>
          <w:p w14:paraId="7A8CCE4B"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06D31267"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6A75B655"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40E0CE92"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150,000.00</w:t>
            </w:r>
          </w:p>
        </w:tc>
      </w:tr>
      <w:tr w:rsidR="004D35D2" w:rsidRPr="004D35D2" w14:paraId="45015C78" w14:textId="77777777" w:rsidTr="004D35D2">
        <w:trPr>
          <w:trHeight w:val="345"/>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35DAFD9F"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9</w:t>
            </w:r>
          </w:p>
        </w:tc>
        <w:tc>
          <w:tcPr>
            <w:tcW w:w="4220" w:type="dxa"/>
            <w:tcBorders>
              <w:top w:val="nil"/>
              <w:left w:val="nil"/>
              <w:bottom w:val="single" w:sz="4" w:space="0" w:color="auto"/>
              <w:right w:val="single" w:sz="4" w:space="0" w:color="auto"/>
            </w:tcBorders>
            <w:shd w:val="clear" w:color="000000" w:fill="D9D9D9"/>
            <w:vAlign w:val="center"/>
            <w:hideMark/>
          </w:tcPr>
          <w:p w14:paraId="2D409926"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Gjenerator per QKMF dhe QMF - 4</w:t>
            </w:r>
          </w:p>
        </w:tc>
        <w:tc>
          <w:tcPr>
            <w:tcW w:w="1440" w:type="dxa"/>
            <w:tcBorders>
              <w:top w:val="nil"/>
              <w:left w:val="nil"/>
              <w:bottom w:val="single" w:sz="4" w:space="0" w:color="auto"/>
              <w:right w:val="single" w:sz="4" w:space="0" w:color="auto"/>
            </w:tcBorders>
            <w:shd w:val="clear" w:color="000000" w:fill="FFFFFF"/>
            <w:noWrap/>
            <w:vAlign w:val="center"/>
            <w:hideMark/>
          </w:tcPr>
          <w:p w14:paraId="22401F39"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10FA8E13"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77292380"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0043D2F9"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150,000.00</w:t>
            </w:r>
          </w:p>
        </w:tc>
      </w:tr>
      <w:tr w:rsidR="004D35D2" w:rsidRPr="004D35D2" w14:paraId="572B8C21" w14:textId="77777777" w:rsidTr="004D35D2">
        <w:trPr>
          <w:trHeight w:val="36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60454268"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10</w:t>
            </w:r>
          </w:p>
        </w:tc>
        <w:tc>
          <w:tcPr>
            <w:tcW w:w="4220" w:type="dxa"/>
            <w:tcBorders>
              <w:top w:val="nil"/>
              <w:left w:val="nil"/>
              <w:bottom w:val="single" w:sz="4" w:space="0" w:color="auto"/>
              <w:right w:val="single" w:sz="4" w:space="0" w:color="auto"/>
            </w:tcBorders>
            <w:shd w:val="clear" w:color="000000" w:fill="D9D9D9"/>
            <w:vAlign w:val="center"/>
            <w:hideMark/>
          </w:tcPr>
          <w:p w14:paraId="5C117DB3"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Paisje speciale mjekesore</w:t>
            </w:r>
          </w:p>
        </w:tc>
        <w:tc>
          <w:tcPr>
            <w:tcW w:w="1440" w:type="dxa"/>
            <w:tcBorders>
              <w:top w:val="nil"/>
              <w:left w:val="nil"/>
              <w:bottom w:val="single" w:sz="4" w:space="0" w:color="auto"/>
              <w:right w:val="single" w:sz="4" w:space="0" w:color="auto"/>
            </w:tcBorders>
            <w:shd w:val="clear" w:color="000000" w:fill="FFFFFF"/>
            <w:noWrap/>
            <w:vAlign w:val="center"/>
            <w:hideMark/>
          </w:tcPr>
          <w:p w14:paraId="261027C7"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60,000.00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54D2B869"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60,000.00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32F97A0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60,000.00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27CBF966"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180,000.00</w:t>
            </w:r>
          </w:p>
        </w:tc>
      </w:tr>
      <w:tr w:rsidR="004D35D2" w:rsidRPr="004D35D2" w14:paraId="0CFF7D6A"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3CABB22B"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11</w:t>
            </w:r>
          </w:p>
        </w:tc>
        <w:tc>
          <w:tcPr>
            <w:tcW w:w="4220" w:type="dxa"/>
            <w:tcBorders>
              <w:top w:val="nil"/>
              <w:left w:val="nil"/>
              <w:bottom w:val="single" w:sz="4" w:space="0" w:color="auto"/>
              <w:right w:val="single" w:sz="4" w:space="0" w:color="auto"/>
            </w:tcBorders>
            <w:shd w:val="clear" w:color="000000" w:fill="D9D9D9"/>
            <w:vAlign w:val="center"/>
            <w:hideMark/>
          </w:tcPr>
          <w:p w14:paraId="21DEEFD8"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Nxemja qendrore QKMF(pomp temike apo kalldaj)</w:t>
            </w:r>
          </w:p>
        </w:tc>
        <w:tc>
          <w:tcPr>
            <w:tcW w:w="1440" w:type="dxa"/>
            <w:tcBorders>
              <w:top w:val="nil"/>
              <w:left w:val="nil"/>
              <w:bottom w:val="single" w:sz="4" w:space="0" w:color="auto"/>
              <w:right w:val="single" w:sz="4" w:space="0" w:color="auto"/>
            </w:tcBorders>
            <w:shd w:val="clear" w:color="000000" w:fill="FFFFFF"/>
            <w:noWrap/>
            <w:vAlign w:val="center"/>
            <w:hideMark/>
          </w:tcPr>
          <w:p w14:paraId="00A3EB3E"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2B845EB9"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440" w:type="dxa"/>
            <w:tcBorders>
              <w:top w:val="nil"/>
              <w:left w:val="nil"/>
              <w:bottom w:val="single" w:sz="4" w:space="0" w:color="auto"/>
              <w:right w:val="single" w:sz="4" w:space="0" w:color="auto"/>
            </w:tcBorders>
            <w:shd w:val="clear" w:color="000000" w:fill="FFFFFF"/>
            <w:noWrap/>
            <w:vAlign w:val="center"/>
            <w:hideMark/>
          </w:tcPr>
          <w:p w14:paraId="1032B7B4"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600" w:type="dxa"/>
            <w:tcBorders>
              <w:top w:val="nil"/>
              <w:left w:val="nil"/>
              <w:bottom w:val="single" w:sz="4" w:space="0" w:color="auto"/>
              <w:right w:val="single" w:sz="4" w:space="0" w:color="auto"/>
            </w:tcBorders>
            <w:shd w:val="clear" w:color="000000" w:fill="BFBFBF"/>
            <w:noWrap/>
            <w:vAlign w:val="center"/>
            <w:hideMark/>
          </w:tcPr>
          <w:p w14:paraId="04BE20DD"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50,000.00</w:t>
            </w:r>
          </w:p>
        </w:tc>
      </w:tr>
      <w:tr w:rsidR="004D35D2" w:rsidRPr="004D35D2" w14:paraId="36D5A4A1"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407B1367"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 </w:t>
            </w:r>
          </w:p>
        </w:tc>
        <w:tc>
          <w:tcPr>
            <w:tcW w:w="4220" w:type="dxa"/>
            <w:tcBorders>
              <w:top w:val="nil"/>
              <w:left w:val="nil"/>
              <w:bottom w:val="single" w:sz="4" w:space="0" w:color="auto"/>
              <w:right w:val="single" w:sz="4" w:space="0" w:color="auto"/>
            </w:tcBorders>
            <w:shd w:val="clear" w:color="000000" w:fill="BFBFBF"/>
            <w:vAlign w:val="center"/>
            <w:hideMark/>
          </w:tcPr>
          <w:p w14:paraId="4CA427FA" w14:textId="77777777" w:rsidR="004D35D2" w:rsidRPr="004D35D2" w:rsidRDefault="004D35D2" w:rsidP="004D35D2">
            <w:pPr>
              <w:rPr>
                <w:rFonts w:eastAsia="Times New Roman"/>
                <w:b/>
                <w:bCs/>
                <w:color w:val="000000"/>
                <w:sz w:val="18"/>
                <w:szCs w:val="18"/>
                <w:lang w:val="en-US"/>
              </w:rPr>
            </w:pPr>
            <w:r w:rsidRPr="004D35D2">
              <w:rPr>
                <w:rFonts w:eastAsia="Times New Roman"/>
                <w:b/>
                <w:bCs/>
                <w:color w:val="000000"/>
                <w:sz w:val="18"/>
                <w:szCs w:val="18"/>
                <w:lang w:val="en-US"/>
              </w:rPr>
              <w:t>Totali:</w:t>
            </w:r>
          </w:p>
        </w:tc>
        <w:tc>
          <w:tcPr>
            <w:tcW w:w="1440" w:type="dxa"/>
            <w:tcBorders>
              <w:top w:val="nil"/>
              <w:left w:val="nil"/>
              <w:bottom w:val="single" w:sz="4" w:space="0" w:color="auto"/>
              <w:right w:val="single" w:sz="4" w:space="0" w:color="auto"/>
            </w:tcBorders>
            <w:shd w:val="clear" w:color="000000" w:fill="BFBFBF"/>
            <w:vAlign w:val="center"/>
            <w:hideMark/>
          </w:tcPr>
          <w:p w14:paraId="509E83FA"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510,000.00 </w:t>
            </w:r>
          </w:p>
        </w:tc>
        <w:tc>
          <w:tcPr>
            <w:tcW w:w="1440" w:type="dxa"/>
            <w:tcBorders>
              <w:top w:val="nil"/>
              <w:left w:val="nil"/>
              <w:bottom w:val="single" w:sz="4" w:space="0" w:color="auto"/>
              <w:right w:val="single" w:sz="4" w:space="0" w:color="auto"/>
            </w:tcBorders>
            <w:shd w:val="clear" w:color="000000" w:fill="BFBFBF"/>
            <w:vAlign w:val="center"/>
            <w:hideMark/>
          </w:tcPr>
          <w:p w14:paraId="6C39E5B5"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575,000.00 </w:t>
            </w:r>
          </w:p>
        </w:tc>
        <w:tc>
          <w:tcPr>
            <w:tcW w:w="1440" w:type="dxa"/>
            <w:tcBorders>
              <w:top w:val="nil"/>
              <w:left w:val="nil"/>
              <w:bottom w:val="single" w:sz="4" w:space="0" w:color="auto"/>
              <w:right w:val="single" w:sz="4" w:space="0" w:color="auto"/>
            </w:tcBorders>
            <w:shd w:val="clear" w:color="000000" w:fill="BFBFBF"/>
            <w:vAlign w:val="center"/>
            <w:hideMark/>
          </w:tcPr>
          <w:p w14:paraId="042E536F"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650,000.00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0043746A"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0.00</w:t>
            </w:r>
          </w:p>
        </w:tc>
      </w:tr>
      <w:tr w:rsidR="004D35D2" w:rsidRPr="004D35D2" w14:paraId="641BDE07"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3D198F14"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 </w:t>
            </w:r>
          </w:p>
        </w:tc>
        <w:tc>
          <w:tcPr>
            <w:tcW w:w="4220" w:type="dxa"/>
            <w:tcBorders>
              <w:top w:val="nil"/>
              <w:left w:val="nil"/>
              <w:bottom w:val="single" w:sz="4" w:space="0" w:color="auto"/>
              <w:right w:val="single" w:sz="4" w:space="0" w:color="auto"/>
            </w:tcBorders>
            <w:shd w:val="clear" w:color="000000" w:fill="BFBFBF"/>
            <w:vAlign w:val="center"/>
            <w:hideMark/>
          </w:tcPr>
          <w:p w14:paraId="1892CB48" w14:textId="77777777" w:rsidR="004D35D2" w:rsidRPr="004D35D2" w:rsidRDefault="004D35D2" w:rsidP="004D35D2">
            <w:pPr>
              <w:rPr>
                <w:rFonts w:eastAsia="Times New Roman"/>
                <w:b/>
                <w:bCs/>
                <w:color w:val="000000"/>
                <w:sz w:val="18"/>
                <w:szCs w:val="18"/>
                <w:lang w:val="en-US"/>
              </w:rPr>
            </w:pPr>
            <w:r w:rsidRPr="004D35D2">
              <w:rPr>
                <w:rFonts w:eastAsia="Times New Roman"/>
                <w:b/>
                <w:bCs/>
                <w:color w:val="000000"/>
                <w:sz w:val="18"/>
                <w:szCs w:val="18"/>
                <w:lang w:val="en-US"/>
              </w:rPr>
              <w:t>Qendra Rezidenciale</w:t>
            </w:r>
          </w:p>
        </w:tc>
        <w:tc>
          <w:tcPr>
            <w:tcW w:w="1440" w:type="dxa"/>
            <w:tcBorders>
              <w:top w:val="nil"/>
              <w:left w:val="nil"/>
              <w:bottom w:val="single" w:sz="4" w:space="0" w:color="auto"/>
              <w:right w:val="single" w:sz="4" w:space="0" w:color="auto"/>
            </w:tcBorders>
            <w:shd w:val="clear" w:color="000000" w:fill="FFFFFF"/>
            <w:noWrap/>
            <w:vAlign w:val="center"/>
            <w:hideMark/>
          </w:tcPr>
          <w:p w14:paraId="528D5AE7"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3E53047"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A79DDE5"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w:t>
            </w:r>
          </w:p>
        </w:tc>
        <w:tc>
          <w:tcPr>
            <w:tcW w:w="1600" w:type="dxa"/>
            <w:tcBorders>
              <w:top w:val="nil"/>
              <w:left w:val="nil"/>
              <w:bottom w:val="single" w:sz="4" w:space="0" w:color="auto"/>
              <w:right w:val="single" w:sz="4" w:space="0" w:color="auto"/>
            </w:tcBorders>
            <w:shd w:val="clear" w:color="auto" w:fill="auto"/>
            <w:noWrap/>
            <w:vAlign w:val="center"/>
            <w:hideMark/>
          </w:tcPr>
          <w:p w14:paraId="10428CAF"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w:t>
            </w:r>
          </w:p>
        </w:tc>
      </w:tr>
      <w:tr w:rsidR="004D35D2" w:rsidRPr="004D35D2" w14:paraId="462E3AD5"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1C21A530"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lastRenderedPageBreak/>
              <w:t>1</w:t>
            </w:r>
          </w:p>
        </w:tc>
        <w:tc>
          <w:tcPr>
            <w:tcW w:w="4220" w:type="dxa"/>
            <w:tcBorders>
              <w:top w:val="nil"/>
              <w:left w:val="nil"/>
              <w:bottom w:val="single" w:sz="4" w:space="0" w:color="auto"/>
              <w:right w:val="single" w:sz="4" w:space="0" w:color="auto"/>
            </w:tcBorders>
            <w:shd w:val="clear" w:color="000000" w:fill="D9D9D9"/>
            <w:vAlign w:val="center"/>
            <w:hideMark/>
          </w:tcPr>
          <w:p w14:paraId="51CAD277"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Financimi i shtëpive për mbrojtjen e fëmijëve (SHEMF)</w:t>
            </w:r>
          </w:p>
        </w:tc>
        <w:tc>
          <w:tcPr>
            <w:tcW w:w="1440" w:type="dxa"/>
            <w:tcBorders>
              <w:top w:val="nil"/>
              <w:left w:val="nil"/>
              <w:bottom w:val="single" w:sz="4" w:space="0" w:color="auto"/>
              <w:right w:val="single" w:sz="4" w:space="0" w:color="auto"/>
            </w:tcBorders>
            <w:shd w:val="clear" w:color="000000" w:fill="FFFFFF"/>
            <w:noWrap/>
            <w:vAlign w:val="center"/>
            <w:hideMark/>
          </w:tcPr>
          <w:p w14:paraId="6CF909A0"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230,000.00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28F33CA2"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230,000.00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1669CFE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230,000.00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745A45A2"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690,000.00</w:t>
            </w:r>
          </w:p>
        </w:tc>
      </w:tr>
      <w:tr w:rsidR="004D35D2" w:rsidRPr="004D35D2" w14:paraId="4F1D08B3"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7693D544"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2</w:t>
            </w:r>
          </w:p>
        </w:tc>
        <w:tc>
          <w:tcPr>
            <w:tcW w:w="4220" w:type="dxa"/>
            <w:tcBorders>
              <w:top w:val="nil"/>
              <w:left w:val="nil"/>
              <w:bottom w:val="single" w:sz="4" w:space="0" w:color="auto"/>
              <w:right w:val="single" w:sz="4" w:space="0" w:color="auto"/>
            </w:tcBorders>
            <w:shd w:val="clear" w:color="000000" w:fill="D9D9D9"/>
            <w:vAlign w:val="center"/>
            <w:hideMark/>
          </w:tcPr>
          <w:p w14:paraId="20699461"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Financimi I shtëpisë për Persona të moshuar</w:t>
            </w:r>
          </w:p>
        </w:tc>
        <w:tc>
          <w:tcPr>
            <w:tcW w:w="1440" w:type="dxa"/>
            <w:tcBorders>
              <w:top w:val="nil"/>
              <w:left w:val="nil"/>
              <w:bottom w:val="single" w:sz="4" w:space="0" w:color="auto"/>
              <w:right w:val="single" w:sz="4" w:space="0" w:color="auto"/>
            </w:tcBorders>
            <w:shd w:val="clear" w:color="000000" w:fill="FFFFFF"/>
            <w:noWrap/>
            <w:vAlign w:val="center"/>
            <w:hideMark/>
          </w:tcPr>
          <w:p w14:paraId="0D6E1EB0"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549C0A6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440" w:type="dxa"/>
            <w:tcBorders>
              <w:top w:val="nil"/>
              <w:left w:val="nil"/>
              <w:bottom w:val="single" w:sz="4" w:space="0" w:color="auto"/>
              <w:right w:val="single" w:sz="4" w:space="0" w:color="auto"/>
            </w:tcBorders>
            <w:shd w:val="clear" w:color="000000" w:fill="FFFFFF"/>
            <w:noWrap/>
            <w:vAlign w:val="center"/>
            <w:hideMark/>
          </w:tcPr>
          <w:p w14:paraId="0148ABD4"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5BF48848"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150,000.00</w:t>
            </w:r>
          </w:p>
        </w:tc>
      </w:tr>
      <w:tr w:rsidR="004D35D2" w:rsidRPr="004D35D2" w14:paraId="4D3AF957"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27E39877"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3</w:t>
            </w:r>
          </w:p>
        </w:tc>
        <w:tc>
          <w:tcPr>
            <w:tcW w:w="4220" w:type="dxa"/>
            <w:tcBorders>
              <w:top w:val="nil"/>
              <w:left w:val="nil"/>
              <w:bottom w:val="single" w:sz="4" w:space="0" w:color="auto"/>
              <w:right w:val="single" w:sz="4" w:space="0" w:color="auto"/>
            </w:tcBorders>
            <w:shd w:val="clear" w:color="000000" w:fill="D9D9D9"/>
            <w:vAlign w:val="center"/>
            <w:hideMark/>
          </w:tcPr>
          <w:p w14:paraId="615CD41C"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Financimi për shtëpitë e komunitetit për personat me aftësi të kufizuar (SHKPAK)</w:t>
            </w:r>
          </w:p>
        </w:tc>
        <w:tc>
          <w:tcPr>
            <w:tcW w:w="1440" w:type="dxa"/>
            <w:tcBorders>
              <w:top w:val="nil"/>
              <w:left w:val="nil"/>
              <w:bottom w:val="single" w:sz="4" w:space="0" w:color="auto"/>
              <w:right w:val="single" w:sz="4" w:space="0" w:color="auto"/>
            </w:tcBorders>
            <w:shd w:val="clear" w:color="000000" w:fill="FFFFFF"/>
            <w:noWrap/>
            <w:vAlign w:val="center"/>
            <w:hideMark/>
          </w:tcPr>
          <w:p w14:paraId="41422FEE"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45,000.00 </w:t>
            </w:r>
          </w:p>
        </w:tc>
        <w:tc>
          <w:tcPr>
            <w:tcW w:w="1440" w:type="dxa"/>
            <w:tcBorders>
              <w:top w:val="nil"/>
              <w:left w:val="nil"/>
              <w:bottom w:val="single" w:sz="4" w:space="0" w:color="auto"/>
              <w:right w:val="single" w:sz="4" w:space="0" w:color="auto"/>
            </w:tcBorders>
            <w:shd w:val="clear" w:color="000000" w:fill="FFFFFF"/>
            <w:noWrap/>
            <w:vAlign w:val="center"/>
            <w:hideMark/>
          </w:tcPr>
          <w:p w14:paraId="23359DA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45,000.00 </w:t>
            </w:r>
          </w:p>
        </w:tc>
        <w:tc>
          <w:tcPr>
            <w:tcW w:w="1440" w:type="dxa"/>
            <w:tcBorders>
              <w:top w:val="nil"/>
              <w:left w:val="nil"/>
              <w:bottom w:val="single" w:sz="4" w:space="0" w:color="auto"/>
              <w:right w:val="single" w:sz="4" w:space="0" w:color="auto"/>
            </w:tcBorders>
            <w:shd w:val="clear" w:color="000000" w:fill="FFFFFF"/>
            <w:noWrap/>
            <w:vAlign w:val="center"/>
            <w:hideMark/>
          </w:tcPr>
          <w:p w14:paraId="5AEE8BA7"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45,000.00 </w:t>
            </w:r>
          </w:p>
        </w:tc>
        <w:tc>
          <w:tcPr>
            <w:tcW w:w="1600" w:type="dxa"/>
            <w:tcBorders>
              <w:top w:val="nil"/>
              <w:left w:val="nil"/>
              <w:bottom w:val="single" w:sz="4" w:space="0" w:color="auto"/>
              <w:right w:val="single" w:sz="4" w:space="0" w:color="auto"/>
            </w:tcBorders>
            <w:shd w:val="clear" w:color="000000" w:fill="BFBFBF"/>
            <w:noWrap/>
            <w:vAlign w:val="center"/>
            <w:hideMark/>
          </w:tcPr>
          <w:p w14:paraId="0C705A0A"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135,000.00</w:t>
            </w:r>
          </w:p>
        </w:tc>
      </w:tr>
      <w:tr w:rsidR="004D35D2" w:rsidRPr="004D35D2" w14:paraId="7F4767D4"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6A7C51EC"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 </w:t>
            </w:r>
          </w:p>
        </w:tc>
        <w:tc>
          <w:tcPr>
            <w:tcW w:w="4220" w:type="dxa"/>
            <w:tcBorders>
              <w:top w:val="nil"/>
              <w:left w:val="nil"/>
              <w:bottom w:val="single" w:sz="4" w:space="0" w:color="auto"/>
              <w:right w:val="single" w:sz="4" w:space="0" w:color="auto"/>
            </w:tcBorders>
            <w:shd w:val="clear" w:color="000000" w:fill="BFBFBF"/>
            <w:vAlign w:val="center"/>
            <w:hideMark/>
          </w:tcPr>
          <w:p w14:paraId="3E5FCA56" w14:textId="77777777" w:rsidR="004D35D2" w:rsidRPr="004D35D2" w:rsidRDefault="004D35D2" w:rsidP="004D35D2">
            <w:pPr>
              <w:rPr>
                <w:rFonts w:eastAsia="Times New Roman"/>
                <w:b/>
                <w:bCs/>
                <w:color w:val="000000"/>
                <w:sz w:val="18"/>
                <w:szCs w:val="18"/>
                <w:lang w:val="en-US"/>
              </w:rPr>
            </w:pPr>
            <w:r w:rsidRPr="004D35D2">
              <w:rPr>
                <w:rFonts w:eastAsia="Times New Roman"/>
                <w:b/>
                <w:bCs/>
                <w:color w:val="000000"/>
                <w:sz w:val="18"/>
                <w:szCs w:val="18"/>
                <w:lang w:val="en-US"/>
              </w:rPr>
              <w:t>Totali</w:t>
            </w:r>
          </w:p>
        </w:tc>
        <w:tc>
          <w:tcPr>
            <w:tcW w:w="1440" w:type="dxa"/>
            <w:tcBorders>
              <w:top w:val="nil"/>
              <w:left w:val="nil"/>
              <w:bottom w:val="single" w:sz="4" w:space="0" w:color="auto"/>
              <w:right w:val="single" w:sz="4" w:space="0" w:color="auto"/>
            </w:tcBorders>
            <w:shd w:val="clear" w:color="000000" w:fill="BFBFBF"/>
            <w:noWrap/>
            <w:vAlign w:val="center"/>
            <w:hideMark/>
          </w:tcPr>
          <w:p w14:paraId="7BE22BE4"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325,000.00 </w:t>
            </w:r>
          </w:p>
        </w:tc>
        <w:tc>
          <w:tcPr>
            <w:tcW w:w="1440" w:type="dxa"/>
            <w:tcBorders>
              <w:top w:val="nil"/>
              <w:left w:val="nil"/>
              <w:bottom w:val="single" w:sz="4" w:space="0" w:color="auto"/>
              <w:right w:val="single" w:sz="4" w:space="0" w:color="auto"/>
            </w:tcBorders>
            <w:shd w:val="clear" w:color="000000" w:fill="BFBFBF"/>
            <w:noWrap/>
            <w:vAlign w:val="center"/>
            <w:hideMark/>
          </w:tcPr>
          <w:p w14:paraId="2EBAC430"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325,000.00 </w:t>
            </w:r>
          </w:p>
        </w:tc>
        <w:tc>
          <w:tcPr>
            <w:tcW w:w="1440" w:type="dxa"/>
            <w:tcBorders>
              <w:top w:val="nil"/>
              <w:left w:val="nil"/>
              <w:bottom w:val="single" w:sz="4" w:space="0" w:color="auto"/>
              <w:right w:val="single" w:sz="4" w:space="0" w:color="auto"/>
            </w:tcBorders>
            <w:shd w:val="clear" w:color="000000" w:fill="BFBFBF"/>
            <w:noWrap/>
            <w:vAlign w:val="center"/>
            <w:hideMark/>
          </w:tcPr>
          <w:p w14:paraId="4E0530BD"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325,000.00 </w:t>
            </w:r>
          </w:p>
        </w:tc>
        <w:tc>
          <w:tcPr>
            <w:tcW w:w="1600" w:type="dxa"/>
            <w:tcBorders>
              <w:top w:val="nil"/>
              <w:left w:val="nil"/>
              <w:bottom w:val="single" w:sz="4" w:space="0" w:color="auto"/>
              <w:right w:val="single" w:sz="4" w:space="0" w:color="auto"/>
            </w:tcBorders>
            <w:shd w:val="clear" w:color="000000" w:fill="BFBFBF"/>
            <w:noWrap/>
            <w:vAlign w:val="center"/>
            <w:hideMark/>
          </w:tcPr>
          <w:p w14:paraId="382BB18E"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975,000.00</w:t>
            </w:r>
          </w:p>
        </w:tc>
      </w:tr>
      <w:tr w:rsidR="004D35D2" w:rsidRPr="004D35D2" w14:paraId="4B69CB4C"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716728A6"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 </w:t>
            </w:r>
          </w:p>
        </w:tc>
        <w:tc>
          <w:tcPr>
            <w:tcW w:w="4220" w:type="dxa"/>
            <w:tcBorders>
              <w:top w:val="nil"/>
              <w:left w:val="nil"/>
              <w:bottom w:val="single" w:sz="4" w:space="0" w:color="auto"/>
              <w:right w:val="single" w:sz="4" w:space="0" w:color="auto"/>
            </w:tcBorders>
            <w:shd w:val="clear" w:color="000000" w:fill="BFBFBF"/>
            <w:vAlign w:val="center"/>
            <w:hideMark/>
          </w:tcPr>
          <w:p w14:paraId="1D8F533B" w14:textId="77777777" w:rsidR="004D35D2" w:rsidRPr="004D35D2" w:rsidRDefault="004D35D2" w:rsidP="004D35D2">
            <w:pPr>
              <w:rPr>
                <w:rFonts w:eastAsia="Times New Roman"/>
                <w:b/>
                <w:bCs/>
                <w:color w:val="000000"/>
                <w:sz w:val="18"/>
                <w:szCs w:val="18"/>
                <w:lang w:val="en-US"/>
              </w:rPr>
            </w:pPr>
            <w:r w:rsidRPr="004D35D2">
              <w:rPr>
                <w:rFonts w:eastAsia="Times New Roman"/>
                <w:b/>
                <w:bCs/>
                <w:color w:val="000000"/>
                <w:sz w:val="18"/>
                <w:szCs w:val="18"/>
                <w:lang w:val="en-US"/>
              </w:rPr>
              <w:t>Drejtoria për Kulturë, Rini dhe Sport</w:t>
            </w:r>
          </w:p>
        </w:tc>
        <w:tc>
          <w:tcPr>
            <w:tcW w:w="1440" w:type="dxa"/>
            <w:tcBorders>
              <w:top w:val="nil"/>
              <w:left w:val="nil"/>
              <w:bottom w:val="single" w:sz="4" w:space="0" w:color="auto"/>
              <w:right w:val="single" w:sz="4" w:space="0" w:color="auto"/>
            </w:tcBorders>
            <w:shd w:val="clear" w:color="000000" w:fill="FFFFFF"/>
            <w:vAlign w:val="center"/>
            <w:hideMark/>
          </w:tcPr>
          <w:p w14:paraId="1E78B9B4"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w:t>
            </w:r>
          </w:p>
        </w:tc>
        <w:tc>
          <w:tcPr>
            <w:tcW w:w="1440" w:type="dxa"/>
            <w:tcBorders>
              <w:top w:val="nil"/>
              <w:left w:val="nil"/>
              <w:bottom w:val="single" w:sz="4" w:space="0" w:color="auto"/>
              <w:right w:val="single" w:sz="4" w:space="0" w:color="auto"/>
            </w:tcBorders>
            <w:shd w:val="clear" w:color="000000" w:fill="FFFFFF"/>
            <w:vAlign w:val="center"/>
            <w:hideMark/>
          </w:tcPr>
          <w:p w14:paraId="1878FBDF"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w:t>
            </w:r>
          </w:p>
        </w:tc>
        <w:tc>
          <w:tcPr>
            <w:tcW w:w="1440" w:type="dxa"/>
            <w:tcBorders>
              <w:top w:val="nil"/>
              <w:left w:val="nil"/>
              <w:bottom w:val="single" w:sz="4" w:space="0" w:color="auto"/>
              <w:right w:val="single" w:sz="4" w:space="0" w:color="auto"/>
            </w:tcBorders>
            <w:shd w:val="clear" w:color="000000" w:fill="FFFFFF"/>
            <w:vAlign w:val="center"/>
            <w:hideMark/>
          </w:tcPr>
          <w:p w14:paraId="74634671"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w:t>
            </w:r>
          </w:p>
        </w:tc>
        <w:tc>
          <w:tcPr>
            <w:tcW w:w="1600" w:type="dxa"/>
            <w:tcBorders>
              <w:top w:val="nil"/>
              <w:left w:val="nil"/>
              <w:bottom w:val="single" w:sz="4" w:space="0" w:color="auto"/>
              <w:right w:val="single" w:sz="4" w:space="0" w:color="auto"/>
            </w:tcBorders>
            <w:shd w:val="clear" w:color="auto" w:fill="auto"/>
            <w:noWrap/>
            <w:vAlign w:val="center"/>
            <w:hideMark/>
          </w:tcPr>
          <w:p w14:paraId="1F92523E"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w:t>
            </w:r>
          </w:p>
        </w:tc>
      </w:tr>
      <w:tr w:rsidR="004D35D2" w:rsidRPr="004D35D2" w14:paraId="15074E06"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34A8F3FC"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1</w:t>
            </w:r>
          </w:p>
        </w:tc>
        <w:tc>
          <w:tcPr>
            <w:tcW w:w="4220" w:type="dxa"/>
            <w:tcBorders>
              <w:top w:val="nil"/>
              <w:left w:val="nil"/>
              <w:bottom w:val="single" w:sz="4" w:space="0" w:color="auto"/>
              <w:right w:val="single" w:sz="4" w:space="0" w:color="auto"/>
            </w:tcBorders>
            <w:shd w:val="clear" w:color="000000" w:fill="D9D9D9"/>
            <w:vAlign w:val="center"/>
            <w:hideMark/>
          </w:tcPr>
          <w:p w14:paraId="50A4C810"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veprave artistike skulpturore</w:t>
            </w:r>
          </w:p>
        </w:tc>
        <w:tc>
          <w:tcPr>
            <w:tcW w:w="1440" w:type="dxa"/>
            <w:tcBorders>
              <w:top w:val="nil"/>
              <w:left w:val="nil"/>
              <w:bottom w:val="single" w:sz="4" w:space="0" w:color="auto"/>
              <w:right w:val="single" w:sz="4" w:space="0" w:color="auto"/>
            </w:tcBorders>
            <w:shd w:val="clear" w:color="000000" w:fill="FFFFFF"/>
            <w:vAlign w:val="center"/>
            <w:hideMark/>
          </w:tcPr>
          <w:p w14:paraId="5C9BEC85"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000000" w:fill="FFFFFF"/>
            <w:vAlign w:val="center"/>
            <w:hideMark/>
          </w:tcPr>
          <w:p w14:paraId="64CD9AEF"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54,862.00 </w:t>
            </w:r>
          </w:p>
        </w:tc>
        <w:tc>
          <w:tcPr>
            <w:tcW w:w="1440" w:type="dxa"/>
            <w:tcBorders>
              <w:top w:val="nil"/>
              <w:left w:val="nil"/>
              <w:bottom w:val="single" w:sz="4" w:space="0" w:color="auto"/>
              <w:right w:val="single" w:sz="4" w:space="0" w:color="auto"/>
            </w:tcBorders>
            <w:shd w:val="clear" w:color="000000" w:fill="FFFFFF"/>
            <w:vAlign w:val="center"/>
            <w:hideMark/>
          </w:tcPr>
          <w:p w14:paraId="3EBD9CE3"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600" w:type="dxa"/>
            <w:tcBorders>
              <w:top w:val="nil"/>
              <w:left w:val="nil"/>
              <w:bottom w:val="single" w:sz="4" w:space="0" w:color="auto"/>
              <w:right w:val="single" w:sz="4" w:space="0" w:color="auto"/>
            </w:tcBorders>
            <w:shd w:val="clear" w:color="000000" w:fill="BFBFBF"/>
            <w:noWrap/>
            <w:vAlign w:val="center"/>
            <w:hideMark/>
          </w:tcPr>
          <w:p w14:paraId="0B38970C"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84,862.00</w:t>
            </w:r>
          </w:p>
        </w:tc>
      </w:tr>
      <w:tr w:rsidR="004D35D2" w:rsidRPr="004D35D2" w14:paraId="661A2942"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54490B87"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2</w:t>
            </w:r>
          </w:p>
        </w:tc>
        <w:tc>
          <w:tcPr>
            <w:tcW w:w="4220" w:type="dxa"/>
            <w:tcBorders>
              <w:top w:val="nil"/>
              <w:left w:val="nil"/>
              <w:bottom w:val="single" w:sz="4" w:space="0" w:color="auto"/>
              <w:right w:val="single" w:sz="4" w:space="0" w:color="auto"/>
            </w:tcBorders>
            <w:shd w:val="clear" w:color="000000" w:fill="D9D9D9"/>
            <w:vAlign w:val="center"/>
            <w:hideMark/>
          </w:tcPr>
          <w:p w14:paraId="114C2199"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Ndërtimi I fushave për futboll të madh në Sazli, Saraishtë dhe Dardani</w:t>
            </w:r>
          </w:p>
        </w:tc>
        <w:tc>
          <w:tcPr>
            <w:tcW w:w="1440" w:type="dxa"/>
            <w:tcBorders>
              <w:top w:val="nil"/>
              <w:left w:val="nil"/>
              <w:bottom w:val="single" w:sz="4" w:space="0" w:color="auto"/>
              <w:right w:val="single" w:sz="4" w:space="0" w:color="auto"/>
            </w:tcBorders>
            <w:shd w:val="clear" w:color="000000" w:fill="FFFFFF"/>
            <w:vAlign w:val="center"/>
            <w:hideMark/>
          </w:tcPr>
          <w:p w14:paraId="30B19F1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110,000.00 </w:t>
            </w:r>
          </w:p>
        </w:tc>
        <w:tc>
          <w:tcPr>
            <w:tcW w:w="1440" w:type="dxa"/>
            <w:tcBorders>
              <w:top w:val="nil"/>
              <w:left w:val="nil"/>
              <w:bottom w:val="single" w:sz="4" w:space="0" w:color="auto"/>
              <w:right w:val="single" w:sz="4" w:space="0" w:color="auto"/>
            </w:tcBorders>
            <w:shd w:val="clear" w:color="000000" w:fill="FFFFFF"/>
            <w:vAlign w:val="center"/>
            <w:hideMark/>
          </w:tcPr>
          <w:p w14:paraId="2931B550"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115,138.00 </w:t>
            </w:r>
          </w:p>
        </w:tc>
        <w:tc>
          <w:tcPr>
            <w:tcW w:w="1440" w:type="dxa"/>
            <w:tcBorders>
              <w:top w:val="nil"/>
              <w:left w:val="nil"/>
              <w:bottom w:val="single" w:sz="4" w:space="0" w:color="auto"/>
              <w:right w:val="single" w:sz="4" w:space="0" w:color="auto"/>
            </w:tcBorders>
            <w:shd w:val="clear" w:color="000000" w:fill="FFFFFF"/>
            <w:vAlign w:val="center"/>
            <w:hideMark/>
          </w:tcPr>
          <w:p w14:paraId="7305841E"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231,852.00 </w:t>
            </w:r>
          </w:p>
        </w:tc>
        <w:tc>
          <w:tcPr>
            <w:tcW w:w="1600" w:type="dxa"/>
            <w:tcBorders>
              <w:top w:val="nil"/>
              <w:left w:val="nil"/>
              <w:bottom w:val="single" w:sz="4" w:space="0" w:color="auto"/>
              <w:right w:val="single" w:sz="4" w:space="0" w:color="auto"/>
            </w:tcBorders>
            <w:shd w:val="clear" w:color="000000" w:fill="BFBFBF"/>
            <w:noWrap/>
            <w:vAlign w:val="center"/>
            <w:hideMark/>
          </w:tcPr>
          <w:p w14:paraId="35AA6CBC"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456,990.00</w:t>
            </w:r>
          </w:p>
        </w:tc>
      </w:tr>
      <w:tr w:rsidR="004D35D2" w:rsidRPr="004D35D2" w14:paraId="28AC24CF"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14ADB553"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3</w:t>
            </w:r>
          </w:p>
        </w:tc>
        <w:tc>
          <w:tcPr>
            <w:tcW w:w="4220" w:type="dxa"/>
            <w:tcBorders>
              <w:top w:val="nil"/>
              <w:left w:val="nil"/>
              <w:bottom w:val="single" w:sz="4" w:space="0" w:color="auto"/>
              <w:right w:val="single" w:sz="4" w:space="0" w:color="auto"/>
            </w:tcBorders>
            <w:shd w:val="clear" w:color="000000" w:fill="D9D9D9"/>
            <w:vAlign w:val="center"/>
            <w:hideMark/>
          </w:tcPr>
          <w:p w14:paraId="6711FDA7"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Renovimi I Palestres se sporteve Bill Clinton</w:t>
            </w:r>
          </w:p>
        </w:tc>
        <w:tc>
          <w:tcPr>
            <w:tcW w:w="1440" w:type="dxa"/>
            <w:tcBorders>
              <w:top w:val="nil"/>
              <w:left w:val="nil"/>
              <w:bottom w:val="single" w:sz="4" w:space="0" w:color="auto"/>
              <w:right w:val="single" w:sz="4" w:space="0" w:color="auto"/>
            </w:tcBorders>
            <w:shd w:val="clear" w:color="000000" w:fill="FFFFFF"/>
            <w:vAlign w:val="center"/>
            <w:hideMark/>
          </w:tcPr>
          <w:p w14:paraId="383CDAF7"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000000" w:fill="FFFFFF"/>
            <w:vAlign w:val="center"/>
            <w:hideMark/>
          </w:tcPr>
          <w:p w14:paraId="11A913C5"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000000" w:fill="FFFFFF"/>
            <w:vAlign w:val="center"/>
            <w:hideMark/>
          </w:tcPr>
          <w:p w14:paraId="1E681E79"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600" w:type="dxa"/>
            <w:tcBorders>
              <w:top w:val="nil"/>
              <w:left w:val="nil"/>
              <w:bottom w:val="single" w:sz="4" w:space="0" w:color="auto"/>
              <w:right w:val="single" w:sz="4" w:space="0" w:color="auto"/>
            </w:tcBorders>
            <w:shd w:val="clear" w:color="000000" w:fill="BFBFBF"/>
            <w:noWrap/>
            <w:vAlign w:val="center"/>
            <w:hideMark/>
          </w:tcPr>
          <w:p w14:paraId="1B65BA63"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60,000.00</w:t>
            </w:r>
          </w:p>
        </w:tc>
      </w:tr>
      <w:tr w:rsidR="004D35D2" w:rsidRPr="004D35D2" w14:paraId="51EF6ACD"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6F0CDF8E"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4</w:t>
            </w:r>
          </w:p>
        </w:tc>
        <w:tc>
          <w:tcPr>
            <w:tcW w:w="4220" w:type="dxa"/>
            <w:tcBorders>
              <w:top w:val="nil"/>
              <w:left w:val="nil"/>
              <w:bottom w:val="single" w:sz="4" w:space="0" w:color="auto"/>
              <w:right w:val="single" w:sz="4" w:space="0" w:color="auto"/>
            </w:tcBorders>
            <w:shd w:val="clear" w:color="000000" w:fill="D9D9D9"/>
            <w:vAlign w:val="center"/>
            <w:hideMark/>
          </w:tcPr>
          <w:p w14:paraId="5BE939EE"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fushave sportive ne qytet dhe fshatra</w:t>
            </w:r>
          </w:p>
        </w:tc>
        <w:tc>
          <w:tcPr>
            <w:tcW w:w="1440" w:type="dxa"/>
            <w:tcBorders>
              <w:top w:val="nil"/>
              <w:left w:val="nil"/>
              <w:bottom w:val="single" w:sz="4" w:space="0" w:color="auto"/>
              <w:right w:val="single" w:sz="4" w:space="0" w:color="auto"/>
            </w:tcBorders>
            <w:shd w:val="clear" w:color="000000" w:fill="FFFFFF"/>
            <w:noWrap/>
            <w:vAlign w:val="center"/>
            <w:hideMark/>
          </w:tcPr>
          <w:p w14:paraId="1D60364E"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80,000.00 </w:t>
            </w:r>
          </w:p>
        </w:tc>
        <w:tc>
          <w:tcPr>
            <w:tcW w:w="1440" w:type="dxa"/>
            <w:tcBorders>
              <w:top w:val="nil"/>
              <w:left w:val="nil"/>
              <w:bottom w:val="single" w:sz="4" w:space="0" w:color="auto"/>
              <w:right w:val="single" w:sz="4" w:space="0" w:color="auto"/>
            </w:tcBorders>
            <w:shd w:val="clear" w:color="000000" w:fill="FFFFFF"/>
            <w:vAlign w:val="center"/>
            <w:hideMark/>
          </w:tcPr>
          <w:p w14:paraId="0F1015D2"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85,000.00 </w:t>
            </w:r>
          </w:p>
        </w:tc>
        <w:tc>
          <w:tcPr>
            <w:tcW w:w="1440" w:type="dxa"/>
            <w:tcBorders>
              <w:top w:val="nil"/>
              <w:left w:val="nil"/>
              <w:bottom w:val="single" w:sz="4" w:space="0" w:color="auto"/>
              <w:right w:val="single" w:sz="4" w:space="0" w:color="auto"/>
            </w:tcBorders>
            <w:shd w:val="clear" w:color="000000" w:fill="FFFFFF"/>
            <w:vAlign w:val="center"/>
            <w:hideMark/>
          </w:tcPr>
          <w:p w14:paraId="7721D7B4"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66,348.00 </w:t>
            </w:r>
          </w:p>
        </w:tc>
        <w:tc>
          <w:tcPr>
            <w:tcW w:w="1600" w:type="dxa"/>
            <w:tcBorders>
              <w:top w:val="nil"/>
              <w:left w:val="nil"/>
              <w:bottom w:val="single" w:sz="4" w:space="0" w:color="auto"/>
              <w:right w:val="single" w:sz="4" w:space="0" w:color="auto"/>
            </w:tcBorders>
            <w:shd w:val="clear" w:color="000000" w:fill="BFBFBF"/>
            <w:noWrap/>
            <w:vAlign w:val="center"/>
            <w:hideMark/>
          </w:tcPr>
          <w:p w14:paraId="685CF9FE"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231,348.00</w:t>
            </w:r>
          </w:p>
        </w:tc>
      </w:tr>
      <w:tr w:rsidR="004D35D2" w:rsidRPr="004D35D2" w14:paraId="61FA4DCA"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68E11908"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5</w:t>
            </w:r>
          </w:p>
        </w:tc>
        <w:tc>
          <w:tcPr>
            <w:tcW w:w="4220" w:type="dxa"/>
            <w:tcBorders>
              <w:top w:val="nil"/>
              <w:left w:val="nil"/>
              <w:bottom w:val="single" w:sz="4" w:space="0" w:color="auto"/>
              <w:right w:val="single" w:sz="4" w:space="0" w:color="auto"/>
            </w:tcBorders>
            <w:shd w:val="clear" w:color="000000" w:fill="D9D9D9"/>
            <w:vAlign w:val="center"/>
            <w:hideMark/>
          </w:tcPr>
          <w:p w14:paraId="1E8A2A97"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Obeliskut per Kuvendin e Ferizajt të v.1908</w:t>
            </w:r>
          </w:p>
        </w:tc>
        <w:tc>
          <w:tcPr>
            <w:tcW w:w="1440" w:type="dxa"/>
            <w:tcBorders>
              <w:top w:val="nil"/>
              <w:left w:val="nil"/>
              <w:bottom w:val="single" w:sz="4" w:space="0" w:color="auto"/>
              <w:right w:val="single" w:sz="4" w:space="0" w:color="auto"/>
            </w:tcBorders>
            <w:shd w:val="clear" w:color="000000" w:fill="FFFFFF"/>
            <w:noWrap/>
            <w:vAlign w:val="center"/>
            <w:hideMark/>
          </w:tcPr>
          <w:p w14:paraId="35909ECD"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000000" w:fill="FFFFFF"/>
            <w:vAlign w:val="center"/>
            <w:hideMark/>
          </w:tcPr>
          <w:p w14:paraId="0828DDF1"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000000" w:fill="FFFFFF"/>
            <w:vAlign w:val="center"/>
            <w:hideMark/>
          </w:tcPr>
          <w:p w14:paraId="22D71442"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3030FA2D"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90,000.00</w:t>
            </w:r>
          </w:p>
        </w:tc>
      </w:tr>
      <w:tr w:rsidR="004D35D2" w:rsidRPr="004D35D2" w14:paraId="520D915B"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5A87161F"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6</w:t>
            </w:r>
          </w:p>
        </w:tc>
        <w:tc>
          <w:tcPr>
            <w:tcW w:w="4220" w:type="dxa"/>
            <w:tcBorders>
              <w:top w:val="nil"/>
              <w:left w:val="nil"/>
              <w:bottom w:val="single" w:sz="4" w:space="0" w:color="auto"/>
              <w:right w:val="single" w:sz="4" w:space="0" w:color="auto"/>
            </w:tcBorders>
            <w:shd w:val="clear" w:color="000000" w:fill="D9D9D9"/>
            <w:vAlign w:val="center"/>
            <w:hideMark/>
          </w:tcPr>
          <w:p w14:paraId="0B689801"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Qendres Rinore dhe Kinemase se Qytetit</w:t>
            </w:r>
          </w:p>
        </w:tc>
        <w:tc>
          <w:tcPr>
            <w:tcW w:w="1440" w:type="dxa"/>
            <w:tcBorders>
              <w:top w:val="nil"/>
              <w:left w:val="nil"/>
              <w:bottom w:val="single" w:sz="4" w:space="0" w:color="auto"/>
              <w:right w:val="single" w:sz="4" w:space="0" w:color="auto"/>
            </w:tcBorders>
            <w:shd w:val="clear" w:color="000000" w:fill="FFFFFF"/>
            <w:noWrap/>
            <w:vAlign w:val="center"/>
            <w:hideMark/>
          </w:tcPr>
          <w:p w14:paraId="469C11B0"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000000" w:fill="FFFFFF"/>
            <w:vAlign w:val="center"/>
            <w:hideMark/>
          </w:tcPr>
          <w:p w14:paraId="6C5F7709"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000000" w:fill="FFFFFF"/>
            <w:vAlign w:val="center"/>
            <w:hideMark/>
          </w:tcPr>
          <w:p w14:paraId="256675E7"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46,800.00 </w:t>
            </w:r>
          </w:p>
        </w:tc>
        <w:tc>
          <w:tcPr>
            <w:tcW w:w="1600" w:type="dxa"/>
            <w:tcBorders>
              <w:top w:val="nil"/>
              <w:left w:val="nil"/>
              <w:bottom w:val="single" w:sz="4" w:space="0" w:color="auto"/>
              <w:right w:val="single" w:sz="4" w:space="0" w:color="auto"/>
            </w:tcBorders>
            <w:shd w:val="clear" w:color="000000" w:fill="BFBFBF"/>
            <w:noWrap/>
            <w:vAlign w:val="center"/>
            <w:hideMark/>
          </w:tcPr>
          <w:p w14:paraId="66C5EC77"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106,800.00</w:t>
            </w:r>
          </w:p>
        </w:tc>
      </w:tr>
      <w:tr w:rsidR="004D35D2" w:rsidRPr="004D35D2" w14:paraId="785EAF96"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6D8E411F"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7</w:t>
            </w:r>
          </w:p>
        </w:tc>
        <w:tc>
          <w:tcPr>
            <w:tcW w:w="4220" w:type="dxa"/>
            <w:tcBorders>
              <w:top w:val="nil"/>
              <w:left w:val="nil"/>
              <w:bottom w:val="single" w:sz="4" w:space="0" w:color="auto"/>
              <w:right w:val="single" w:sz="4" w:space="0" w:color="auto"/>
            </w:tcBorders>
            <w:shd w:val="clear" w:color="000000" w:fill="D9D9D9"/>
            <w:vAlign w:val="center"/>
            <w:hideMark/>
          </w:tcPr>
          <w:p w14:paraId="05654624"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 xml:space="preserve">Ndërtimi I fushave sportive me TARAFLEX </w:t>
            </w:r>
          </w:p>
        </w:tc>
        <w:tc>
          <w:tcPr>
            <w:tcW w:w="1440" w:type="dxa"/>
            <w:tcBorders>
              <w:top w:val="nil"/>
              <w:left w:val="nil"/>
              <w:bottom w:val="single" w:sz="4" w:space="0" w:color="auto"/>
              <w:right w:val="single" w:sz="4" w:space="0" w:color="auto"/>
            </w:tcBorders>
            <w:shd w:val="clear" w:color="000000" w:fill="FFFFFF"/>
            <w:noWrap/>
            <w:vAlign w:val="center"/>
            <w:hideMark/>
          </w:tcPr>
          <w:p w14:paraId="19407A91"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80,000.00 </w:t>
            </w:r>
          </w:p>
        </w:tc>
        <w:tc>
          <w:tcPr>
            <w:tcW w:w="1440" w:type="dxa"/>
            <w:tcBorders>
              <w:top w:val="nil"/>
              <w:left w:val="nil"/>
              <w:bottom w:val="single" w:sz="4" w:space="0" w:color="auto"/>
              <w:right w:val="single" w:sz="4" w:space="0" w:color="auto"/>
            </w:tcBorders>
            <w:shd w:val="clear" w:color="000000" w:fill="FFFFFF"/>
            <w:vAlign w:val="center"/>
            <w:hideMark/>
          </w:tcPr>
          <w:p w14:paraId="59AADBF3"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85,000.00 </w:t>
            </w:r>
          </w:p>
        </w:tc>
        <w:tc>
          <w:tcPr>
            <w:tcW w:w="1440" w:type="dxa"/>
            <w:tcBorders>
              <w:top w:val="nil"/>
              <w:left w:val="nil"/>
              <w:bottom w:val="single" w:sz="4" w:space="0" w:color="auto"/>
              <w:right w:val="single" w:sz="4" w:space="0" w:color="auto"/>
            </w:tcBorders>
            <w:shd w:val="clear" w:color="000000" w:fill="FFFFFF"/>
            <w:vAlign w:val="center"/>
            <w:hideMark/>
          </w:tcPr>
          <w:p w14:paraId="0AC4D9DD"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3CE6ABEE"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265,000.00</w:t>
            </w:r>
          </w:p>
        </w:tc>
      </w:tr>
      <w:tr w:rsidR="004D35D2" w:rsidRPr="004D35D2" w14:paraId="7EB60CD0"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6382FD6F"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8</w:t>
            </w:r>
          </w:p>
        </w:tc>
        <w:tc>
          <w:tcPr>
            <w:tcW w:w="4220" w:type="dxa"/>
            <w:tcBorders>
              <w:top w:val="nil"/>
              <w:left w:val="nil"/>
              <w:bottom w:val="single" w:sz="4" w:space="0" w:color="auto"/>
              <w:right w:val="single" w:sz="4" w:space="0" w:color="auto"/>
            </w:tcBorders>
            <w:shd w:val="clear" w:color="000000" w:fill="D9D9D9"/>
            <w:vAlign w:val="center"/>
            <w:hideMark/>
          </w:tcPr>
          <w:p w14:paraId="3341738D"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Ndërtimi I tribunave ne stadiumin "Tefik Çanga" në fsh. Tërrn</w:t>
            </w:r>
          </w:p>
        </w:tc>
        <w:tc>
          <w:tcPr>
            <w:tcW w:w="1440" w:type="dxa"/>
            <w:tcBorders>
              <w:top w:val="nil"/>
              <w:left w:val="nil"/>
              <w:bottom w:val="single" w:sz="4" w:space="0" w:color="auto"/>
              <w:right w:val="single" w:sz="4" w:space="0" w:color="auto"/>
            </w:tcBorders>
            <w:shd w:val="clear" w:color="000000" w:fill="FFFFFF"/>
            <w:noWrap/>
            <w:vAlign w:val="center"/>
            <w:hideMark/>
          </w:tcPr>
          <w:p w14:paraId="70FAB519"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40,000.00 </w:t>
            </w:r>
          </w:p>
        </w:tc>
        <w:tc>
          <w:tcPr>
            <w:tcW w:w="1440" w:type="dxa"/>
            <w:tcBorders>
              <w:top w:val="nil"/>
              <w:left w:val="nil"/>
              <w:bottom w:val="single" w:sz="4" w:space="0" w:color="auto"/>
              <w:right w:val="single" w:sz="4" w:space="0" w:color="auto"/>
            </w:tcBorders>
            <w:shd w:val="clear" w:color="000000" w:fill="FFFFFF"/>
            <w:vAlign w:val="center"/>
            <w:hideMark/>
          </w:tcPr>
          <w:p w14:paraId="5D0267DB"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440" w:type="dxa"/>
            <w:tcBorders>
              <w:top w:val="nil"/>
              <w:left w:val="nil"/>
              <w:bottom w:val="single" w:sz="4" w:space="0" w:color="auto"/>
              <w:right w:val="single" w:sz="4" w:space="0" w:color="auto"/>
            </w:tcBorders>
            <w:shd w:val="clear" w:color="000000" w:fill="FFFFFF"/>
            <w:vAlign w:val="center"/>
            <w:hideMark/>
          </w:tcPr>
          <w:p w14:paraId="40572C6D"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65,000.00 </w:t>
            </w:r>
          </w:p>
        </w:tc>
        <w:tc>
          <w:tcPr>
            <w:tcW w:w="1600" w:type="dxa"/>
            <w:tcBorders>
              <w:top w:val="nil"/>
              <w:left w:val="nil"/>
              <w:bottom w:val="single" w:sz="4" w:space="0" w:color="auto"/>
              <w:right w:val="single" w:sz="4" w:space="0" w:color="auto"/>
            </w:tcBorders>
            <w:shd w:val="clear" w:color="000000" w:fill="BFBFBF"/>
            <w:noWrap/>
            <w:vAlign w:val="center"/>
            <w:hideMark/>
          </w:tcPr>
          <w:p w14:paraId="6B5032B4"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155,000.00</w:t>
            </w:r>
          </w:p>
        </w:tc>
      </w:tr>
      <w:tr w:rsidR="004D35D2" w:rsidRPr="004D35D2" w14:paraId="38BAAB50"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29167748"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 </w:t>
            </w:r>
          </w:p>
        </w:tc>
        <w:tc>
          <w:tcPr>
            <w:tcW w:w="4220" w:type="dxa"/>
            <w:tcBorders>
              <w:top w:val="nil"/>
              <w:left w:val="nil"/>
              <w:bottom w:val="single" w:sz="4" w:space="0" w:color="auto"/>
              <w:right w:val="single" w:sz="4" w:space="0" w:color="auto"/>
            </w:tcBorders>
            <w:shd w:val="clear" w:color="000000" w:fill="BFBFBF"/>
            <w:vAlign w:val="center"/>
            <w:hideMark/>
          </w:tcPr>
          <w:p w14:paraId="5DEAD866" w14:textId="77777777" w:rsidR="004D35D2" w:rsidRPr="004D35D2" w:rsidRDefault="004D35D2" w:rsidP="004D35D2">
            <w:pPr>
              <w:rPr>
                <w:rFonts w:eastAsia="Times New Roman"/>
                <w:b/>
                <w:bCs/>
                <w:color w:val="000000"/>
                <w:sz w:val="18"/>
                <w:szCs w:val="18"/>
                <w:lang w:val="en-US"/>
              </w:rPr>
            </w:pPr>
            <w:r w:rsidRPr="004D35D2">
              <w:rPr>
                <w:rFonts w:eastAsia="Times New Roman"/>
                <w:b/>
                <w:bCs/>
                <w:color w:val="000000"/>
                <w:sz w:val="18"/>
                <w:szCs w:val="18"/>
                <w:lang w:val="en-US"/>
              </w:rPr>
              <w:t>Totali:</w:t>
            </w:r>
          </w:p>
        </w:tc>
        <w:tc>
          <w:tcPr>
            <w:tcW w:w="1440" w:type="dxa"/>
            <w:tcBorders>
              <w:top w:val="nil"/>
              <w:left w:val="nil"/>
              <w:bottom w:val="single" w:sz="4" w:space="0" w:color="auto"/>
              <w:right w:val="single" w:sz="4" w:space="0" w:color="auto"/>
            </w:tcBorders>
            <w:shd w:val="clear" w:color="000000" w:fill="BFBFBF"/>
            <w:noWrap/>
            <w:vAlign w:val="center"/>
            <w:hideMark/>
          </w:tcPr>
          <w:p w14:paraId="157CB9B1"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430,000.00 </w:t>
            </w:r>
          </w:p>
        </w:tc>
        <w:tc>
          <w:tcPr>
            <w:tcW w:w="1440" w:type="dxa"/>
            <w:tcBorders>
              <w:top w:val="nil"/>
              <w:left w:val="nil"/>
              <w:bottom w:val="single" w:sz="4" w:space="0" w:color="auto"/>
              <w:right w:val="single" w:sz="4" w:space="0" w:color="auto"/>
            </w:tcBorders>
            <w:shd w:val="clear" w:color="000000" w:fill="BFBFBF"/>
            <w:noWrap/>
            <w:vAlign w:val="center"/>
            <w:hideMark/>
          </w:tcPr>
          <w:p w14:paraId="6CEC7FB5"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480,000.00 </w:t>
            </w:r>
          </w:p>
        </w:tc>
        <w:tc>
          <w:tcPr>
            <w:tcW w:w="1440" w:type="dxa"/>
            <w:tcBorders>
              <w:top w:val="nil"/>
              <w:left w:val="nil"/>
              <w:bottom w:val="single" w:sz="4" w:space="0" w:color="auto"/>
              <w:right w:val="single" w:sz="4" w:space="0" w:color="auto"/>
            </w:tcBorders>
            <w:shd w:val="clear" w:color="000000" w:fill="BFBFBF"/>
            <w:noWrap/>
            <w:vAlign w:val="center"/>
            <w:hideMark/>
          </w:tcPr>
          <w:p w14:paraId="47EC3CBD"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540,000.00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4CE2ED69"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1,450,000.00</w:t>
            </w:r>
          </w:p>
        </w:tc>
      </w:tr>
      <w:tr w:rsidR="004D35D2" w:rsidRPr="004D35D2" w14:paraId="194032D9"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6C4AF18E"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 </w:t>
            </w:r>
          </w:p>
        </w:tc>
        <w:tc>
          <w:tcPr>
            <w:tcW w:w="4220" w:type="dxa"/>
            <w:tcBorders>
              <w:top w:val="nil"/>
              <w:left w:val="nil"/>
              <w:bottom w:val="single" w:sz="4" w:space="0" w:color="auto"/>
              <w:right w:val="single" w:sz="4" w:space="0" w:color="auto"/>
            </w:tcBorders>
            <w:shd w:val="clear" w:color="000000" w:fill="BFBFBF"/>
            <w:vAlign w:val="center"/>
            <w:hideMark/>
          </w:tcPr>
          <w:p w14:paraId="1221B818" w14:textId="77777777" w:rsidR="004D35D2" w:rsidRPr="004D35D2" w:rsidRDefault="004D35D2" w:rsidP="004D35D2">
            <w:pPr>
              <w:rPr>
                <w:rFonts w:eastAsia="Times New Roman"/>
                <w:b/>
                <w:bCs/>
                <w:color w:val="000000"/>
                <w:sz w:val="18"/>
                <w:szCs w:val="18"/>
                <w:lang w:val="en-US"/>
              </w:rPr>
            </w:pPr>
            <w:r w:rsidRPr="004D35D2">
              <w:rPr>
                <w:rFonts w:eastAsia="Times New Roman"/>
                <w:b/>
                <w:bCs/>
                <w:color w:val="000000"/>
                <w:sz w:val="18"/>
                <w:szCs w:val="18"/>
                <w:lang w:val="en-US"/>
              </w:rPr>
              <w:t>Drejtoria e Arsimit</w:t>
            </w:r>
          </w:p>
        </w:tc>
        <w:tc>
          <w:tcPr>
            <w:tcW w:w="1440" w:type="dxa"/>
            <w:tcBorders>
              <w:top w:val="nil"/>
              <w:left w:val="nil"/>
              <w:bottom w:val="single" w:sz="4" w:space="0" w:color="auto"/>
              <w:right w:val="single" w:sz="4" w:space="0" w:color="auto"/>
            </w:tcBorders>
            <w:shd w:val="clear" w:color="auto" w:fill="auto"/>
            <w:noWrap/>
            <w:vAlign w:val="center"/>
            <w:hideMark/>
          </w:tcPr>
          <w:p w14:paraId="32A02C96"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w:t>
            </w:r>
          </w:p>
        </w:tc>
        <w:tc>
          <w:tcPr>
            <w:tcW w:w="1440" w:type="dxa"/>
            <w:tcBorders>
              <w:top w:val="nil"/>
              <w:left w:val="nil"/>
              <w:bottom w:val="single" w:sz="4" w:space="0" w:color="auto"/>
              <w:right w:val="single" w:sz="4" w:space="0" w:color="auto"/>
            </w:tcBorders>
            <w:shd w:val="clear" w:color="auto" w:fill="auto"/>
            <w:noWrap/>
            <w:vAlign w:val="center"/>
            <w:hideMark/>
          </w:tcPr>
          <w:p w14:paraId="45DB555A"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w:t>
            </w:r>
          </w:p>
        </w:tc>
        <w:tc>
          <w:tcPr>
            <w:tcW w:w="1440" w:type="dxa"/>
            <w:tcBorders>
              <w:top w:val="nil"/>
              <w:left w:val="nil"/>
              <w:bottom w:val="single" w:sz="4" w:space="0" w:color="auto"/>
              <w:right w:val="single" w:sz="4" w:space="0" w:color="auto"/>
            </w:tcBorders>
            <w:shd w:val="clear" w:color="auto" w:fill="auto"/>
            <w:noWrap/>
            <w:vAlign w:val="center"/>
            <w:hideMark/>
          </w:tcPr>
          <w:p w14:paraId="0A6635E4"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w:t>
            </w:r>
          </w:p>
        </w:tc>
        <w:tc>
          <w:tcPr>
            <w:tcW w:w="1600" w:type="dxa"/>
            <w:tcBorders>
              <w:top w:val="nil"/>
              <w:left w:val="nil"/>
              <w:bottom w:val="single" w:sz="4" w:space="0" w:color="auto"/>
              <w:right w:val="single" w:sz="4" w:space="0" w:color="auto"/>
            </w:tcBorders>
            <w:shd w:val="clear" w:color="auto" w:fill="auto"/>
            <w:noWrap/>
            <w:vAlign w:val="center"/>
            <w:hideMark/>
          </w:tcPr>
          <w:p w14:paraId="0E2E174A"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w:t>
            </w:r>
          </w:p>
        </w:tc>
      </w:tr>
      <w:tr w:rsidR="004D35D2" w:rsidRPr="004D35D2" w14:paraId="68C0381C"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4EEB74D1"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1</w:t>
            </w:r>
          </w:p>
        </w:tc>
        <w:tc>
          <w:tcPr>
            <w:tcW w:w="4220" w:type="dxa"/>
            <w:tcBorders>
              <w:top w:val="nil"/>
              <w:left w:val="nil"/>
              <w:bottom w:val="single" w:sz="4" w:space="0" w:color="auto"/>
              <w:right w:val="single" w:sz="4" w:space="0" w:color="auto"/>
            </w:tcBorders>
            <w:shd w:val="clear" w:color="000000" w:fill="D9D9D9"/>
            <w:vAlign w:val="center"/>
            <w:hideMark/>
          </w:tcPr>
          <w:p w14:paraId="39ED426E"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shkolles se mesme ne Ferizaj</w:t>
            </w:r>
          </w:p>
        </w:tc>
        <w:tc>
          <w:tcPr>
            <w:tcW w:w="1440" w:type="dxa"/>
            <w:tcBorders>
              <w:top w:val="nil"/>
              <w:left w:val="nil"/>
              <w:bottom w:val="single" w:sz="4" w:space="0" w:color="auto"/>
              <w:right w:val="single" w:sz="4" w:space="0" w:color="auto"/>
            </w:tcBorders>
            <w:shd w:val="clear" w:color="auto" w:fill="auto"/>
            <w:noWrap/>
            <w:vAlign w:val="center"/>
            <w:hideMark/>
          </w:tcPr>
          <w:p w14:paraId="5E1A3AE5"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160,000.00 </w:t>
            </w:r>
          </w:p>
        </w:tc>
        <w:tc>
          <w:tcPr>
            <w:tcW w:w="1440" w:type="dxa"/>
            <w:tcBorders>
              <w:top w:val="nil"/>
              <w:left w:val="nil"/>
              <w:bottom w:val="single" w:sz="4" w:space="0" w:color="auto"/>
              <w:right w:val="single" w:sz="4" w:space="0" w:color="auto"/>
            </w:tcBorders>
            <w:shd w:val="clear" w:color="auto" w:fill="auto"/>
            <w:noWrap/>
            <w:vAlign w:val="center"/>
            <w:hideMark/>
          </w:tcPr>
          <w:p w14:paraId="2F52413A"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440" w:type="dxa"/>
            <w:tcBorders>
              <w:top w:val="nil"/>
              <w:left w:val="nil"/>
              <w:bottom w:val="single" w:sz="4" w:space="0" w:color="auto"/>
              <w:right w:val="single" w:sz="4" w:space="0" w:color="auto"/>
            </w:tcBorders>
            <w:shd w:val="clear" w:color="auto" w:fill="auto"/>
            <w:noWrap/>
            <w:vAlign w:val="center"/>
            <w:hideMark/>
          </w:tcPr>
          <w:p w14:paraId="019D2657"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600" w:type="dxa"/>
            <w:tcBorders>
              <w:top w:val="nil"/>
              <w:left w:val="nil"/>
              <w:bottom w:val="single" w:sz="4" w:space="0" w:color="auto"/>
              <w:right w:val="single" w:sz="4" w:space="0" w:color="auto"/>
            </w:tcBorders>
            <w:shd w:val="clear" w:color="000000" w:fill="BFBFBF"/>
            <w:noWrap/>
            <w:vAlign w:val="center"/>
            <w:hideMark/>
          </w:tcPr>
          <w:p w14:paraId="04D48A09"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160,000.00</w:t>
            </w:r>
          </w:p>
        </w:tc>
      </w:tr>
      <w:tr w:rsidR="004D35D2" w:rsidRPr="004D35D2" w14:paraId="2C749446"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31358264"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2</w:t>
            </w:r>
          </w:p>
        </w:tc>
        <w:tc>
          <w:tcPr>
            <w:tcW w:w="4220" w:type="dxa"/>
            <w:tcBorders>
              <w:top w:val="nil"/>
              <w:left w:val="nil"/>
              <w:bottom w:val="single" w:sz="4" w:space="0" w:color="auto"/>
              <w:right w:val="single" w:sz="4" w:space="0" w:color="auto"/>
            </w:tcBorders>
            <w:shd w:val="clear" w:color="000000" w:fill="D9D9D9"/>
            <w:vAlign w:val="center"/>
            <w:hideMark/>
          </w:tcPr>
          <w:p w14:paraId="6CD80659"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shkolles se re ne Neredime</w:t>
            </w:r>
          </w:p>
        </w:tc>
        <w:tc>
          <w:tcPr>
            <w:tcW w:w="1440" w:type="dxa"/>
            <w:tcBorders>
              <w:top w:val="nil"/>
              <w:left w:val="nil"/>
              <w:bottom w:val="single" w:sz="4" w:space="0" w:color="auto"/>
              <w:right w:val="single" w:sz="4" w:space="0" w:color="auto"/>
            </w:tcBorders>
            <w:shd w:val="clear" w:color="auto" w:fill="auto"/>
            <w:noWrap/>
            <w:vAlign w:val="center"/>
            <w:hideMark/>
          </w:tcPr>
          <w:p w14:paraId="3678843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auto" w:fill="auto"/>
            <w:noWrap/>
            <w:vAlign w:val="center"/>
            <w:hideMark/>
          </w:tcPr>
          <w:p w14:paraId="4875CE09"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170,000.00 </w:t>
            </w:r>
          </w:p>
        </w:tc>
        <w:tc>
          <w:tcPr>
            <w:tcW w:w="1440" w:type="dxa"/>
            <w:tcBorders>
              <w:top w:val="nil"/>
              <w:left w:val="nil"/>
              <w:bottom w:val="single" w:sz="4" w:space="0" w:color="auto"/>
              <w:right w:val="single" w:sz="4" w:space="0" w:color="auto"/>
            </w:tcBorders>
            <w:shd w:val="clear" w:color="auto" w:fill="auto"/>
            <w:noWrap/>
            <w:vAlign w:val="center"/>
            <w:hideMark/>
          </w:tcPr>
          <w:p w14:paraId="6A6DF9BF"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600" w:type="dxa"/>
            <w:tcBorders>
              <w:top w:val="nil"/>
              <w:left w:val="nil"/>
              <w:bottom w:val="single" w:sz="4" w:space="0" w:color="auto"/>
              <w:right w:val="single" w:sz="4" w:space="0" w:color="auto"/>
            </w:tcBorders>
            <w:shd w:val="clear" w:color="000000" w:fill="BFBFBF"/>
            <w:noWrap/>
            <w:vAlign w:val="center"/>
            <w:hideMark/>
          </w:tcPr>
          <w:p w14:paraId="1813035C"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270,000.00</w:t>
            </w:r>
          </w:p>
        </w:tc>
      </w:tr>
      <w:tr w:rsidR="004D35D2" w:rsidRPr="004D35D2" w14:paraId="397589D6"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0F690F95"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3</w:t>
            </w:r>
          </w:p>
        </w:tc>
        <w:tc>
          <w:tcPr>
            <w:tcW w:w="4220" w:type="dxa"/>
            <w:tcBorders>
              <w:top w:val="nil"/>
              <w:left w:val="nil"/>
              <w:bottom w:val="single" w:sz="4" w:space="0" w:color="auto"/>
              <w:right w:val="single" w:sz="4" w:space="0" w:color="auto"/>
            </w:tcBorders>
            <w:shd w:val="clear" w:color="000000" w:fill="D9D9D9"/>
            <w:vAlign w:val="center"/>
            <w:hideMark/>
          </w:tcPr>
          <w:p w14:paraId="4C878BEA"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aneksit te shkolles fillore-Ish Shaban Hashani</w:t>
            </w:r>
          </w:p>
        </w:tc>
        <w:tc>
          <w:tcPr>
            <w:tcW w:w="1440" w:type="dxa"/>
            <w:tcBorders>
              <w:top w:val="nil"/>
              <w:left w:val="nil"/>
              <w:bottom w:val="single" w:sz="4" w:space="0" w:color="auto"/>
              <w:right w:val="single" w:sz="4" w:space="0" w:color="auto"/>
            </w:tcBorders>
            <w:shd w:val="clear" w:color="000000" w:fill="FFFFFF"/>
            <w:noWrap/>
            <w:vAlign w:val="center"/>
            <w:hideMark/>
          </w:tcPr>
          <w:p w14:paraId="070F601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130,000.00 </w:t>
            </w:r>
          </w:p>
        </w:tc>
        <w:tc>
          <w:tcPr>
            <w:tcW w:w="1440" w:type="dxa"/>
            <w:tcBorders>
              <w:top w:val="nil"/>
              <w:left w:val="nil"/>
              <w:bottom w:val="single" w:sz="4" w:space="0" w:color="auto"/>
              <w:right w:val="single" w:sz="4" w:space="0" w:color="auto"/>
            </w:tcBorders>
            <w:shd w:val="clear" w:color="auto" w:fill="auto"/>
            <w:noWrap/>
            <w:vAlign w:val="center"/>
            <w:hideMark/>
          </w:tcPr>
          <w:p w14:paraId="73E6CC50"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100,000.00 </w:t>
            </w:r>
          </w:p>
        </w:tc>
        <w:tc>
          <w:tcPr>
            <w:tcW w:w="1440" w:type="dxa"/>
            <w:tcBorders>
              <w:top w:val="nil"/>
              <w:left w:val="nil"/>
              <w:bottom w:val="single" w:sz="4" w:space="0" w:color="auto"/>
              <w:right w:val="single" w:sz="4" w:space="0" w:color="auto"/>
            </w:tcBorders>
            <w:shd w:val="clear" w:color="auto" w:fill="auto"/>
            <w:noWrap/>
            <w:vAlign w:val="center"/>
            <w:hideMark/>
          </w:tcPr>
          <w:p w14:paraId="78391777"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600" w:type="dxa"/>
            <w:tcBorders>
              <w:top w:val="nil"/>
              <w:left w:val="nil"/>
              <w:bottom w:val="single" w:sz="4" w:space="0" w:color="auto"/>
              <w:right w:val="single" w:sz="4" w:space="0" w:color="auto"/>
            </w:tcBorders>
            <w:shd w:val="clear" w:color="000000" w:fill="BFBFBF"/>
            <w:noWrap/>
            <w:vAlign w:val="center"/>
            <w:hideMark/>
          </w:tcPr>
          <w:p w14:paraId="41461A8E"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230,000.00</w:t>
            </w:r>
          </w:p>
        </w:tc>
      </w:tr>
      <w:tr w:rsidR="004D35D2" w:rsidRPr="004D35D2" w14:paraId="035E4990"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6D359ED2"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4</w:t>
            </w:r>
          </w:p>
        </w:tc>
        <w:tc>
          <w:tcPr>
            <w:tcW w:w="4220" w:type="dxa"/>
            <w:tcBorders>
              <w:top w:val="nil"/>
              <w:left w:val="nil"/>
              <w:bottom w:val="single" w:sz="4" w:space="0" w:color="auto"/>
              <w:right w:val="single" w:sz="4" w:space="0" w:color="auto"/>
            </w:tcBorders>
            <w:shd w:val="clear" w:color="000000" w:fill="D9D9D9"/>
            <w:vAlign w:val="center"/>
            <w:hideMark/>
          </w:tcPr>
          <w:p w14:paraId="3D1AD474"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shkolles fillore ne fsh.Manastirc</w:t>
            </w:r>
          </w:p>
        </w:tc>
        <w:tc>
          <w:tcPr>
            <w:tcW w:w="1440" w:type="dxa"/>
            <w:tcBorders>
              <w:top w:val="nil"/>
              <w:left w:val="nil"/>
              <w:bottom w:val="single" w:sz="4" w:space="0" w:color="auto"/>
              <w:right w:val="single" w:sz="4" w:space="0" w:color="auto"/>
            </w:tcBorders>
            <w:shd w:val="clear" w:color="auto" w:fill="auto"/>
            <w:noWrap/>
            <w:vAlign w:val="center"/>
            <w:hideMark/>
          </w:tcPr>
          <w:p w14:paraId="49552ADA"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auto" w:fill="auto"/>
            <w:noWrap/>
            <w:vAlign w:val="center"/>
            <w:hideMark/>
          </w:tcPr>
          <w:p w14:paraId="6359B653"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440" w:type="dxa"/>
            <w:tcBorders>
              <w:top w:val="nil"/>
              <w:left w:val="nil"/>
              <w:bottom w:val="single" w:sz="4" w:space="0" w:color="auto"/>
              <w:right w:val="single" w:sz="4" w:space="0" w:color="auto"/>
            </w:tcBorders>
            <w:shd w:val="clear" w:color="auto" w:fill="auto"/>
            <w:noWrap/>
            <w:vAlign w:val="center"/>
            <w:hideMark/>
          </w:tcPr>
          <w:p w14:paraId="03B472C9"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210,000.00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3CA43A53"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290,000.00</w:t>
            </w:r>
          </w:p>
        </w:tc>
      </w:tr>
      <w:tr w:rsidR="004D35D2" w:rsidRPr="004D35D2" w14:paraId="4B00F028"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5338D0C2"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5</w:t>
            </w:r>
          </w:p>
        </w:tc>
        <w:tc>
          <w:tcPr>
            <w:tcW w:w="4220" w:type="dxa"/>
            <w:tcBorders>
              <w:top w:val="nil"/>
              <w:left w:val="nil"/>
              <w:bottom w:val="single" w:sz="4" w:space="0" w:color="auto"/>
              <w:right w:val="single" w:sz="4" w:space="0" w:color="auto"/>
            </w:tcBorders>
            <w:shd w:val="clear" w:color="000000" w:fill="D9D9D9"/>
            <w:vAlign w:val="center"/>
            <w:hideMark/>
          </w:tcPr>
          <w:p w14:paraId="45AD8C33"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shkolles fillore ne fsh.Tërrn</w:t>
            </w:r>
          </w:p>
        </w:tc>
        <w:tc>
          <w:tcPr>
            <w:tcW w:w="1440" w:type="dxa"/>
            <w:tcBorders>
              <w:top w:val="nil"/>
              <w:left w:val="nil"/>
              <w:bottom w:val="single" w:sz="4" w:space="0" w:color="auto"/>
              <w:right w:val="single" w:sz="4" w:space="0" w:color="auto"/>
            </w:tcBorders>
            <w:shd w:val="clear" w:color="auto" w:fill="auto"/>
            <w:noWrap/>
            <w:vAlign w:val="center"/>
            <w:hideMark/>
          </w:tcPr>
          <w:p w14:paraId="2DE865AF"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135,000.00 </w:t>
            </w:r>
          </w:p>
        </w:tc>
        <w:tc>
          <w:tcPr>
            <w:tcW w:w="1440" w:type="dxa"/>
            <w:tcBorders>
              <w:top w:val="nil"/>
              <w:left w:val="nil"/>
              <w:bottom w:val="single" w:sz="4" w:space="0" w:color="auto"/>
              <w:right w:val="single" w:sz="4" w:space="0" w:color="auto"/>
            </w:tcBorders>
            <w:shd w:val="clear" w:color="auto" w:fill="auto"/>
            <w:noWrap/>
            <w:vAlign w:val="center"/>
            <w:hideMark/>
          </w:tcPr>
          <w:p w14:paraId="4791A64B"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220,000.00 </w:t>
            </w:r>
          </w:p>
        </w:tc>
        <w:tc>
          <w:tcPr>
            <w:tcW w:w="1440" w:type="dxa"/>
            <w:tcBorders>
              <w:top w:val="nil"/>
              <w:left w:val="nil"/>
              <w:bottom w:val="single" w:sz="4" w:space="0" w:color="auto"/>
              <w:right w:val="single" w:sz="4" w:space="0" w:color="auto"/>
            </w:tcBorders>
            <w:shd w:val="clear" w:color="auto" w:fill="auto"/>
            <w:noWrap/>
            <w:vAlign w:val="center"/>
            <w:hideMark/>
          </w:tcPr>
          <w:p w14:paraId="39A55C2B"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340,000.00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17CDBE0E"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695,000.00</w:t>
            </w:r>
          </w:p>
        </w:tc>
      </w:tr>
      <w:tr w:rsidR="004D35D2" w:rsidRPr="004D35D2" w14:paraId="6B2BB3D8"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7E0A1CE6"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6</w:t>
            </w:r>
          </w:p>
        </w:tc>
        <w:tc>
          <w:tcPr>
            <w:tcW w:w="4220" w:type="dxa"/>
            <w:tcBorders>
              <w:top w:val="nil"/>
              <w:left w:val="nil"/>
              <w:bottom w:val="single" w:sz="4" w:space="0" w:color="auto"/>
              <w:right w:val="single" w:sz="4" w:space="0" w:color="auto"/>
            </w:tcBorders>
            <w:shd w:val="clear" w:color="000000" w:fill="D9D9D9"/>
            <w:vAlign w:val="center"/>
            <w:hideMark/>
          </w:tcPr>
          <w:p w14:paraId="650392BF"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Ndërtimi i sallës sportive për zhvillimin e sporteve shkollore-SHFMU "Ganimete Tërbeshi"</w:t>
            </w:r>
          </w:p>
        </w:tc>
        <w:tc>
          <w:tcPr>
            <w:tcW w:w="1440" w:type="dxa"/>
            <w:tcBorders>
              <w:top w:val="nil"/>
              <w:left w:val="nil"/>
              <w:bottom w:val="single" w:sz="4" w:space="0" w:color="auto"/>
              <w:right w:val="single" w:sz="4" w:space="0" w:color="auto"/>
            </w:tcBorders>
            <w:shd w:val="clear" w:color="auto" w:fill="auto"/>
            <w:noWrap/>
            <w:vAlign w:val="center"/>
            <w:hideMark/>
          </w:tcPr>
          <w:p w14:paraId="55219881"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   </w:t>
            </w:r>
          </w:p>
        </w:tc>
        <w:tc>
          <w:tcPr>
            <w:tcW w:w="1440" w:type="dxa"/>
            <w:tcBorders>
              <w:top w:val="nil"/>
              <w:left w:val="nil"/>
              <w:bottom w:val="single" w:sz="4" w:space="0" w:color="auto"/>
              <w:right w:val="single" w:sz="4" w:space="0" w:color="auto"/>
            </w:tcBorders>
            <w:shd w:val="clear" w:color="auto" w:fill="auto"/>
            <w:noWrap/>
            <w:vAlign w:val="center"/>
            <w:hideMark/>
          </w:tcPr>
          <w:p w14:paraId="04E47504"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30,000.00 </w:t>
            </w:r>
          </w:p>
        </w:tc>
        <w:tc>
          <w:tcPr>
            <w:tcW w:w="1440" w:type="dxa"/>
            <w:tcBorders>
              <w:top w:val="nil"/>
              <w:left w:val="nil"/>
              <w:bottom w:val="single" w:sz="4" w:space="0" w:color="auto"/>
              <w:right w:val="single" w:sz="4" w:space="0" w:color="auto"/>
            </w:tcBorders>
            <w:shd w:val="clear" w:color="auto" w:fill="auto"/>
            <w:noWrap/>
            <w:vAlign w:val="center"/>
            <w:hideMark/>
          </w:tcPr>
          <w:p w14:paraId="4B69E05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37D11552"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80,000.00</w:t>
            </w:r>
          </w:p>
        </w:tc>
      </w:tr>
      <w:tr w:rsidR="004D35D2" w:rsidRPr="004D35D2" w14:paraId="22CA34BA"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069F4322"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7</w:t>
            </w:r>
          </w:p>
        </w:tc>
        <w:tc>
          <w:tcPr>
            <w:tcW w:w="4220" w:type="dxa"/>
            <w:tcBorders>
              <w:top w:val="nil"/>
              <w:left w:val="nil"/>
              <w:bottom w:val="single" w:sz="4" w:space="0" w:color="auto"/>
              <w:right w:val="single" w:sz="4" w:space="0" w:color="auto"/>
            </w:tcBorders>
            <w:shd w:val="clear" w:color="000000" w:fill="D9D9D9"/>
            <w:vAlign w:val="center"/>
            <w:hideMark/>
          </w:tcPr>
          <w:p w14:paraId="26DF24ED"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Ndertimi i anekseve dhe renovimi i shkollave dhe sallave sportive</w:t>
            </w:r>
          </w:p>
        </w:tc>
        <w:tc>
          <w:tcPr>
            <w:tcW w:w="1440" w:type="dxa"/>
            <w:tcBorders>
              <w:top w:val="nil"/>
              <w:left w:val="nil"/>
              <w:bottom w:val="single" w:sz="4" w:space="0" w:color="auto"/>
              <w:right w:val="single" w:sz="4" w:space="0" w:color="auto"/>
            </w:tcBorders>
            <w:shd w:val="clear" w:color="000000" w:fill="FFFFFF"/>
            <w:noWrap/>
            <w:vAlign w:val="center"/>
            <w:hideMark/>
          </w:tcPr>
          <w:p w14:paraId="59986D11"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210,000.00 </w:t>
            </w:r>
          </w:p>
        </w:tc>
        <w:tc>
          <w:tcPr>
            <w:tcW w:w="1440" w:type="dxa"/>
            <w:tcBorders>
              <w:top w:val="nil"/>
              <w:left w:val="nil"/>
              <w:bottom w:val="single" w:sz="4" w:space="0" w:color="auto"/>
              <w:right w:val="single" w:sz="4" w:space="0" w:color="auto"/>
            </w:tcBorders>
            <w:shd w:val="clear" w:color="auto" w:fill="auto"/>
            <w:noWrap/>
            <w:vAlign w:val="center"/>
            <w:hideMark/>
          </w:tcPr>
          <w:p w14:paraId="479CFE44"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210,000.00 </w:t>
            </w:r>
          </w:p>
        </w:tc>
        <w:tc>
          <w:tcPr>
            <w:tcW w:w="1440" w:type="dxa"/>
            <w:tcBorders>
              <w:top w:val="nil"/>
              <w:left w:val="nil"/>
              <w:bottom w:val="single" w:sz="4" w:space="0" w:color="auto"/>
              <w:right w:val="single" w:sz="4" w:space="0" w:color="auto"/>
            </w:tcBorders>
            <w:shd w:val="clear" w:color="auto" w:fill="auto"/>
            <w:noWrap/>
            <w:vAlign w:val="center"/>
            <w:hideMark/>
          </w:tcPr>
          <w:p w14:paraId="6CD34F6A"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350,000.00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019A981D"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770,000.00</w:t>
            </w:r>
          </w:p>
        </w:tc>
      </w:tr>
      <w:tr w:rsidR="004D35D2" w:rsidRPr="004D35D2" w14:paraId="38286C2A" w14:textId="77777777" w:rsidTr="004D35D2">
        <w:trPr>
          <w:trHeight w:val="48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42559325"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8</w:t>
            </w:r>
          </w:p>
        </w:tc>
        <w:tc>
          <w:tcPr>
            <w:tcW w:w="4220" w:type="dxa"/>
            <w:tcBorders>
              <w:top w:val="nil"/>
              <w:left w:val="nil"/>
              <w:bottom w:val="single" w:sz="4" w:space="0" w:color="auto"/>
              <w:right w:val="single" w:sz="4" w:space="0" w:color="auto"/>
            </w:tcBorders>
            <w:shd w:val="clear" w:color="000000" w:fill="D9D9D9"/>
            <w:vAlign w:val="center"/>
            <w:hideMark/>
          </w:tcPr>
          <w:p w14:paraId="67FAD409"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Rregullimi i kabineteve profesionale dhe pajisja me mjete laboratorike shkollore</w:t>
            </w:r>
          </w:p>
        </w:tc>
        <w:tc>
          <w:tcPr>
            <w:tcW w:w="1440" w:type="dxa"/>
            <w:tcBorders>
              <w:top w:val="nil"/>
              <w:left w:val="nil"/>
              <w:bottom w:val="single" w:sz="4" w:space="0" w:color="auto"/>
              <w:right w:val="single" w:sz="4" w:space="0" w:color="auto"/>
            </w:tcBorders>
            <w:shd w:val="clear" w:color="000000" w:fill="FFFFFF"/>
            <w:noWrap/>
            <w:vAlign w:val="center"/>
            <w:hideMark/>
          </w:tcPr>
          <w:p w14:paraId="1CA53A7C"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80,000.00 </w:t>
            </w:r>
          </w:p>
        </w:tc>
        <w:tc>
          <w:tcPr>
            <w:tcW w:w="1440" w:type="dxa"/>
            <w:tcBorders>
              <w:top w:val="nil"/>
              <w:left w:val="nil"/>
              <w:bottom w:val="single" w:sz="4" w:space="0" w:color="auto"/>
              <w:right w:val="single" w:sz="4" w:space="0" w:color="auto"/>
            </w:tcBorders>
            <w:shd w:val="clear" w:color="auto" w:fill="auto"/>
            <w:noWrap/>
            <w:vAlign w:val="center"/>
            <w:hideMark/>
          </w:tcPr>
          <w:p w14:paraId="09C15907"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105,000.00 </w:t>
            </w:r>
          </w:p>
        </w:tc>
        <w:tc>
          <w:tcPr>
            <w:tcW w:w="1440" w:type="dxa"/>
            <w:tcBorders>
              <w:top w:val="nil"/>
              <w:left w:val="nil"/>
              <w:bottom w:val="single" w:sz="4" w:space="0" w:color="auto"/>
              <w:right w:val="single" w:sz="4" w:space="0" w:color="auto"/>
            </w:tcBorders>
            <w:shd w:val="clear" w:color="auto" w:fill="auto"/>
            <w:noWrap/>
            <w:vAlign w:val="center"/>
            <w:hideMark/>
          </w:tcPr>
          <w:p w14:paraId="59811AF0"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120,000.00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48F34845"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305,000.00</w:t>
            </w:r>
          </w:p>
        </w:tc>
      </w:tr>
      <w:tr w:rsidR="004D35D2" w:rsidRPr="004D35D2" w14:paraId="423641D1"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01CA4CB8"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9</w:t>
            </w:r>
          </w:p>
        </w:tc>
        <w:tc>
          <w:tcPr>
            <w:tcW w:w="4220" w:type="dxa"/>
            <w:tcBorders>
              <w:top w:val="nil"/>
              <w:left w:val="nil"/>
              <w:bottom w:val="single" w:sz="4" w:space="0" w:color="auto"/>
              <w:right w:val="single" w:sz="4" w:space="0" w:color="auto"/>
            </w:tcBorders>
            <w:shd w:val="clear" w:color="000000" w:fill="D9D9D9"/>
            <w:vAlign w:val="center"/>
            <w:hideMark/>
          </w:tcPr>
          <w:p w14:paraId="48EDF0EE" w14:textId="77777777" w:rsidR="004D35D2" w:rsidRPr="004D35D2" w:rsidRDefault="004D35D2" w:rsidP="004D35D2">
            <w:pPr>
              <w:rPr>
                <w:rFonts w:eastAsia="Times New Roman"/>
                <w:color w:val="000000"/>
                <w:sz w:val="18"/>
                <w:szCs w:val="18"/>
                <w:lang w:val="en-US"/>
              </w:rPr>
            </w:pPr>
            <w:r w:rsidRPr="004D35D2">
              <w:rPr>
                <w:rFonts w:eastAsia="Times New Roman"/>
                <w:color w:val="000000"/>
                <w:sz w:val="18"/>
                <w:szCs w:val="18"/>
                <w:lang w:val="en-US"/>
              </w:rPr>
              <w:t>Rregullimi i bibliotekave dhe furnizimi me libra</w:t>
            </w:r>
          </w:p>
        </w:tc>
        <w:tc>
          <w:tcPr>
            <w:tcW w:w="1440" w:type="dxa"/>
            <w:tcBorders>
              <w:top w:val="nil"/>
              <w:left w:val="nil"/>
              <w:bottom w:val="single" w:sz="4" w:space="0" w:color="auto"/>
              <w:right w:val="single" w:sz="4" w:space="0" w:color="auto"/>
            </w:tcBorders>
            <w:shd w:val="clear" w:color="000000" w:fill="FFFFFF"/>
            <w:noWrap/>
            <w:vAlign w:val="center"/>
            <w:hideMark/>
          </w:tcPr>
          <w:p w14:paraId="6B40BC3E"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60,000.00 </w:t>
            </w:r>
          </w:p>
        </w:tc>
        <w:tc>
          <w:tcPr>
            <w:tcW w:w="1440" w:type="dxa"/>
            <w:tcBorders>
              <w:top w:val="nil"/>
              <w:left w:val="nil"/>
              <w:bottom w:val="single" w:sz="4" w:space="0" w:color="auto"/>
              <w:right w:val="single" w:sz="4" w:space="0" w:color="auto"/>
            </w:tcBorders>
            <w:shd w:val="clear" w:color="auto" w:fill="auto"/>
            <w:noWrap/>
            <w:vAlign w:val="center"/>
            <w:hideMark/>
          </w:tcPr>
          <w:p w14:paraId="2D8288F1"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115,000.00 </w:t>
            </w:r>
          </w:p>
        </w:tc>
        <w:tc>
          <w:tcPr>
            <w:tcW w:w="1440" w:type="dxa"/>
            <w:tcBorders>
              <w:top w:val="nil"/>
              <w:left w:val="nil"/>
              <w:bottom w:val="single" w:sz="4" w:space="0" w:color="auto"/>
              <w:right w:val="single" w:sz="4" w:space="0" w:color="auto"/>
            </w:tcBorders>
            <w:shd w:val="clear" w:color="auto" w:fill="auto"/>
            <w:noWrap/>
            <w:vAlign w:val="center"/>
            <w:hideMark/>
          </w:tcPr>
          <w:p w14:paraId="03CC471E" w14:textId="77777777" w:rsidR="004D35D2" w:rsidRPr="004D35D2" w:rsidRDefault="004D35D2" w:rsidP="004D35D2">
            <w:pPr>
              <w:jc w:val="right"/>
              <w:rPr>
                <w:rFonts w:eastAsia="Times New Roman"/>
                <w:color w:val="000000"/>
                <w:sz w:val="18"/>
                <w:szCs w:val="18"/>
                <w:lang w:val="en-US"/>
              </w:rPr>
            </w:pPr>
            <w:r w:rsidRPr="004D35D2">
              <w:rPr>
                <w:rFonts w:eastAsia="Times New Roman"/>
                <w:color w:val="000000"/>
                <w:sz w:val="18"/>
                <w:szCs w:val="18"/>
                <w:lang w:val="en-US"/>
              </w:rPr>
              <w:t xml:space="preserve">             50,000.00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4ED0FAE7"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225,000.00</w:t>
            </w:r>
          </w:p>
        </w:tc>
      </w:tr>
      <w:tr w:rsidR="004D35D2" w:rsidRPr="004D35D2" w14:paraId="67A97E8B"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3687B6DC"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 </w:t>
            </w:r>
          </w:p>
        </w:tc>
        <w:tc>
          <w:tcPr>
            <w:tcW w:w="4220" w:type="dxa"/>
            <w:tcBorders>
              <w:top w:val="nil"/>
              <w:left w:val="nil"/>
              <w:bottom w:val="single" w:sz="4" w:space="0" w:color="auto"/>
              <w:right w:val="single" w:sz="4" w:space="0" w:color="auto"/>
            </w:tcBorders>
            <w:shd w:val="clear" w:color="000000" w:fill="BFBFBF"/>
            <w:vAlign w:val="center"/>
            <w:hideMark/>
          </w:tcPr>
          <w:p w14:paraId="0F7ED7CA" w14:textId="77777777" w:rsidR="004D35D2" w:rsidRPr="004D35D2" w:rsidRDefault="004D35D2" w:rsidP="004D35D2">
            <w:pPr>
              <w:rPr>
                <w:rFonts w:eastAsia="Times New Roman"/>
                <w:b/>
                <w:bCs/>
                <w:color w:val="000000"/>
                <w:sz w:val="18"/>
                <w:szCs w:val="18"/>
                <w:lang w:val="en-US"/>
              </w:rPr>
            </w:pPr>
            <w:r w:rsidRPr="004D35D2">
              <w:rPr>
                <w:rFonts w:eastAsia="Times New Roman"/>
                <w:b/>
                <w:bCs/>
                <w:color w:val="000000"/>
                <w:sz w:val="18"/>
                <w:szCs w:val="18"/>
                <w:lang w:val="en-US"/>
              </w:rPr>
              <w:t>Totali:</w:t>
            </w:r>
          </w:p>
        </w:tc>
        <w:tc>
          <w:tcPr>
            <w:tcW w:w="1440" w:type="dxa"/>
            <w:tcBorders>
              <w:top w:val="nil"/>
              <w:left w:val="nil"/>
              <w:bottom w:val="single" w:sz="4" w:space="0" w:color="auto"/>
              <w:right w:val="single" w:sz="4" w:space="0" w:color="auto"/>
            </w:tcBorders>
            <w:shd w:val="clear" w:color="000000" w:fill="BFBFBF"/>
            <w:noWrap/>
            <w:vAlign w:val="center"/>
            <w:hideMark/>
          </w:tcPr>
          <w:p w14:paraId="102906E6"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905,000.00 </w:t>
            </w:r>
          </w:p>
        </w:tc>
        <w:tc>
          <w:tcPr>
            <w:tcW w:w="1440" w:type="dxa"/>
            <w:tcBorders>
              <w:top w:val="nil"/>
              <w:left w:val="nil"/>
              <w:bottom w:val="single" w:sz="4" w:space="0" w:color="auto"/>
              <w:right w:val="single" w:sz="4" w:space="0" w:color="auto"/>
            </w:tcBorders>
            <w:shd w:val="clear" w:color="000000" w:fill="BFBFBF"/>
            <w:noWrap/>
            <w:vAlign w:val="center"/>
            <w:hideMark/>
          </w:tcPr>
          <w:p w14:paraId="10FA66F8"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1,000,000.00 </w:t>
            </w:r>
          </w:p>
        </w:tc>
        <w:tc>
          <w:tcPr>
            <w:tcW w:w="1440" w:type="dxa"/>
            <w:tcBorders>
              <w:top w:val="nil"/>
              <w:left w:val="nil"/>
              <w:bottom w:val="single" w:sz="4" w:space="0" w:color="auto"/>
              <w:right w:val="single" w:sz="4" w:space="0" w:color="auto"/>
            </w:tcBorders>
            <w:shd w:val="clear" w:color="000000" w:fill="BFBFBF"/>
            <w:noWrap/>
            <w:vAlign w:val="center"/>
            <w:hideMark/>
          </w:tcPr>
          <w:p w14:paraId="714D0185"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1,120,000.00 </w:t>
            </w:r>
          </w:p>
        </w:tc>
        <w:tc>
          <w:tcPr>
            <w:tcW w:w="1600" w:type="dxa"/>
            <w:tcBorders>
              <w:top w:val="nil"/>
              <w:left w:val="nil"/>
              <w:bottom w:val="single" w:sz="4" w:space="0" w:color="auto"/>
              <w:right w:val="single" w:sz="4" w:space="0" w:color="auto"/>
            </w:tcBorders>
            <w:shd w:val="clear" w:color="000000" w:fill="BFBFBF"/>
            <w:noWrap/>
            <w:vAlign w:val="center"/>
            <w:hideMark/>
          </w:tcPr>
          <w:p w14:paraId="32404BD2"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3,025,000.00</w:t>
            </w:r>
          </w:p>
        </w:tc>
      </w:tr>
      <w:tr w:rsidR="004D35D2" w:rsidRPr="004D35D2" w14:paraId="160492FD" w14:textId="77777777" w:rsidTr="004D35D2">
        <w:trPr>
          <w:trHeight w:val="300"/>
        </w:trPr>
        <w:tc>
          <w:tcPr>
            <w:tcW w:w="380" w:type="dxa"/>
            <w:tcBorders>
              <w:top w:val="nil"/>
              <w:left w:val="single" w:sz="4" w:space="0" w:color="auto"/>
              <w:bottom w:val="single" w:sz="4" w:space="0" w:color="auto"/>
              <w:right w:val="single" w:sz="4" w:space="0" w:color="auto"/>
            </w:tcBorders>
            <w:shd w:val="clear" w:color="000000" w:fill="BDD7EE"/>
            <w:noWrap/>
            <w:vAlign w:val="center"/>
            <w:hideMark/>
          </w:tcPr>
          <w:p w14:paraId="6C6890BB" w14:textId="77777777" w:rsidR="004D35D2" w:rsidRPr="004D35D2" w:rsidRDefault="004D35D2" w:rsidP="004D35D2">
            <w:pPr>
              <w:jc w:val="center"/>
              <w:rPr>
                <w:rFonts w:eastAsia="Times New Roman"/>
                <w:b/>
                <w:bCs/>
                <w:color w:val="000000"/>
                <w:sz w:val="18"/>
                <w:szCs w:val="18"/>
                <w:lang w:val="en-US"/>
              </w:rPr>
            </w:pPr>
            <w:r w:rsidRPr="004D35D2">
              <w:rPr>
                <w:rFonts w:eastAsia="Times New Roman"/>
                <w:b/>
                <w:bCs/>
                <w:color w:val="000000"/>
                <w:sz w:val="18"/>
                <w:szCs w:val="18"/>
                <w:lang w:val="en-US"/>
              </w:rPr>
              <w:t> </w:t>
            </w:r>
          </w:p>
        </w:tc>
        <w:tc>
          <w:tcPr>
            <w:tcW w:w="4220" w:type="dxa"/>
            <w:tcBorders>
              <w:top w:val="nil"/>
              <w:left w:val="nil"/>
              <w:bottom w:val="single" w:sz="4" w:space="0" w:color="auto"/>
              <w:right w:val="single" w:sz="4" w:space="0" w:color="auto"/>
            </w:tcBorders>
            <w:shd w:val="clear" w:color="000000" w:fill="BDD7EE"/>
            <w:vAlign w:val="center"/>
            <w:hideMark/>
          </w:tcPr>
          <w:p w14:paraId="028547E7" w14:textId="77777777" w:rsidR="004D35D2" w:rsidRPr="004D35D2" w:rsidRDefault="004D35D2" w:rsidP="004D35D2">
            <w:pPr>
              <w:rPr>
                <w:rFonts w:eastAsia="Times New Roman"/>
                <w:b/>
                <w:bCs/>
                <w:color w:val="000000"/>
                <w:sz w:val="18"/>
                <w:szCs w:val="18"/>
                <w:lang w:val="en-US"/>
              </w:rPr>
            </w:pPr>
            <w:r w:rsidRPr="004D35D2">
              <w:rPr>
                <w:rFonts w:eastAsia="Times New Roman"/>
                <w:b/>
                <w:bCs/>
                <w:color w:val="000000"/>
                <w:sz w:val="18"/>
                <w:szCs w:val="18"/>
                <w:lang w:val="en-US"/>
              </w:rPr>
              <w:t>Gjithësej</w:t>
            </w:r>
          </w:p>
        </w:tc>
        <w:tc>
          <w:tcPr>
            <w:tcW w:w="1440" w:type="dxa"/>
            <w:tcBorders>
              <w:top w:val="nil"/>
              <w:left w:val="nil"/>
              <w:bottom w:val="single" w:sz="4" w:space="0" w:color="auto"/>
              <w:right w:val="single" w:sz="4" w:space="0" w:color="auto"/>
            </w:tcBorders>
            <w:shd w:val="clear" w:color="000000" w:fill="BDD7EE"/>
            <w:noWrap/>
            <w:vAlign w:val="center"/>
            <w:hideMark/>
          </w:tcPr>
          <w:p w14:paraId="4E242708"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13,230,000.00 </w:t>
            </w:r>
          </w:p>
        </w:tc>
        <w:tc>
          <w:tcPr>
            <w:tcW w:w="1440" w:type="dxa"/>
            <w:tcBorders>
              <w:top w:val="nil"/>
              <w:left w:val="nil"/>
              <w:bottom w:val="single" w:sz="4" w:space="0" w:color="auto"/>
              <w:right w:val="single" w:sz="4" w:space="0" w:color="auto"/>
            </w:tcBorders>
            <w:shd w:val="clear" w:color="000000" w:fill="BDD7EE"/>
            <w:noWrap/>
            <w:vAlign w:val="center"/>
            <w:hideMark/>
          </w:tcPr>
          <w:p w14:paraId="5BFA4E00"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14,859,000.00 </w:t>
            </w:r>
          </w:p>
        </w:tc>
        <w:tc>
          <w:tcPr>
            <w:tcW w:w="1440" w:type="dxa"/>
            <w:tcBorders>
              <w:top w:val="nil"/>
              <w:left w:val="nil"/>
              <w:bottom w:val="single" w:sz="4" w:space="0" w:color="auto"/>
              <w:right w:val="single" w:sz="4" w:space="0" w:color="auto"/>
            </w:tcBorders>
            <w:shd w:val="clear" w:color="000000" w:fill="BDD7EE"/>
            <w:noWrap/>
            <w:vAlign w:val="center"/>
            <w:hideMark/>
          </w:tcPr>
          <w:p w14:paraId="2C8F3CA7"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 xml:space="preserve">      16,615,000.00 </w:t>
            </w:r>
          </w:p>
        </w:tc>
        <w:tc>
          <w:tcPr>
            <w:tcW w:w="1600" w:type="dxa"/>
            <w:tcBorders>
              <w:top w:val="nil"/>
              <w:left w:val="nil"/>
              <w:bottom w:val="single" w:sz="4" w:space="0" w:color="auto"/>
              <w:right w:val="single" w:sz="4" w:space="0" w:color="auto"/>
            </w:tcBorders>
            <w:shd w:val="clear" w:color="000000" w:fill="BDD7EE"/>
            <w:noWrap/>
            <w:vAlign w:val="center"/>
            <w:hideMark/>
          </w:tcPr>
          <w:p w14:paraId="0E16A6AA" w14:textId="77777777" w:rsidR="004D35D2" w:rsidRPr="004D35D2" w:rsidRDefault="004D35D2" w:rsidP="004D35D2">
            <w:pPr>
              <w:jc w:val="right"/>
              <w:rPr>
                <w:rFonts w:eastAsia="Times New Roman"/>
                <w:b/>
                <w:bCs/>
                <w:color w:val="000000"/>
                <w:sz w:val="18"/>
                <w:szCs w:val="18"/>
                <w:lang w:val="en-US"/>
              </w:rPr>
            </w:pPr>
            <w:r w:rsidRPr="004D35D2">
              <w:rPr>
                <w:rFonts w:eastAsia="Times New Roman"/>
                <w:b/>
                <w:bCs/>
                <w:color w:val="000000"/>
                <w:sz w:val="18"/>
                <w:szCs w:val="18"/>
                <w:lang w:val="en-US"/>
              </w:rPr>
              <w:t>44,704,000.00</w:t>
            </w:r>
          </w:p>
        </w:tc>
      </w:tr>
    </w:tbl>
    <w:p w14:paraId="327F7B81" w14:textId="77777777" w:rsidR="00332388" w:rsidRDefault="00332388" w:rsidP="00FC746B">
      <w:pPr>
        <w:spacing w:line="276" w:lineRule="auto"/>
        <w:jc w:val="both"/>
      </w:pPr>
    </w:p>
    <w:p w14:paraId="5FB1E44B" w14:textId="77777777" w:rsidR="00332388" w:rsidRDefault="00332388" w:rsidP="00FC746B">
      <w:pPr>
        <w:spacing w:line="276" w:lineRule="auto"/>
        <w:jc w:val="both"/>
      </w:pPr>
    </w:p>
    <w:p w14:paraId="469008AF" w14:textId="77777777" w:rsidR="00332388" w:rsidRDefault="00332388" w:rsidP="00332388">
      <w:r w:rsidRPr="0026457D">
        <w:t>Kryetari i Komunës</w:t>
      </w:r>
      <w:r>
        <w:t>,</w:t>
      </w:r>
    </w:p>
    <w:p w14:paraId="1EA9E995" w14:textId="77777777" w:rsidR="00332388" w:rsidRPr="0026457D" w:rsidRDefault="00332388" w:rsidP="00332388"/>
    <w:p w14:paraId="7772C1F5" w14:textId="77777777" w:rsidR="00332388" w:rsidRPr="0026457D" w:rsidRDefault="00332388" w:rsidP="00332388">
      <w:r>
        <w:t>z.</w:t>
      </w:r>
      <w:r w:rsidRPr="0026457D">
        <w:t>Agim Aliu</w:t>
      </w:r>
      <w:r>
        <w:t xml:space="preserve"> </w:t>
      </w:r>
    </w:p>
    <w:p w14:paraId="0887C320" w14:textId="77777777" w:rsidR="00332388" w:rsidRDefault="00332388" w:rsidP="00FC746B">
      <w:pPr>
        <w:spacing w:line="276" w:lineRule="auto"/>
        <w:jc w:val="both"/>
      </w:pPr>
    </w:p>
    <w:sectPr w:rsidR="00332388" w:rsidSect="00853BF3">
      <w:footerReference w:type="default" r:id="rId20"/>
      <w:pgSz w:w="12240" w:h="15840" w:code="1"/>
      <w:pgMar w:top="720" w:right="1469" w:bottom="720" w:left="720" w:header="720" w:footer="7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E5E92" w14:textId="77777777" w:rsidR="00D66F36" w:rsidRDefault="00D66F36" w:rsidP="007B7EBC">
      <w:r>
        <w:separator/>
      </w:r>
    </w:p>
  </w:endnote>
  <w:endnote w:type="continuationSeparator" w:id="0">
    <w:p w14:paraId="6D3A8F49" w14:textId="77777777" w:rsidR="00D66F36" w:rsidRDefault="00D66F36" w:rsidP="007B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2922"/>
      <w:docPartObj>
        <w:docPartGallery w:val="Page Numbers (Bottom of Page)"/>
        <w:docPartUnique/>
      </w:docPartObj>
    </w:sdtPr>
    <w:sdtEndPr/>
    <w:sdtContent>
      <w:p w14:paraId="6D1E3286" w14:textId="488B04E6" w:rsidR="001B5EAE" w:rsidRDefault="001B5EAE">
        <w:pPr>
          <w:pStyle w:val="Footer"/>
          <w:jc w:val="center"/>
        </w:pPr>
        <w:r>
          <w:fldChar w:fldCharType="begin"/>
        </w:r>
        <w:r>
          <w:instrText xml:space="preserve"> PAGE   \* MERGEFORMAT </w:instrText>
        </w:r>
        <w:r>
          <w:fldChar w:fldCharType="separate"/>
        </w:r>
        <w:r w:rsidR="004D35D2">
          <w:rPr>
            <w:noProof/>
          </w:rPr>
          <w:t>21</w:t>
        </w:r>
        <w:r>
          <w:rPr>
            <w:noProof/>
          </w:rPr>
          <w:fldChar w:fldCharType="end"/>
        </w:r>
      </w:p>
    </w:sdtContent>
  </w:sdt>
  <w:p w14:paraId="3A853E49" w14:textId="77777777" w:rsidR="001B5EAE" w:rsidRDefault="001B5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C7FA1" w14:textId="77777777" w:rsidR="00D66F36" w:rsidRDefault="00D66F36" w:rsidP="007B7EBC">
      <w:r>
        <w:separator/>
      </w:r>
    </w:p>
  </w:footnote>
  <w:footnote w:type="continuationSeparator" w:id="0">
    <w:p w14:paraId="0D6C7B05" w14:textId="77777777" w:rsidR="00D66F36" w:rsidRDefault="00D66F36" w:rsidP="007B7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05CA9"/>
    <w:multiLevelType w:val="hybridMultilevel"/>
    <w:tmpl w:val="5126A4DC"/>
    <w:lvl w:ilvl="0" w:tplc="3CF28AFA">
      <w:start w:val="1"/>
      <w:numFmt w:val="decimal"/>
      <w:pStyle w:val="ParagraphNumbering"/>
      <w:lvlText w:val="%1.     "/>
      <w:lvlJc w:val="left"/>
      <w:pPr>
        <w:tabs>
          <w:tab w:val="num" w:pos="720"/>
        </w:tabs>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03F405E"/>
    <w:multiLevelType w:val="hybridMultilevel"/>
    <w:tmpl w:val="37FAB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E37B8"/>
    <w:multiLevelType w:val="hybridMultilevel"/>
    <w:tmpl w:val="B6883078"/>
    <w:lvl w:ilvl="0" w:tplc="0409000B">
      <w:start w:val="1"/>
      <w:numFmt w:val="bullet"/>
      <w:lvlText w:val=""/>
      <w:lvlJc w:val="left"/>
      <w:pPr>
        <w:ind w:left="495" w:hanging="360"/>
      </w:pPr>
      <w:rPr>
        <w:rFonts w:ascii="Wingdings" w:hAnsi="Wingdings"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3" w15:restartNumberingAfterBreak="0">
    <w:nsid w:val="29EB559A"/>
    <w:multiLevelType w:val="multilevel"/>
    <w:tmpl w:val="3E3A985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15:restartNumberingAfterBreak="0">
    <w:nsid w:val="2A924F41"/>
    <w:multiLevelType w:val="hybridMultilevel"/>
    <w:tmpl w:val="4F027F9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3997133F"/>
    <w:multiLevelType w:val="multilevel"/>
    <w:tmpl w:val="28A82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D1695"/>
    <w:multiLevelType w:val="hybridMultilevel"/>
    <w:tmpl w:val="676C1058"/>
    <w:lvl w:ilvl="0" w:tplc="E0E8D7E0">
      <w:start w:val="3"/>
      <w:numFmt w:val="bullet"/>
      <w:lvlText w:val="-"/>
      <w:lvlJc w:val="left"/>
      <w:pPr>
        <w:ind w:left="855" w:hanging="360"/>
      </w:pPr>
      <w:rPr>
        <w:rFonts w:ascii="Times New Roman" w:eastAsia="Times New Roman" w:hAnsi="Times New Roman" w:cs="Times New Roman" w:hint="default"/>
      </w:rPr>
    </w:lvl>
    <w:lvl w:ilvl="1" w:tplc="041C0003" w:tentative="1">
      <w:start w:val="1"/>
      <w:numFmt w:val="bullet"/>
      <w:lvlText w:val="o"/>
      <w:lvlJc w:val="left"/>
      <w:pPr>
        <w:ind w:left="1575" w:hanging="360"/>
      </w:pPr>
      <w:rPr>
        <w:rFonts w:ascii="Courier New" w:hAnsi="Courier New" w:cs="Courier New" w:hint="default"/>
      </w:rPr>
    </w:lvl>
    <w:lvl w:ilvl="2" w:tplc="041C0005" w:tentative="1">
      <w:start w:val="1"/>
      <w:numFmt w:val="bullet"/>
      <w:lvlText w:val=""/>
      <w:lvlJc w:val="left"/>
      <w:pPr>
        <w:ind w:left="2295" w:hanging="360"/>
      </w:pPr>
      <w:rPr>
        <w:rFonts w:ascii="Wingdings" w:hAnsi="Wingdings" w:hint="default"/>
      </w:rPr>
    </w:lvl>
    <w:lvl w:ilvl="3" w:tplc="041C0001" w:tentative="1">
      <w:start w:val="1"/>
      <w:numFmt w:val="bullet"/>
      <w:lvlText w:val=""/>
      <w:lvlJc w:val="left"/>
      <w:pPr>
        <w:ind w:left="3015" w:hanging="360"/>
      </w:pPr>
      <w:rPr>
        <w:rFonts w:ascii="Symbol" w:hAnsi="Symbol" w:hint="default"/>
      </w:rPr>
    </w:lvl>
    <w:lvl w:ilvl="4" w:tplc="041C0003" w:tentative="1">
      <w:start w:val="1"/>
      <w:numFmt w:val="bullet"/>
      <w:lvlText w:val="o"/>
      <w:lvlJc w:val="left"/>
      <w:pPr>
        <w:ind w:left="3735" w:hanging="360"/>
      </w:pPr>
      <w:rPr>
        <w:rFonts w:ascii="Courier New" w:hAnsi="Courier New" w:cs="Courier New" w:hint="default"/>
      </w:rPr>
    </w:lvl>
    <w:lvl w:ilvl="5" w:tplc="041C0005" w:tentative="1">
      <w:start w:val="1"/>
      <w:numFmt w:val="bullet"/>
      <w:lvlText w:val=""/>
      <w:lvlJc w:val="left"/>
      <w:pPr>
        <w:ind w:left="4455" w:hanging="360"/>
      </w:pPr>
      <w:rPr>
        <w:rFonts w:ascii="Wingdings" w:hAnsi="Wingdings" w:hint="default"/>
      </w:rPr>
    </w:lvl>
    <w:lvl w:ilvl="6" w:tplc="041C0001" w:tentative="1">
      <w:start w:val="1"/>
      <w:numFmt w:val="bullet"/>
      <w:lvlText w:val=""/>
      <w:lvlJc w:val="left"/>
      <w:pPr>
        <w:ind w:left="5175" w:hanging="360"/>
      </w:pPr>
      <w:rPr>
        <w:rFonts w:ascii="Symbol" w:hAnsi="Symbol" w:hint="default"/>
      </w:rPr>
    </w:lvl>
    <w:lvl w:ilvl="7" w:tplc="041C0003" w:tentative="1">
      <w:start w:val="1"/>
      <w:numFmt w:val="bullet"/>
      <w:lvlText w:val="o"/>
      <w:lvlJc w:val="left"/>
      <w:pPr>
        <w:ind w:left="5895" w:hanging="360"/>
      </w:pPr>
      <w:rPr>
        <w:rFonts w:ascii="Courier New" w:hAnsi="Courier New" w:cs="Courier New" w:hint="default"/>
      </w:rPr>
    </w:lvl>
    <w:lvl w:ilvl="8" w:tplc="041C0005" w:tentative="1">
      <w:start w:val="1"/>
      <w:numFmt w:val="bullet"/>
      <w:lvlText w:val=""/>
      <w:lvlJc w:val="left"/>
      <w:pPr>
        <w:ind w:left="6615" w:hanging="360"/>
      </w:pPr>
      <w:rPr>
        <w:rFonts w:ascii="Wingdings" w:hAnsi="Wingdings" w:hint="default"/>
      </w:rPr>
    </w:lvl>
  </w:abstractNum>
  <w:abstractNum w:abstractNumId="7" w15:restartNumberingAfterBreak="0">
    <w:nsid w:val="3CEA2F8B"/>
    <w:multiLevelType w:val="multilevel"/>
    <w:tmpl w:val="2F78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F94C8F"/>
    <w:multiLevelType w:val="hybridMultilevel"/>
    <w:tmpl w:val="FEDCFE88"/>
    <w:lvl w:ilvl="0" w:tplc="9A38E18A">
      <w:start w:val="3"/>
      <w:numFmt w:val="bullet"/>
      <w:lvlText w:val="-"/>
      <w:lvlJc w:val="left"/>
      <w:pPr>
        <w:ind w:left="840" w:hanging="360"/>
      </w:pPr>
      <w:rPr>
        <w:rFonts w:ascii="Times New Roman" w:eastAsia="MS Mincho" w:hAnsi="Times New Roman" w:cs="Times New Roman" w:hint="default"/>
      </w:rPr>
    </w:lvl>
    <w:lvl w:ilvl="1" w:tplc="041C0003" w:tentative="1">
      <w:start w:val="1"/>
      <w:numFmt w:val="bullet"/>
      <w:lvlText w:val="o"/>
      <w:lvlJc w:val="left"/>
      <w:pPr>
        <w:ind w:left="1560" w:hanging="360"/>
      </w:pPr>
      <w:rPr>
        <w:rFonts w:ascii="Courier New" w:hAnsi="Courier New" w:cs="Courier New" w:hint="default"/>
      </w:rPr>
    </w:lvl>
    <w:lvl w:ilvl="2" w:tplc="041C0005" w:tentative="1">
      <w:start w:val="1"/>
      <w:numFmt w:val="bullet"/>
      <w:lvlText w:val=""/>
      <w:lvlJc w:val="left"/>
      <w:pPr>
        <w:ind w:left="2280" w:hanging="360"/>
      </w:pPr>
      <w:rPr>
        <w:rFonts w:ascii="Wingdings" w:hAnsi="Wingdings" w:hint="default"/>
      </w:rPr>
    </w:lvl>
    <w:lvl w:ilvl="3" w:tplc="041C0001" w:tentative="1">
      <w:start w:val="1"/>
      <w:numFmt w:val="bullet"/>
      <w:lvlText w:val=""/>
      <w:lvlJc w:val="left"/>
      <w:pPr>
        <w:ind w:left="3000" w:hanging="360"/>
      </w:pPr>
      <w:rPr>
        <w:rFonts w:ascii="Symbol" w:hAnsi="Symbol" w:hint="default"/>
      </w:rPr>
    </w:lvl>
    <w:lvl w:ilvl="4" w:tplc="041C0003" w:tentative="1">
      <w:start w:val="1"/>
      <w:numFmt w:val="bullet"/>
      <w:lvlText w:val="o"/>
      <w:lvlJc w:val="left"/>
      <w:pPr>
        <w:ind w:left="3720" w:hanging="360"/>
      </w:pPr>
      <w:rPr>
        <w:rFonts w:ascii="Courier New" w:hAnsi="Courier New" w:cs="Courier New" w:hint="default"/>
      </w:rPr>
    </w:lvl>
    <w:lvl w:ilvl="5" w:tplc="041C0005" w:tentative="1">
      <w:start w:val="1"/>
      <w:numFmt w:val="bullet"/>
      <w:lvlText w:val=""/>
      <w:lvlJc w:val="left"/>
      <w:pPr>
        <w:ind w:left="4440" w:hanging="360"/>
      </w:pPr>
      <w:rPr>
        <w:rFonts w:ascii="Wingdings" w:hAnsi="Wingdings" w:hint="default"/>
      </w:rPr>
    </w:lvl>
    <w:lvl w:ilvl="6" w:tplc="041C0001" w:tentative="1">
      <w:start w:val="1"/>
      <w:numFmt w:val="bullet"/>
      <w:lvlText w:val=""/>
      <w:lvlJc w:val="left"/>
      <w:pPr>
        <w:ind w:left="5160" w:hanging="360"/>
      </w:pPr>
      <w:rPr>
        <w:rFonts w:ascii="Symbol" w:hAnsi="Symbol" w:hint="default"/>
      </w:rPr>
    </w:lvl>
    <w:lvl w:ilvl="7" w:tplc="041C0003" w:tentative="1">
      <w:start w:val="1"/>
      <w:numFmt w:val="bullet"/>
      <w:lvlText w:val="o"/>
      <w:lvlJc w:val="left"/>
      <w:pPr>
        <w:ind w:left="5880" w:hanging="360"/>
      </w:pPr>
      <w:rPr>
        <w:rFonts w:ascii="Courier New" w:hAnsi="Courier New" w:cs="Courier New" w:hint="default"/>
      </w:rPr>
    </w:lvl>
    <w:lvl w:ilvl="8" w:tplc="041C0005" w:tentative="1">
      <w:start w:val="1"/>
      <w:numFmt w:val="bullet"/>
      <w:lvlText w:val=""/>
      <w:lvlJc w:val="left"/>
      <w:pPr>
        <w:ind w:left="6600" w:hanging="360"/>
      </w:pPr>
      <w:rPr>
        <w:rFonts w:ascii="Wingdings" w:hAnsi="Wingdings" w:hint="default"/>
      </w:rPr>
    </w:lvl>
  </w:abstractNum>
  <w:abstractNum w:abstractNumId="9" w15:restartNumberingAfterBreak="0">
    <w:nsid w:val="3FED34BB"/>
    <w:multiLevelType w:val="hybridMultilevel"/>
    <w:tmpl w:val="85D47846"/>
    <w:lvl w:ilvl="0" w:tplc="612C308A">
      <w:start w:val="3"/>
      <w:numFmt w:val="bullet"/>
      <w:lvlText w:val="-"/>
      <w:lvlJc w:val="left"/>
      <w:pPr>
        <w:ind w:left="1200" w:hanging="360"/>
      </w:pPr>
      <w:rPr>
        <w:rFonts w:ascii="Gill Sans MT" w:eastAsia="MS Mincho" w:hAnsi="Gill Sans MT" w:cs="Times New Roman" w:hint="default"/>
      </w:rPr>
    </w:lvl>
    <w:lvl w:ilvl="1" w:tplc="041C0003" w:tentative="1">
      <w:start w:val="1"/>
      <w:numFmt w:val="bullet"/>
      <w:lvlText w:val="o"/>
      <w:lvlJc w:val="left"/>
      <w:pPr>
        <w:ind w:left="1920" w:hanging="360"/>
      </w:pPr>
      <w:rPr>
        <w:rFonts w:ascii="Courier New" w:hAnsi="Courier New" w:cs="Courier New" w:hint="default"/>
      </w:rPr>
    </w:lvl>
    <w:lvl w:ilvl="2" w:tplc="041C0005" w:tentative="1">
      <w:start w:val="1"/>
      <w:numFmt w:val="bullet"/>
      <w:lvlText w:val=""/>
      <w:lvlJc w:val="left"/>
      <w:pPr>
        <w:ind w:left="2640" w:hanging="360"/>
      </w:pPr>
      <w:rPr>
        <w:rFonts w:ascii="Wingdings" w:hAnsi="Wingdings" w:hint="default"/>
      </w:rPr>
    </w:lvl>
    <w:lvl w:ilvl="3" w:tplc="041C0001" w:tentative="1">
      <w:start w:val="1"/>
      <w:numFmt w:val="bullet"/>
      <w:lvlText w:val=""/>
      <w:lvlJc w:val="left"/>
      <w:pPr>
        <w:ind w:left="3360" w:hanging="360"/>
      </w:pPr>
      <w:rPr>
        <w:rFonts w:ascii="Symbol" w:hAnsi="Symbol" w:hint="default"/>
      </w:rPr>
    </w:lvl>
    <w:lvl w:ilvl="4" w:tplc="041C0003" w:tentative="1">
      <w:start w:val="1"/>
      <w:numFmt w:val="bullet"/>
      <w:lvlText w:val="o"/>
      <w:lvlJc w:val="left"/>
      <w:pPr>
        <w:ind w:left="4080" w:hanging="360"/>
      </w:pPr>
      <w:rPr>
        <w:rFonts w:ascii="Courier New" w:hAnsi="Courier New" w:cs="Courier New" w:hint="default"/>
      </w:rPr>
    </w:lvl>
    <w:lvl w:ilvl="5" w:tplc="041C0005" w:tentative="1">
      <w:start w:val="1"/>
      <w:numFmt w:val="bullet"/>
      <w:lvlText w:val=""/>
      <w:lvlJc w:val="left"/>
      <w:pPr>
        <w:ind w:left="4800" w:hanging="360"/>
      </w:pPr>
      <w:rPr>
        <w:rFonts w:ascii="Wingdings" w:hAnsi="Wingdings" w:hint="default"/>
      </w:rPr>
    </w:lvl>
    <w:lvl w:ilvl="6" w:tplc="041C0001" w:tentative="1">
      <w:start w:val="1"/>
      <w:numFmt w:val="bullet"/>
      <w:lvlText w:val=""/>
      <w:lvlJc w:val="left"/>
      <w:pPr>
        <w:ind w:left="5520" w:hanging="360"/>
      </w:pPr>
      <w:rPr>
        <w:rFonts w:ascii="Symbol" w:hAnsi="Symbol" w:hint="default"/>
      </w:rPr>
    </w:lvl>
    <w:lvl w:ilvl="7" w:tplc="041C0003" w:tentative="1">
      <w:start w:val="1"/>
      <w:numFmt w:val="bullet"/>
      <w:lvlText w:val="o"/>
      <w:lvlJc w:val="left"/>
      <w:pPr>
        <w:ind w:left="6240" w:hanging="360"/>
      </w:pPr>
      <w:rPr>
        <w:rFonts w:ascii="Courier New" w:hAnsi="Courier New" w:cs="Courier New" w:hint="default"/>
      </w:rPr>
    </w:lvl>
    <w:lvl w:ilvl="8" w:tplc="041C0005" w:tentative="1">
      <w:start w:val="1"/>
      <w:numFmt w:val="bullet"/>
      <w:lvlText w:val=""/>
      <w:lvlJc w:val="left"/>
      <w:pPr>
        <w:ind w:left="6960" w:hanging="360"/>
      </w:pPr>
      <w:rPr>
        <w:rFonts w:ascii="Wingdings" w:hAnsi="Wingdings" w:hint="default"/>
      </w:rPr>
    </w:lvl>
  </w:abstractNum>
  <w:abstractNum w:abstractNumId="10" w15:restartNumberingAfterBreak="0">
    <w:nsid w:val="40553A0B"/>
    <w:multiLevelType w:val="hybridMultilevel"/>
    <w:tmpl w:val="E53A91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AC0EB5"/>
    <w:multiLevelType w:val="hybridMultilevel"/>
    <w:tmpl w:val="FC5C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370F05"/>
    <w:multiLevelType w:val="hybridMultilevel"/>
    <w:tmpl w:val="85826BCA"/>
    <w:lvl w:ilvl="0" w:tplc="8368CCD8">
      <w:start w:val="3"/>
      <w:numFmt w:val="bullet"/>
      <w:lvlText w:val="-"/>
      <w:lvlJc w:val="left"/>
      <w:pPr>
        <w:ind w:left="555" w:hanging="360"/>
      </w:pPr>
      <w:rPr>
        <w:rFonts w:ascii="Gill Sans MT" w:eastAsia="MS Mincho" w:hAnsi="Gill Sans MT" w:cs="Times New Roman" w:hint="default"/>
        <w:b/>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3" w15:restartNumberingAfterBreak="0">
    <w:nsid w:val="63F6316C"/>
    <w:multiLevelType w:val="hybridMultilevel"/>
    <w:tmpl w:val="5328B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3B57C2"/>
    <w:multiLevelType w:val="hybridMultilevel"/>
    <w:tmpl w:val="054C9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1E3ABA"/>
    <w:multiLevelType w:val="hybridMultilevel"/>
    <w:tmpl w:val="C0E0F71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6" w15:restartNumberingAfterBreak="0">
    <w:nsid w:val="6E6C695C"/>
    <w:multiLevelType w:val="hybridMultilevel"/>
    <w:tmpl w:val="81E6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3D48B7"/>
    <w:multiLevelType w:val="hybridMultilevel"/>
    <w:tmpl w:val="D188D172"/>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264E90"/>
    <w:multiLevelType w:val="hybridMultilevel"/>
    <w:tmpl w:val="4B36AFBA"/>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18"/>
  </w:num>
  <w:num w:numId="2">
    <w:abstractNumId w:val="10"/>
  </w:num>
  <w:num w:numId="3">
    <w:abstractNumId w:val="17"/>
  </w:num>
  <w:num w:numId="4">
    <w:abstractNumId w:val="0"/>
  </w:num>
  <w:num w:numId="5">
    <w:abstractNumId w:val="14"/>
  </w:num>
  <w:num w:numId="6">
    <w:abstractNumId w:val="1"/>
  </w:num>
  <w:num w:numId="7">
    <w:abstractNumId w:val="11"/>
  </w:num>
  <w:num w:numId="8">
    <w:abstractNumId w:val="16"/>
  </w:num>
  <w:num w:numId="9">
    <w:abstractNumId w:val="12"/>
  </w:num>
  <w:num w:numId="10">
    <w:abstractNumId w:val="3"/>
  </w:num>
  <w:num w:numId="11">
    <w:abstractNumId w:val="9"/>
  </w:num>
  <w:num w:numId="12">
    <w:abstractNumId w:val="2"/>
  </w:num>
  <w:num w:numId="13">
    <w:abstractNumId w:val="6"/>
  </w:num>
  <w:num w:numId="14">
    <w:abstractNumId w:val="8"/>
  </w:num>
  <w:num w:numId="15">
    <w:abstractNumId w:val="4"/>
  </w:num>
  <w:num w:numId="16">
    <w:abstractNumId w:val="15"/>
  </w:num>
  <w:num w:numId="17">
    <w:abstractNumId w:val="13"/>
  </w:num>
  <w:num w:numId="18">
    <w:abstractNumId w:val="7"/>
  </w:num>
  <w:num w:numId="1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8A6"/>
    <w:rsid w:val="00000382"/>
    <w:rsid w:val="000003EE"/>
    <w:rsid w:val="000019EA"/>
    <w:rsid w:val="00001DA3"/>
    <w:rsid w:val="00003E29"/>
    <w:rsid w:val="00005026"/>
    <w:rsid w:val="00005725"/>
    <w:rsid w:val="00005908"/>
    <w:rsid w:val="00005A56"/>
    <w:rsid w:val="000077A6"/>
    <w:rsid w:val="000115E5"/>
    <w:rsid w:val="000124C1"/>
    <w:rsid w:val="00013E9B"/>
    <w:rsid w:val="0001491B"/>
    <w:rsid w:val="00017B38"/>
    <w:rsid w:val="0002046B"/>
    <w:rsid w:val="000205A1"/>
    <w:rsid w:val="0002151A"/>
    <w:rsid w:val="00021637"/>
    <w:rsid w:val="00022310"/>
    <w:rsid w:val="000223EB"/>
    <w:rsid w:val="00022DBF"/>
    <w:rsid w:val="000235DA"/>
    <w:rsid w:val="00023E79"/>
    <w:rsid w:val="000241A6"/>
    <w:rsid w:val="00024840"/>
    <w:rsid w:val="00025BC5"/>
    <w:rsid w:val="000268A6"/>
    <w:rsid w:val="000274A2"/>
    <w:rsid w:val="00030572"/>
    <w:rsid w:val="00035183"/>
    <w:rsid w:val="00035597"/>
    <w:rsid w:val="00035B30"/>
    <w:rsid w:val="00036E6F"/>
    <w:rsid w:val="00041DB7"/>
    <w:rsid w:val="00041F53"/>
    <w:rsid w:val="00041F90"/>
    <w:rsid w:val="00042243"/>
    <w:rsid w:val="00043299"/>
    <w:rsid w:val="00043329"/>
    <w:rsid w:val="00043F21"/>
    <w:rsid w:val="000446BB"/>
    <w:rsid w:val="00044AA7"/>
    <w:rsid w:val="00044E8F"/>
    <w:rsid w:val="000456CB"/>
    <w:rsid w:val="00045A54"/>
    <w:rsid w:val="000466C3"/>
    <w:rsid w:val="00046765"/>
    <w:rsid w:val="00046890"/>
    <w:rsid w:val="00051EA1"/>
    <w:rsid w:val="00053DD6"/>
    <w:rsid w:val="00054B33"/>
    <w:rsid w:val="00054B4A"/>
    <w:rsid w:val="00057DA6"/>
    <w:rsid w:val="00060819"/>
    <w:rsid w:val="00063374"/>
    <w:rsid w:val="000649F7"/>
    <w:rsid w:val="00064E39"/>
    <w:rsid w:val="00065279"/>
    <w:rsid w:val="00065E7E"/>
    <w:rsid w:val="00066D70"/>
    <w:rsid w:val="000677B7"/>
    <w:rsid w:val="00070FB0"/>
    <w:rsid w:val="00071845"/>
    <w:rsid w:val="00071BD7"/>
    <w:rsid w:val="00073E09"/>
    <w:rsid w:val="000742F1"/>
    <w:rsid w:val="00074DA3"/>
    <w:rsid w:val="00074F81"/>
    <w:rsid w:val="000759E0"/>
    <w:rsid w:val="00075D06"/>
    <w:rsid w:val="000763C9"/>
    <w:rsid w:val="000773F5"/>
    <w:rsid w:val="000802F6"/>
    <w:rsid w:val="000818FA"/>
    <w:rsid w:val="000830C9"/>
    <w:rsid w:val="00083116"/>
    <w:rsid w:val="0008387C"/>
    <w:rsid w:val="00086FFB"/>
    <w:rsid w:val="00087345"/>
    <w:rsid w:val="00087D0E"/>
    <w:rsid w:val="00087F24"/>
    <w:rsid w:val="0009050E"/>
    <w:rsid w:val="00091531"/>
    <w:rsid w:val="000923FA"/>
    <w:rsid w:val="00092ABB"/>
    <w:rsid w:val="00092ECF"/>
    <w:rsid w:val="00094848"/>
    <w:rsid w:val="00095C11"/>
    <w:rsid w:val="00096753"/>
    <w:rsid w:val="00097020"/>
    <w:rsid w:val="00097639"/>
    <w:rsid w:val="0009791F"/>
    <w:rsid w:val="00097FC0"/>
    <w:rsid w:val="000A244B"/>
    <w:rsid w:val="000A2E0F"/>
    <w:rsid w:val="000A319B"/>
    <w:rsid w:val="000A36A2"/>
    <w:rsid w:val="000A3A12"/>
    <w:rsid w:val="000A427D"/>
    <w:rsid w:val="000A598D"/>
    <w:rsid w:val="000A5B7B"/>
    <w:rsid w:val="000A66B9"/>
    <w:rsid w:val="000A6F02"/>
    <w:rsid w:val="000A774A"/>
    <w:rsid w:val="000B04D1"/>
    <w:rsid w:val="000B2926"/>
    <w:rsid w:val="000B4797"/>
    <w:rsid w:val="000B4BA9"/>
    <w:rsid w:val="000B55D5"/>
    <w:rsid w:val="000B597A"/>
    <w:rsid w:val="000B6AA8"/>
    <w:rsid w:val="000B6DC0"/>
    <w:rsid w:val="000C0D2D"/>
    <w:rsid w:val="000C0F77"/>
    <w:rsid w:val="000C1801"/>
    <w:rsid w:val="000C3F39"/>
    <w:rsid w:val="000C47D5"/>
    <w:rsid w:val="000C4B12"/>
    <w:rsid w:val="000C55C8"/>
    <w:rsid w:val="000C62B0"/>
    <w:rsid w:val="000C685E"/>
    <w:rsid w:val="000C6F6D"/>
    <w:rsid w:val="000C7DDA"/>
    <w:rsid w:val="000D0CEF"/>
    <w:rsid w:val="000D1D94"/>
    <w:rsid w:val="000D2248"/>
    <w:rsid w:val="000D501B"/>
    <w:rsid w:val="000D73A5"/>
    <w:rsid w:val="000D7D3E"/>
    <w:rsid w:val="000E1149"/>
    <w:rsid w:val="000E2721"/>
    <w:rsid w:val="000E2999"/>
    <w:rsid w:val="000E3123"/>
    <w:rsid w:val="000E3A55"/>
    <w:rsid w:val="000E4C8C"/>
    <w:rsid w:val="000F01FC"/>
    <w:rsid w:val="000F0BB6"/>
    <w:rsid w:val="000F1BE3"/>
    <w:rsid w:val="000F1E81"/>
    <w:rsid w:val="000F2096"/>
    <w:rsid w:val="000F2A31"/>
    <w:rsid w:val="000F34A2"/>
    <w:rsid w:val="000F4B3E"/>
    <w:rsid w:val="000F4D03"/>
    <w:rsid w:val="000F5829"/>
    <w:rsid w:val="000F6284"/>
    <w:rsid w:val="000F68CC"/>
    <w:rsid w:val="000F70F5"/>
    <w:rsid w:val="000F72EA"/>
    <w:rsid w:val="00101934"/>
    <w:rsid w:val="00103ED8"/>
    <w:rsid w:val="00105810"/>
    <w:rsid w:val="00105BC5"/>
    <w:rsid w:val="00106395"/>
    <w:rsid w:val="00106710"/>
    <w:rsid w:val="00107247"/>
    <w:rsid w:val="0011141F"/>
    <w:rsid w:val="00111C6E"/>
    <w:rsid w:val="00113866"/>
    <w:rsid w:val="00113E65"/>
    <w:rsid w:val="00113F2D"/>
    <w:rsid w:val="001148DF"/>
    <w:rsid w:val="0011581F"/>
    <w:rsid w:val="001160AD"/>
    <w:rsid w:val="0011707B"/>
    <w:rsid w:val="0011717D"/>
    <w:rsid w:val="00117FCF"/>
    <w:rsid w:val="0012142E"/>
    <w:rsid w:val="0012164C"/>
    <w:rsid w:val="00121BEF"/>
    <w:rsid w:val="001226E2"/>
    <w:rsid w:val="00122C77"/>
    <w:rsid w:val="00122EFF"/>
    <w:rsid w:val="0012323E"/>
    <w:rsid w:val="00124FED"/>
    <w:rsid w:val="001257BA"/>
    <w:rsid w:val="00125908"/>
    <w:rsid w:val="00125B5F"/>
    <w:rsid w:val="00126A19"/>
    <w:rsid w:val="00126C6A"/>
    <w:rsid w:val="00127A64"/>
    <w:rsid w:val="00127BA3"/>
    <w:rsid w:val="0013169E"/>
    <w:rsid w:val="00132F80"/>
    <w:rsid w:val="00133BF0"/>
    <w:rsid w:val="00133FF0"/>
    <w:rsid w:val="0013677C"/>
    <w:rsid w:val="001368A5"/>
    <w:rsid w:val="00137BAB"/>
    <w:rsid w:val="0014011E"/>
    <w:rsid w:val="00142029"/>
    <w:rsid w:val="0014303C"/>
    <w:rsid w:val="001436CA"/>
    <w:rsid w:val="001450E3"/>
    <w:rsid w:val="0014643A"/>
    <w:rsid w:val="0014749A"/>
    <w:rsid w:val="001474F6"/>
    <w:rsid w:val="00150274"/>
    <w:rsid w:val="001505C1"/>
    <w:rsid w:val="001521C7"/>
    <w:rsid w:val="00154C41"/>
    <w:rsid w:val="00155298"/>
    <w:rsid w:val="001567BD"/>
    <w:rsid w:val="001607E2"/>
    <w:rsid w:val="00160FE6"/>
    <w:rsid w:val="00162038"/>
    <w:rsid w:val="001620F5"/>
    <w:rsid w:val="001629AB"/>
    <w:rsid w:val="001634E4"/>
    <w:rsid w:val="001634F9"/>
    <w:rsid w:val="00163746"/>
    <w:rsid w:val="00165088"/>
    <w:rsid w:val="00165DA6"/>
    <w:rsid w:val="00165F3D"/>
    <w:rsid w:val="00166944"/>
    <w:rsid w:val="00170FF7"/>
    <w:rsid w:val="00171721"/>
    <w:rsid w:val="00171F10"/>
    <w:rsid w:val="00171F97"/>
    <w:rsid w:val="001721A9"/>
    <w:rsid w:val="0017271B"/>
    <w:rsid w:val="001735C3"/>
    <w:rsid w:val="001746E0"/>
    <w:rsid w:val="00175E31"/>
    <w:rsid w:val="00176F7D"/>
    <w:rsid w:val="00180210"/>
    <w:rsid w:val="001802AE"/>
    <w:rsid w:val="00180CE2"/>
    <w:rsid w:val="001823E5"/>
    <w:rsid w:val="001827D9"/>
    <w:rsid w:val="001847B1"/>
    <w:rsid w:val="00185DF1"/>
    <w:rsid w:val="0018735D"/>
    <w:rsid w:val="00192916"/>
    <w:rsid w:val="00193935"/>
    <w:rsid w:val="00195384"/>
    <w:rsid w:val="0019687B"/>
    <w:rsid w:val="001A068A"/>
    <w:rsid w:val="001A1599"/>
    <w:rsid w:val="001A1B23"/>
    <w:rsid w:val="001A1D1F"/>
    <w:rsid w:val="001A2470"/>
    <w:rsid w:val="001A2648"/>
    <w:rsid w:val="001A2F38"/>
    <w:rsid w:val="001A3FA3"/>
    <w:rsid w:val="001A453B"/>
    <w:rsid w:val="001A605E"/>
    <w:rsid w:val="001A67B1"/>
    <w:rsid w:val="001A67B5"/>
    <w:rsid w:val="001A6B1A"/>
    <w:rsid w:val="001A6ED2"/>
    <w:rsid w:val="001A7A3F"/>
    <w:rsid w:val="001B2709"/>
    <w:rsid w:val="001B3AA6"/>
    <w:rsid w:val="001B44A7"/>
    <w:rsid w:val="001B4FE2"/>
    <w:rsid w:val="001B5EAE"/>
    <w:rsid w:val="001B6009"/>
    <w:rsid w:val="001B6127"/>
    <w:rsid w:val="001B6F0D"/>
    <w:rsid w:val="001B70AA"/>
    <w:rsid w:val="001B7C10"/>
    <w:rsid w:val="001B7FAB"/>
    <w:rsid w:val="001C0584"/>
    <w:rsid w:val="001C387E"/>
    <w:rsid w:val="001C3C76"/>
    <w:rsid w:val="001C3D7A"/>
    <w:rsid w:val="001C425F"/>
    <w:rsid w:val="001C4350"/>
    <w:rsid w:val="001C43C7"/>
    <w:rsid w:val="001C54DB"/>
    <w:rsid w:val="001C6288"/>
    <w:rsid w:val="001C66A6"/>
    <w:rsid w:val="001C6C9F"/>
    <w:rsid w:val="001C7356"/>
    <w:rsid w:val="001C7B26"/>
    <w:rsid w:val="001D1326"/>
    <w:rsid w:val="001D21FA"/>
    <w:rsid w:val="001D26CA"/>
    <w:rsid w:val="001D295F"/>
    <w:rsid w:val="001D2B3D"/>
    <w:rsid w:val="001D4032"/>
    <w:rsid w:val="001D5C6F"/>
    <w:rsid w:val="001E1C7D"/>
    <w:rsid w:val="001E1DDB"/>
    <w:rsid w:val="001E2390"/>
    <w:rsid w:val="001E4053"/>
    <w:rsid w:val="001E44D7"/>
    <w:rsid w:val="001E4AE9"/>
    <w:rsid w:val="001E6BD5"/>
    <w:rsid w:val="001F01EE"/>
    <w:rsid w:val="001F1ACD"/>
    <w:rsid w:val="001F3155"/>
    <w:rsid w:val="001F385A"/>
    <w:rsid w:val="001F38A2"/>
    <w:rsid w:val="001F39E1"/>
    <w:rsid w:val="001F3FA6"/>
    <w:rsid w:val="001F4AA0"/>
    <w:rsid w:val="001F5DA2"/>
    <w:rsid w:val="001F66DD"/>
    <w:rsid w:val="001F75DD"/>
    <w:rsid w:val="001F7A9F"/>
    <w:rsid w:val="001F7FE6"/>
    <w:rsid w:val="00202084"/>
    <w:rsid w:val="002023D7"/>
    <w:rsid w:val="0020349B"/>
    <w:rsid w:val="002057D9"/>
    <w:rsid w:val="00207040"/>
    <w:rsid w:val="00207F99"/>
    <w:rsid w:val="00210D11"/>
    <w:rsid w:val="00210E75"/>
    <w:rsid w:val="0021189A"/>
    <w:rsid w:val="00215A13"/>
    <w:rsid w:val="00217007"/>
    <w:rsid w:val="00220643"/>
    <w:rsid w:val="0022079C"/>
    <w:rsid w:val="002209C7"/>
    <w:rsid w:val="00220AB5"/>
    <w:rsid w:val="0022155B"/>
    <w:rsid w:val="00223874"/>
    <w:rsid w:val="00223DB9"/>
    <w:rsid w:val="00225656"/>
    <w:rsid w:val="00225DB2"/>
    <w:rsid w:val="002271AD"/>
    <w:rsid w:val="00227930"/>
    <w:rsid w:val="00227F66"/>
    <w:rsid w:val="0023056E"/>
    <w:rsid w:val="002307AB"/>
    <w:rsid w:val="0023145A"/>
    <w:rsid w:val="00231D15"/>
    <w:rsid w:val="00232514"/>
    <w:rsid w:val="002333FB"/>
    <w:rsid w:val="00233578"/>
    <w:rsid w:val="00233801"/>
    <w:rsid w:val="00233CF6"/>
    <w:rsid w:val="00234866"/>
    <w:rsid w:val="00234AD0"/>
    <w:rsid w:val="00236562"/>
    <w:rsid w:val="00236815"/>
    <w:rsid w:val="0023686D"/>
    <w:rsid w:val="00237610"/>
    <w:rsid w:val="00237EF0"/>
    <w:rsid w:val="002403DD"/>
    <w:rsid w:val="002417BF"/>
    <w:rsid w:val="0024403B"/>
    <w:rsid w:val="0024416D"/>
    <w:rsid w:val="0024463C"/>
    <w:rsid w:val="00244BA5"/>
    <w:rsid w:val="00244D19"/>
    <w:rsid w:val="00244E6F"/>
    <w:rsid w:val="002450DE"/>
    <w:rsid w:val="0024524C"/>
    <w:rsid w:val="00246085"/>
    <w:rsid w:val="00246678"/>
    <w:rsid w:val="0024671B"/>
    <w:rsid w:val="002506C2"/>
    <w:rsid w:val="00250F21"/>
    <w:rsid w:val="00251E39"/>
    <w:rsid w:val="00252377"/>
    <w:rsid w:val="002524E8"/>
    <w:rsid w:val="0025335F"/>
    <w:rsid w:val="00253757"/>
    <w:rsid w:val="00255051"/>
    <w:rsid w:val="002554D5"/>
    <w:rsid w:val="002570F9"/>
    <w:rsid w:val="00257460"/>
    <w:rsid w:val="002576A8"/>
    <w:rsid w:val="00257D7F"/>
    <w:rsid w:val="002618E0"/>
    <w:rsid w:val="00262EBC"/>
    <w:rsid w:val="0026395D"/>
    <w:rsid w:val="00263D4E"/>
    <w:rsid w:val="00263FD2"/>
    <w:rsid w:val="002664A7"/>
    <w:rsid w:val="00266526"/>
    <w:rsid w:val="00266636"/>
    <w:rsid w:val="00266908"/>
    <w:rsid w:val="002669D9"/>
    <w:rsid w:val="00270DFA"/>
    <w:rsid w:val="00273739"/>
    <w:rsid w:val="00274ABD"/>
    <w:rsid w:val="00275326"/>
    <w:rsid w:val="00276988"/>
    <w:rsid w:val="00277067"/>
    <w:rsid w:val="00277235"/>
    <w:rsid w:val="00280055"/>
    <w:rsid w:val="00281F57"/>
    <w:rsid w:val="00283757"/>
    <w:rsid w:val="0028379C"/>
    <w:rsid w:val="00283ACC"/>
    <w:rsid w:val="00284757"/>
    <w:rsid w:val="0028478D"/>
    <w:rsid w:val="00285E82"/>
    <w:rsid w:val="00286D39"/>
    <w:rsid w:val="00290D7A"/>
    <w:rsid w:val="00291453"/>
    <w:rsid w:val="002918F3"/>
    <w:rsid w:val="0029203A"/>
    <w:rsid w:val="00292738"/>
    <w:rsid w:val="002932F6"/>
    <w:rsid w:val="00295A64"/>
    <w:rsid w:val="00295FDA"/>
    <w:rsid w:val="00296C1E"/>
    <w:rsid w:val="002A0550"/>
    <w:rsid w:val="002A3504"/>
    <w:rsid w:val="002A4576"/>
    <w:rsid w:val="002A4B7A"/>
    <w:rsid w:val="002A5290"/>
    <w:rsid w:val="002A52D2"/>
    <w:rsid w:val="002A68DD"/>
    <w:rsid w:val="002A7557"/>
    <w:rsid w:val="002B081F"/>
    <w:rsid w:val="002B09E7"/>
    <w:rsid w:val="002B09FF"/>
    <w:rsid w:val="002B1728"/>
    <w:rsid w:val="002B2F3C"/>
    <w:rsid w:val="002B3227"/>
    <w:rsid w:val="002B3980"/>
    <w:rsid w:val="002B3F43"/>
    <w:rsid w:val="002B4AA1"/>
    <w:rsid w:val="002B60B8"/>
    <w:rsid w:val="002C04B9"/>
    <w:rsid w:val="002C2C55"/>
    <w:rsid w:val="002C4A7B"/>
    <w:rsid w:val="002C5BDB"/>
    <w:rsid w:val="002C6DA3"/>
    <w:rsid w:val="002C6E1B"/>
    <w:rsid w:val="002C6F74"/>
    <w:rsid w:val="002D0B63"/>
    <w:rsid w:val="002D19F4"/>
    <w:rsid w:val="002D1C26"/>
    <w:rsid w:val="002D1EED"/>
    <w:rsid w:val="002D2A91"/>
    <w:rsid w:val="002D31FC"/>
    <w:rsid w:val="002D3F7A"/>
    <w:rsid w:val="002D5644"/>
    <w:rsid w:val="002D5A3C"/>
    <w:rsid w:val="002D5EC6"/>
    <w:rsid w:val="002D7051"/>
    <w:rsid w:val="002D7BD2"/>
    <w:rsid w:val="002E0FBA"/>
    <w:rsid w:val="002E1B85"/>
    <w:rsid w:val="002E1ED7"/>
    <w:rsid w:val="002E3C46"/>
    <w:rsid w:val="002E3D5F"/>
    <w:rsid w:val="002E4F2B"/>
    <w:rsid w:val="002E5A94"/>
    <w:rsid w:val="002E5BB3"/>
    <w:rsid w:val="002E5BF1"/>
    <w:rsid w:val="002E6CDE"/>
    <w:rsid w:val="002E6EA5"/>
    <w:rsid w:val="002E6EF9"/>
    <w:rsid w:val="002F0304"/>
    <w:rsid w:val="002F391B"/>
    <w:rsid w:val="002F3CBF"/>
    <w:rsid w:val="002F48C4"/>
    <w:rsid w:val="002F5DFB"/>
    <w:rsid w:val="002F642A"/>
    <w:rsid w:val="002F64C7"/>
    <w:rsid w:val="002F7B0C"/>
    <w:rsid w:val="0030018B"/>
    <w:rsid w:val="003008E8"/>
    <w:rsid w:val="0030091A"/>
    <w:rsid w:val="003029B8"/>
    <w:rsid w:val="00302AC6"/>
    <w:rsid w:val="00302B10"/>
    <w:rsid w:val="00303F06"/>
    <w:rsid w:val="00303F50"/>
    <w:rsid w:val="003056D4"/>
    <w:rsid w:val="00305909"/>
    <w:rsid w:val="00311982"/>
    <w:rsid w:val="00311BCB"/>
    <w:rsid w:val="00312854"/>
    <w:rsid w:val="0031321D"/>
    <w:rsid w:val="00313CCA"/>
    <w:rsid w:val="00314FB7"/>
    <w:rsid w:val="00315E8B"/>
    <w:rsid w:val="00317DA7"/>
    <w:rsid w:val="00317E85"/>
    <w:rsid w:val="00317F1D"/>
    <w:rsid w:val="003206EA"/>
    <w:rsid w:val="003225D1"/>
    <w:rsid w:val="00323AB6"/>
    <w:rsid w:val="00323D43"/>
    <w:rsid w:val="003244F8"/>
    <w:rsid w:val="003250F3"/>
    <w:rsid w:val="00325985"/>
    <w:rsid w:val="0032680E"/>
    <w:rsid w:val="00326879"/>
    <w:rsid w:val="00326949"/>
    <w:rsid w:val="00326EE3"/>
    <w:rsid w:val="00330D08"/>
    <w:rsid w:val="00331B03"/>
    <w:rsid w:val="00332155"/>
    <w:rsid w:val="00332388"/>
    <w:rsid w:val="003324E8"/>
    <w:rsid w:val="00336BE6"/>
    <w:rsid w:val="00337A29"/>
    <w:rsid w:val="00340441"/>
    <w:rsid w:val="0034261D"/>
    <w:rsid w:val="00342917"/>
    <w:rsid w:val="00342FA0"/>
    <w:rsid w:val="00343BC3"/>
    <w:rsid w:val="0034438E"/>
    <w:rsid w:val="003464D5"/>
    <w:rsid w:val="003466C5"/>
    <w:rsid w:val="00346BEB"/>
    <w:rsid w:val="0034714B"/>
    <w:rsid w:val="00347F5B"/>
    <w:rsid w:val="0035021A"/>
    <w:rsid w:val="0035065F"/>
    <w:rsid w:val="00351D6F"/>
    <w:rsid w:val="003545ED"/>
    <w:rsid w:val="003550FF"/>
    <w:rsid w:val="00355F6B"/>
    <w:rsid w:val="00357AC1"/>
    <w:rsid w:val="003608CA"/>
    <w:rsid w:val="00360A10"/>
    <w:rsid w:val="00360DC2"/>
    <w:rsid w:val="00361A81"/>
    <w:rsid w:val="00361E0A"/>
    <w:rsid w:val="00362B69"/>
    <w:rsid w:val="003636EF"/>
    <w:rsid w:val="00363A28"/>
    <w:rsid w:val="00364A0F"/>
    <w:rsid w:val="003669B0"/>
    <w:rsid w:val="00366CC6"/>
    <w:rsid w:val="00366E87"/>
    <w:rsid w:val="003670CB"/>
    <w:rsid w:val="0037189C"/>
    <w:rsid w:val="00371960"/>
    <w:rsid w:val="003721B0"/>
    <w:rsid w:val="0037239D"/>
    <w:rsid w:val="00374165"/>
    <w:rsid w:val="00374C13"/>
    <w:rsid w:val="003752D1"/>
    <w:rsid w:val="00375BDE"/>
    <w:rsid w:val="00375E16"/>
    <w:rsid w:val="00377167"/>
    <w:rsid w:val="0037720E"/>
    <w:rsid w:val="0037773B"/>
    <w:rsid w:val="003803E3"/>
    <w:rsid w:val="00380C7F"/>
    <w:rsid w:val="003815E9"/>
    <w:rsid w:val="00381ED6"/>
    <w:rsid w:val="00383AF3"/>
    <w:rsid w:val="003845A4"/>
    <w:rsid w:val="00386187"/>
    <w:rsid w:val="003870EB"/>
    <w:rsid w:val="003900C2"/>
    <w:rsid w:val="003902B8"/>
    <w:rsid w:val="00391225"/>
    <w:rsid w:val="00392B81"/>
    <w:rsid w:val="0039366D"/>
    <w:rsid w:val="00394172"/>
    <w:rsid w:val="00394532"/>
    <w:rsid w:val="00394622"/>
    <w:rsid w:val="003948C1"/>
    <w:rsid w:val="00394ED9"/>
    <w:rsid w:val="003A14BE"/>
    <w:rsid w:val="003A2D70"/>
    <w:rsid w:val="003A36A0"/>
    <w:rsid w:val="003A3821"/>
    <w:rsid w:val="003A3E6A"/>
    <w:rsid w:val="003A3FE8"/>
    <w:rsid w:val="003A447B"/>
    <w:rsid w:val="003A4605"/>
    <w:rsid w:val="003A5226"/>
    <w:rsid w:val="003A56FD"/>
    <w:rsid w:val="003A7851"/>
    <w:rsid w:val="003B22A0"/>
    <w:rsid w:val="003B2767"/>
    <w:rsid w:val="003B4598"/>
    <w:rsid w:val="003B4E4F"/>
    <w:rsid w:val="003B531C"/>
    <w:rsid w:val="003B546C"/>
    <w:rsid w:val="003B6514"/>
    <w:rsid w:val="003B6AEF"/>
    <w:rsid w:val="003B760A"/>
    <w:rsid w:val="003C0C47"/>
    <w:rsid w:val="003C229A"/>
    <w:rsid w:val="003C277C"/>
    <w:rsid w:val="003C4208"/>
    <w:rsid w:val="003C46CB"/>
    <w:rsid w:val="003C6B4C"/>
    <w:rsid w:val="003C6F42"/>
    <w:rsid w:val="003D03F9"/>
    <w:rsid w:val="003D1140"/>
    <w:rsid w:val="003D29DA"/>
    <w:rsid w:val="003D413D"/>
    <w:rsid w:val="003D4EBA"/>
    <w:rsid w:val="003D5213"/>
    <w:rsid w:val="003E0CEA"/>
    <w:rsid w:val="003E1420"/>
    <w:rsid w:val="003E3B1A"/>
    <w:rsid w:val="003E588B"/>
    <w:rsid w:val="003E6820"/>
    <w:rsid w:val="003E69FF"/>
    <w:rsid w:val="003E6A2B"/>
    <w:rsid w:val="003F0A39"/>
    <w:rsid w:val="003F1398"/>
    <w:rsid w:val="003F1880"/>
    <w:rsid w:val="003F1AA2"/>
    <w:rsid w:val="003F2209"/>
    <w:rsid w:val="003F3803"/>
    <w:rsid w:val="003F4183"/>
    <w:rsid w:val="003F53FC"/>
    <w:rsid w:val="003F55F6"/>
    <w:rsid w:val="003F5E4D"/>
    <w:rsid w:val="003F5FE8"/>
    <w:rsid w:val="003F6E65"/>
    <w:rsid w:val="003F71D0"/>
    <w:rsid w:val="003F79FD"/>
    <w:rsid w:val="0040045D"/>
    <w:rsid w:val="00400DED"/>
    <w:rsid w:val="00401AAF"/>
    <w:rsid w:val="00403AE0"/>
    <w:rsid w:val="00403BF4"/>
    <w:rsid w:val="0040463F"/>
    <w:rsid w:val="0040608B"/>
    <w:rsid w:val="0040609B"/>
    <w:rsid w:val="0040743F"/>
    <w:rsid w:val="00407F24"/>
    <w:rsid w:val="00410D49"/>
    <w:rsid w:val="00411158"/>
    <w:rsid w:val="004123D8"/>
    <w:rsid w:val="004129B7"/>
    <w:rsid w:val="004132A6"/>
    <w:rsid w:val="004136F8"/>
    <w:rsid w:val="00414C8B"/>
    <w:rsid w:val="00415171"/>
    <w:rsid w:val="004173C2"/>
    <w:rsid w:val="00417B07"/>
    <w:rsid w:val="00421589"/>
    <w:rsid w:val="0042455F"/>
    <w:rsid w:val="00424932"/>
    <w:rsid w:val="004259DA"/>
    <w:rsid w:val="00427657"/>
    <w:rsid w:val="00427F00"/>
    <w:rsid w:val="0043417E"/>
    <w:rsid w:val="00434F26"/>
    <w:rsid w:val="00435316"/>
    <w:rsid w:val="00436965"/>
    <w:rsid w:val="00441467"/>
    <w:rsid w:val="00443027"/>
    <w:rsid w:val="00444969"/>
    <w:rsid w:val="0044668A"/>
    <w:rsid w:val="00446A0F"/>
    <w:rsid w:val="00446A73"/>
    <w:rsid w:val="00447C92"/>
    <w:rsid w:val="00450319"/>
    <w:rsid w:val="00450BAF"/>
    <w:rsid w:val="00451954"/>
    <w:rsid w:val="00452588"/>
    <w:rsid w:val="00454D5E"/>
    <w:rsid w:val="0045690E"/>
    <w:rsid w:val="00461122"/>
    <w:rsid w:val="0046225F"/>
    <w:rsid w:val="00462AA6"/>
    <w:rsid w:val="004633E0"/>
    <w:rsid w:val="004639E5"/>
    <w:rsid w:val="00465C27"/>
    <w:rsid w:val="0047013D"/>
    <w:rsid w:val="00470F5C"/>
    <w:rsid w:val="00471431"/>
    <w:rsid w:val="00471852"/>
    <w:rsid w:val="00472B8F"/>
    <w:rsid w:val="004735B5"/>
    <w:rsid w:val="00473B8C"/>
    <w:rsid w:val="004745C3"/>
    <w:rsid w:val="00474A53"/>
    <w:rsid w:val="0047507B"/>
    <w:rsid w:val="00476450"/>
    <w:rsid w:val="00480315"/>
    <w:rsid w:val="00480C8E"/>
    <w:rsid w:val="00483481"/>
    <w:rsid w:val="004845A2"/>
    <w:rsid w:val="00484FA4"/>
    <w:rsid w:val="004875FA"/>
    <w:rsid w:val="00490640"/>
    <w:rsid w:val="00490708"/>
    <w:rsid w:val="004907FC"/>
    <w:rsid w:val="00492E23"/>
    <w:rsid w:val="00493714"/>
    <w:rsid w:val="00493E06"/>
    <w:rsid w:val="00494449"/>
    <w:rsid w:val="00494CB6"/>
    <w:rsid w:val="00495E74"/>
    <w:rsid w:val="00495F72"/>
    <w:rsid w:val="0049753F"/>
    <w:rsid w:val="004A0380"/>
    <w:rsid w:val="004A0AEB"/>
    <w:rsid w:val="004A2D63"/>
    <w:rsid w:val="004A32F6"/>
    <w:rsid w:val="004A3385"/>
    <w:rsid w:val="004A36BD"/>
    <w:rsid w:val="004A395D"/>
    <w:rsid w:val="004A39AD"/>
    <w:rsid w:val="004A6001"/>
    <w:rsid w:val="004A629F"/>
    <w:rsid w:val="004A71E3"/>
    <w:rsid w:val="004A7A62"/>
    <w:rsid w:val="004B0EB4"/>
    <w:rsid w:val="004B35FE"/>
    <w:rsid w:val="004B4244"/>
    <w:rsid w:val="004B4426"/>
    <w:rsid w:val="004B66DC"/>
    <w:rsid w:val="004B6BDC"/>
    <w:rsid w:val="004C0CF4"/>
    <w:rsid w:val="004C0F49"/>
    <w:rsid w:val="004C3F84"/>
    <w:rsid w:val="004C4169"/>
    <w:rsid w:val="004C5608"/>
    <w:rsid w:val="004C57EB"/>
    <w:rsid w:val="004C636B"/>
    <w:rsid w:val="004C67A9"/>
    <w:rsid w:val="004C6895"/>
    <w:rsid w:val="004C7BA4"/>
    <w:rsid w:val="004C7E62"/>
    <w:rsid w:val="004D0CCD"/>
    <w:rsid w:val="004D25AD"/>
    <w:rsid w:val="004D2C37"/>
    <w:rsid w:val="004D3205"/>
    <w:rsid w:val="004D35D2"/>
    <w:rsid w:val="004D47A8"/>
    <w:rsid w:val="004D4BC9"/>
    <w:rsid w:val="004D57E2"/>
    <w:rsid w:val="004D64BB"/>
    <w:rsid w:val="004D73A3"/>
    <w:rsid w:val="004E0F3F"/>
    <w:rsid w:val="004E1A1A"/>
    <w:rsid w:val="004E26C8"/>
    <w:rsid w:val="004E315F"/>
    <w:rsid w:val="004E3E0A"/>
    <w:rsid w:val="004E5305"/>
    <w:rsid w:val="004E54CF"/>
    <w:rsid w:val="004E5581"/>
    <w:rsid w:val="004E5942"/>
    <w:rsid w:val="004E5C8A"/>
    <w:rsid w:val="004E6B1E"/>
    <w:rsid w:val="004E7761"/>
    <w:rsid w:val="004F07DB"/>
    <w:rsid w:val="004F13FB"/>
    <w:rsid w:val="004F1834"/>
    <w:rsid w:val="004F1C14"/>
    <w:rsid w:val="004F2C23"/>
    <w:rsid w:val="004F2FFF"/>
    <w:rsid w:val="004F3D3C"/>
    <w:rsid w:val="004F3EA7"/>
    <w:rsid w:val="004F4DD9"/>
    <w:rsid w:val="004F6E29"/>
    <w:rsid w:val="004F702B"/>
    <w:rsid w:val="004F7D94"/>
    <w:rsid w:val="00500FEA"/>
    <w:rsid w:val="00502595"/>
    <w:rsid w:val="00502A3C"/>
    <w:rsid w:val="0050375A"/>
    <w:rsid w:val="00504ADA"/>
    <w:rsid w:val="00505D8E"/>
    <w:rsid w:val="00506033"/>
    <w:rsid w:val="005061B7"/>
    <w:rsid w:val="00506B83"/>
    <w:rsid w:val="005075BC"/>
    <w:rsid w:val="00512F44"/>
    <w:rsid w:val="00513553"/>
    <w:rsid w:val="00513C47"/>
    <w:rsid w:val="0051434F"/>
    <w:rsid w:val="00514704"/>
    <w:rsid w:val="0051479F"/>
    <w:rsid w:val="005172F0"/>
    <w:rsid w:val="005179AE"/>
    <w:rsid w:val="00517B57"/>
    <w:rsid w:val="00521940"/>
    <w:rsid w:val="00521D17"/>
    <w:rsid w:val="00522361"/>
    <w:rsid w:val="00522888"/>
    <w:rsid w:val="00522A4C"/>
    <w:rsid w:val="00523001"/>
    <w:rsid w:val="00523223"/>
    <w:rsid w:val="005260A5"/>
    <w:rsid w:val="00526E2D"/>
    <w:rsid w:val="005276AB"/>
    <w:rsid w:val="0052785A"/>
    <w:rsid w:val="00527B07"/>
    <w:rsid w:val="00531115"/>
    <w:rsid w:val="00532310"/>
    <w:rsid w:val="0053236D"/>
    <w:rsid w:val="00532CEB"/>
    <w:rsid w:val="0053331C"/>
    <w:rsid w:val="005360ED"/>
    <w:rsid w:val="0053685B"/>
    <w:rsid w:val="00536984"/>
    <w:rsid w:val="00540835"/>
    <w:rsid w:val="00544CBD"/>
    <w:rsid w:val="00545C29"/>
    <w:rsid w:val="00546929"/>
    <w:rsid w:val="00546CDE"/>
    <w:rsid w:val="00547ACB"/>
    <w:rsid w:val="005546EC"/>
    <w:rsid w:val="00555D11"/>
    <w:rsid w:val="00555E22"/>
    <w:rsid w:val="00556237"/>
    <w:rsid w:val="005566E8"/>
    <w:rsid w:val="00556ABB"/>
    <w:rsid w:val="00561592"/>
    <w:rsid w:val="00561CF6"/>
    <w:rsid w:val="00563D4B"/>
    <w:rsid w:val="005643AE"/>
    <w:rsid w:val="00565165"/>
    <w:rsid w:val="0056585E"/>
    <w:rsid w:val="00565C47"/>
    <w:rsid w:val="00566028"/>
    <w:rsid w:val="00566BE0"/>
    <w:rsid w:val="005703D7"/>
    <w:rsid w:val="005709E0"/>
    <w:rsid w:val="00570BE4"/>
    <w:rsid w:val="00570DA3"/>
    <w:rsid w:val="005713BE"/>
    <w:rsid w:val="005726BA"/>
    <w:rsid w:val="00572ECB"/>
    <w:rsid w:val="00572F66"/>
    <w:rsid w:val="00574356"/>
    <w:rsid w:val="0058026D"/>
    <w:rsid w:val="005804F9"/>
    <w:rsid w:val="005818CA"/>
    <w:rsid w:val="00585AF7"/>
    <w:rsid w:val="00585CA6"/>
    <w:rsid w:val="00586CCA"/>
    <w:rsid w:val="00587C83"/>
    <w:rsid w:val="00590A13"/>
    <w:rsid w:val="00590C13"/>
    <w:rsid w:val="0059132F"/>
    <w:rsid w:val="0059136A"/>
    <w:rsid w:val="00592599"/>
    <w:rsid w:val="00594598"/>
    <w:rsid w:val="005947E2"/>
    <w:rsid w:val="00594E08"/>
    <w:rsid w:val="0059531B"/>
    <w:rsid w:val="005957AE"/>
    <w:rsid w:val="0059627B"/>
    <w:rsid w:val="005968AA"/>
    <w:rsid w:val="005971CB"/>
    <w:rsid w:val="005974EC"/>
    <w:rsid w:val="005A0989"/>
    <w:rsid w:val="005A0A1E"/>
    <w:rsid w:val="005A141A"/>
    <w:rsid w:val="005A394E"/>
    <w:rsid w:val="005A3B07"/>
    <w:rsid w:val="005A4118"/>
    <w:rsid w:val="005A4A32"/>
    <w:rsid w:val="005A53F6"/>
    <w:rsid w:val="005A6124"/>
    <w:rsid w:val="005A79E5"/>
    <w:rsid w:val="005B0B8E"/>
    <w:rsid w:val="005B1183"/>
    <w:rsid w:val="005B2A9B"/>
    <w:rsid w:val="005B357C"/>
    <w:rsid w:val="005B6D14"/>
    <w:rsid w:val="005B7C67"/>
    <w:rsid w:val="005C1050"/>
    <w:rsid w:val="005C1BE8"/>
    <w:rsid w:val="005C3104"/>
    <w:rsid w:val="005C44C4"/>
    <w:rsid w:val="005C4E05"/>
    <w:rsid w:val="005C5319"/>
    <w:rsid w:val="005C6493"/>
    <w:rsid w:val="005C64DA"/>
    <w:rsid w:val="005C6954"/>
    <w:rsid w:val="005C6C5F"/>
    <w:rsid w:val="005C7A90"/>
    <w:rsid w:val="005C7E23"/>
    <w:rsid w:val="005D01E4"/>
    <w:rsid w:val="005D01EB"/>
    <w:rsid w:val="005D2898"/>
    <w:rsid w:val="005D2953"/>
    <w:rsid w:val="005D30BD"/>
    <w:rsid w:val="005D3597"/>
    <w:rsid w:val="005D37AB"/>
    <w:rsid w:val="005D4861"/>
    <w:rsid w:val="005E0374"/>
    <w:rsid w:val="005E1105"/>
    <w:rsid w:val="005E12A9"/>
    <w:rsid w:val="005E16CA"/>
    <w:rsid w:val="005E178B"/>
    <w:rsid w:val="005E1C83"/>
    <w:rsid w:val="005E2DCE"/>
    <w:rsid w:val="005E41D6"/>
    <w:rsid w:val="005E4E00"/>
    <w:rsid w:val="005E577F"/>
    <w:rsid w:val="005E5CFF"/>
    <w:rsid w:val="005F2EAE"/>
    <w:rsid w:val="005F3BCA"/>
    <w:rsid w:val="005F4729"/>
    <w:rsid w:val="005F5809"/>
    <w:rsid w:val="005F5EFE"/>
    <w:rsid w:val="005F63DD"/>
    <w:rsid w:val="005F76ED"/>
    <w:rsid w:val="005F7C73"/>
    <w:rsid w:val="0060084A"/>
    <w:rsid w:val="006009AD"/>
    <w:rsid w:val="00601520"/>
    <w:rsid w:val="0060289B"/>
    <w:rsid w:val="00604062"/>
    <w:rsid w:val="006062F6"/>
    <w:rsid w:val="00606973"/>
    <w:rsid w:val="00606D92"/>
    <w:rsid w:val="00607416"/>
    <w:rsid w:val="006075B0"/>
    <w:rsid w:val="0061062C"/>
    <w:rsid w:val="00610B82"/>
    <w:rsid w:val="00611686"/>
    <w:rsid w:val="00611FA1"/>
    <w:rsid w:val="0061268F"/>
    <w:rsid w:val="00612CB0"/>
    <w:rsid w:val="00613416"/>
    <w:rsid w:val="00613C65"/>
    <w:rsid w:val="006143A3"/>
    <w:rsid w:val="00615042"/>
    <w:rsid w:val="00615FC9"/>
    <w:rsid w:val="00616A9C"/>
    <w:rsid w:val="00617431"/>
    <w:rsid w:val="00617514"/>
    <w:rsid w:val="006179AC"/>
    <w:rsid w:val="00620769"/>
    <w:rsid w:val="00621C13"/>
    <w:rsid w:val="00621F52"/>
    <w:rsid w:val="006224F7"/>
    <w:rsid w:val="00623800"/>
    <w:rsid w:val="00625972"/>
    <w:rsid w:val="00627429"/>
    <w:rsid w:val="00627AC7"/>
    <w:rsid w:val="00630250"/>
    <w:rsid w:val="006303DE"/>
    <w:rsid w:val="00631014"/>
    <w:rsid w:val="0063191D"/>
    <w:rsid w:val="00631C57"/>
    <w:rsid w:val="006337D2"/>
    <w:rsid w:val="00633E52"/>
    <w:rsid w:val="006343B1"/>
    <w:rsid w:val="00634C19"/>
    <w:rsid w:val="006351D5"/>
    <w:rsid w:val="006358BF"/>
    <w:rsid w:val="00636345"/>
    <w:rsid w:val="00637B2D"/>
    <w:rsid w:val="006400F1"/>
    <w:rsid w:val="00641159"/>
    <w:rsid w:val="00641A62"/>
    <w:rsid w:val="006431BB"/>
    <w:rsid w:val="0064397D"/>
    <w:rsid w:val="00644650"/>
    <w:rsid w:val="006446F1"/>
    <w:rsid w:val="006456B3"/>
    <w:rsid w:val="00646B19"/>
    <w:rsid w:val="006503C2"/>
    <w:rsid w:val="00650CDB"/>
    <w:rsid w:val="006513D0"/>
    <w:rsid w:val="006518D8"/>
    <w:rsid w:val="00652109"/>
    <w:rsid w:val="0065261A"/>
    <w:rsid w:val="00652830"/>
    <w:rsid w:val="00652B3F"/>
    <w:rsid w:val="00654844"/>
    <w:rsid w:val="006550D1"/>
    <w:rsid w:val="00662684"/>
    <w:rsid w:val="006630DD"/>
    <w:rsid w:val="00663D51"/>
    <w:rsid w:val="00664F14"/>
    <w:rsid w:val="00664F38"/>
    <w:rsid w:val="00667A22"/>
    <w:rsid w:val="00667EE5"/>
    <w:rsid w:val="00670F0B"/>
    <w:rsid w:val="00671A7E"/>
    <w:rsid w:val="006720CA"/>
    <w:rsid w:val="00672EA2"/>
    <w:rsid w:val="00673992"/>
    <w:rsid w:val="00673EA2"/>
    <w:rsid w:val="00674D99"/>
    <w:rsid w:val="006754E2"/>
    <w:rsid w:val="006760D0"/>
    <w:rsid w:val="006765D2"/>
    <w:rsid w:val="006768DB"/>
    <w:rsid w:val="006769CC"/>
    <w:rsid w:val="00677AFD"/>
    <w:rsid w:val="006809E5"/>
    <w:rsid w:val="00680E2B"/>
    <w:rsid w:val="00681DB8"/>
    <w:rsid w:val="00682082"/>
    <w:rsid w:val="00682882"/>
    <w:rsid w:val="00683C6E"/>
    <w:rsid w:val="0068469A"/>
    <w:rsid w:val="00684FE2"/>
    <w:rsid w:val="00685385"/>
    <w:rsid w:val="006854C7"/>
    <w:rsid w:val="00686B56"/>
    <w:rsid w:val="00686B5E"/>
    <w:rsid w:val="006906A4"/>
    <w:rsid w:val="00691185"/>
    <w:rsid w:val="00692117"/>
    <w:rsid w:val="00693131"/>
    <w:rsid w:val="00693B25"/>
    <w:rsid w:val="00693F72"/>
    <w:rsid w:val="006944E3"/>
    <w:rsid w:val="00694980"/>
    <w:rsid w:val="00694C5E"/>
    <w:rsid w:val="00695470"/>
    <w:rsid w:val="006963B4"/>
    <w:rsid w:val="006A046B"/>
    <w:rsid w:val="006A11C8"/>
    <w:rsid w:val="006A2223"/>
    <w:rsid w:val="006A4891"/>
    <w:rsid w:val="006A4E0C"/>
    <w:rsid w:val="006A578D"/>
    <w:rsid w:val="006A66EA"/>
    <w:rsid w:val="006A70AC"/>
    <w:rsid w:val="006B0655"/>
    <w:rsid w:val="006B181B"/>
    <w:rsid w:val="006B2E34"/>
    <w:rsid w:val="006B3B03"/>
    <w:rsid w:val="006B4607"/>
    <w:rsid w:val="006B58CA"/>
    <w:rsid w:val="006B6013"/>
    <w:rsid w:val="006B6279"/>
    <w:rsid w:val="006B7987"/>
    <w:rsid w:val="006C113E"/>
    <w:rsid w:val="006C1C70"/>
    <w:rsid w:val="006C253F"/>
    <w:rsid w:val="006C3AF3"/>
    <w:rsid w:val="006C4390"/>
    <w:rsid w:val="006C4FB4"/>
    <w:rsid w:val="006C6025"/>
    <w:rsid w:val="006C619C"/>
    <w:rsid w:val="006C660B"/>
    <w:rsid w:val="006C67A7"/>
    <w:rsid w:val="006C78BB"/>
    <w:rsid w:val="006C7C6F"/>
    <w:rsid w:val="006D1FBD"/>
    <w:rsid w:val="006D3CF3"/>
    <w:rsid w:val="006D4368"/>
    <w:rsid w:val="006D4B54"/>
    <w:rsid w:val="006D7242"/>
    <w:rsid w:val="006D7896"/>
    <w:rsid w:val="006D7B49"/>
    <w:rsid w:val="006E08BA"/>
    <w:rsid w:val="006E1096"/>
    <w:rsid w:val="006E1239"/>
    <w:rsid w:val="006E21A9"/>
    <w:rsid w:val="006E34F0"/>
    <w:rsid w:val="006E41E6"/>
    <w:rsid w:val="006E51C8"/>
    <w:rsid w:val="006E533C"/>
    <w:rsid w:val="006E57F4"/>
    <w:rsid w:val="006F11FF"/>
    <w:rsid w:val="006F3514"/>
    <w:rsid w:val="006F4304"/>
    <w:rsid w:val="006F5903"/>
    <w:rsid w:val="006F7891"/>
    <w:rsid w:val="00700A42"/>
    <w:rsid w:val="00700EB3"/>
    <w:rsid w:val="0070139B"/>
    <w:rsid w:val="0070207A"/>
    <w:rsid w:val="007020A3"/>
    <w:rsid w:val="007027BC"/>
    <w:rsid w:val="00702832"/>
    <w:rsid w:val="00702D40"/>
    <w:rsid w:val="007036E4"/>
    <w:rsid w:val="00703C74"/>
    <w:rsid w:val="0070523E"/>
    <w:rsid w:val="007055E8"/>
    <w:rsid w:val="00706345"/>
    <w:rsid w:val="00707FF7"/>
    <w:rsid w:val="00712AD0"/>
    <w:rsid w:val="007139D6"/>
    <w:rsid w:val="00713DF9"/>
    <w:rsid w:val="00714D1A"/>
    <w:rsid w:val="00714D6A"/>
    <w:rsid w:val="00720E86"/>
    <w:rsid w:val="00722F96"/>
    <w:rsid w:val="00723C22"/>
    <w:rsid w:val="007243DA"/>
    <w:rsid w:val="0072458D"/>
    <w:rsid w:val="0072466B"/>
    <w:rsid w:val="00725119"/>
    <w:rsid w:val="00730640"/>
    <w:rsid w:val="00730C0E"/>
    <w:rsid w:val="00730CC2"/>
    <w:rsid w:val="00730E1B"/>
    <w:rsid w:val="00733244"/>
    <w:rsid w:val="007337AF"/>
    <w:rsid w:val="00733F1C"/>
    <w:rsid w:val="00734271"/>
    <w:rsid w:val="007351C1"/>
    <w:rsid w:val="0073586F"/>
    <w:rsid w:val="00736AD1"/>
    <w:rsid w:val="00736C83"/>
    <w:rsid w:val="007377EF"/>
    <w:rsid w:val="00740BCA"/>
    <w:rsid w:val="007417DB"/>
    <w:rsid w:val="007418F3"/>
    <w:rsid w:val="00742A52"/>
    <w:rsid w:val="00742AA8"/>
    <w:rsid w:val="00742E4F"/>
    <w:rsid w:val="00744D6D"/>
    <w:rsid w:val="007451EB"/>
    <w:rsid w:val="007453CC"/>
    <w:rsid w:val="00745CE9"/>
    <w:rsid w:val="007465F9"/>
    <w:rsid w:val="007513A0"/>
    <w:rsid w:val="00752DD9"/>
    <w:rsid w:val="007533B5"/>
    <w:rsid w:val="00754820"/>
    <w:rsid w:val="00754B53"/>
    <w:rsid w:val="00755554"/>
    <w:rsid w:val="0075634B"/>
    <w:rsid w:val="00756464"/>
    <w:rsid w:val="00757DBD"/>
    <w:rsid w:val="00760299"/>
    <w:rsid w:val="00760FD0"/>
    <w:rsid w:val="007610ED"/>
    <w:rsid w:val="00762143"/>
    <w:rsid w:val="00762221"/>
    <w:rsid w:val="00762338"/>
    <w:rsid w:val="007629B3"/>
    <w:rsid w:val="00762FED"/>
    <w:rsid w:val="00762FF3"/>
    <w:rsid w:val="00763267"/>
    <w:rsid w:val="0076574D"/>
    <w:rsid w:val="007658E4"/>
    <w:rsid w:val="007700B0"/>
    <w:rsid w:val="007701F4"/>
    <w:rsid w:val="00770486"/>
    <w:rsid w:val="007704F2"/>
    <w:rsid w:val="007708C2"/>
    <w:rsid w:val="00771200"/>
    <w:rsid w:val="007716AC"/>
    <w:rsid w:val="00771883"/>
    <w:rsid w:val="00771C56"/>
    <w:rsid w:val="00772E4F"/>
    <w:rsid w:val="0077392D"/>
    <w:rsid w:val="00774923"/>
    <w:rsid w:val="00774D25"/>
    <w:rsid w:val="007750D9"/>
    <w:rsid w:val="007752C2"/>
    <w:rsid w:val="00780830"/>
    <w:rsid w:val="00780B12"/>
    <w:rsid w:val="007823B1"/>
    <w:rsid w:val="00783DEE"/>
    <w:rsid w:val="0078484A"/>
    <w:rsid w:val="0078558A"/>
    <w:rsid w:val="007858B9"/>
    <w:rsid w:val="00785C28"/>
    <w:rsid w:val="00787BAE"/>
    <w:rsid w:val="007906FB"/>
    <w:rsid w:val="00791A1F"/>
    <w:rsid w:val="00792303"/>
    <w:rsid w:val="0079390A"/>
    <w:rsid w:val="00793FD7"/>
    <w:rsid w:val="007962CD"/>
    <w:rsid w:val="00796F1C"/>
    <w:rsid w:val="007A0AE6"/>
    <w:rsid w:val="007A1068"/>
    <w:rsid w:val="007A1124"/>
    <w:rsid w:val="007A13AF"/>
    <w:rsid w:val="007A17B7"/>
    <w:rsid w:val="007A1B4A"/>
    <w:rsid w:val="007A20A5"/>
    <w:rsid w:val="007A2D8F"/>
    <w:rsid w:val="007A50F0"/>
    <w:rsid w:val="007A7764"/>
    <w:rsid w:val="007B093A"/>
    <w:rsid w:val="007B0D8C"/>
    <w:rsid w:val="007B27F9"/>
    <w:rsid w:val="007B66F5"/>
    <w:rsid w:val="007B67A7"/>
    <w:rsid w:val="007B68ED"/>
    <w:rsid w:val="007B7012"/>
    <w:rsid w:val="007B7EBC"/>
    <w:rsid w:val="007C2EEB"/>
    <w:rsid w:val="007C36DF"/>
    <w:rsid w:val="007C3856"/>
    <w:rsid w:val="007C4575"/>
    <w:rsid w:val="007C599F"/>
    <w:rsid w:val="007C6EC7"/>
    <w:rsid w:val="007C7504"/>
    <w:rsid w:val="007C7621"/>
    <w:rsid w:val="007C7DF6"/>
    <w:rsid w:val="007D09F6"/>
    <w:rsid w:val="007D2343"/>
    <w:rsid w:val="007D3438"/>
    <w:rsid w:val="007D48E3"/>
    <w:rsid w:val="007D4C44"/>
    <w:rsid w:val="007D5256"/>
    <w:rsid w:val="007D6D22"/>
    <w:rsid w:val="007D6ED9"/>
    <w:rsid w:val="007D79B9"/>
    <w:rsid w:val="007E0776"/>
    <w:rsid w:val="007E1154"/>
    <w:rsid w:val="007E1173"/>
    <w:rsid w:val="007E140B"/>
    <w:rsid w:val="007E1859"/>
    <w:rsid w:val="007E24B3"/>
    <w:rsid w:val="007E34F4"/>
    <w:rsid w:val="007E3E75"/>
    <w:rsid w:val="007E5953"/>
    <w:rsid w:val="007E64E1"/>
    <w:rsid w:val="007E78F4"/>
    <w:rsid w:val="007F00D6"/>
    <w:rsid w:val="007F1183"/>
    <w:rsid w:val="007F17FB"/>
    <w:rsid w:val="007F19EB"/>
    <w:rsid w:val="007F22B1"/>
    <w:rsid w:val="007F5BE4"/>
    <w:rsid w:val="007F5DBE"/>
    <w:rsid w:val="007F5F6D"/>
    <w:rsid w:val="007F63FB"/>
    <w:rsid w:val="007F64A1"/>
    <w:rsid w:val="007F65BE"/>
    <w:rsid w:val="007F70F9"/>
    <w:rsid w:val="0080030D"/>
    <w:rsid w:val="00800FB0"/>
    <w:rsid w:val="008017A4"/>
    <w:rsid w:val="008017D2"/>
    <w:rsid w:val="00804013"/>
    <w:rsid w:val="008042BD"/>
    <w:rsid w:val="00805E5E"/>
    <w:rsid w:val="008064C7"/>
    <w:rsid w:val="00810419"/>
    <w:rsid w:val="008112CF"/>
    <w:rsid w:val="00812039"/>
    <w:rsid w:val="00812551"/>
    <w:rsid w:val="00812E6D"/>
    <w:rsid w:val="00815AE0"/>
    <w:rsid w:val="00815FAC"/>
    <w:rsid w:val="008164F3"/>
    <w:rsid w:val="008165B0"/>
    <w:rsid w:val="00816C83"/>
    <w:rsid w:val="00821909"/>
    <w:rsid w:val="00821A02"/>
    <w:rsid w:val="00821F44"/>
    <w:rsid w:val="00822497"/>
    <w:rsid w:val="00823121"/>
    <w:rsid w:val="008242BC"/>
    <w:rsid w:val="0082520B"/>
    <w:rsid w:val="00826879"/>
    <w:rsid w:val="00826CA0"/>
    <w:rsid w:val="0082788B"/>
    <w:rsid w:val="00830492"/>
    <w:rsid w:val="0083115A"/>
    <w:rsid w:val="008316C4"/>
    <w:rsid w:val="00832DDD"/>
    <w:rsid w:val="0083341A"/>
    <w:rsid w:val="00833A98"/>
    <w:rsid w:val="0083491B"/>
    <w:rsid w:val="00835AB3"/>
    <w:rsid w:val="00836167"/>
    <w:rsid w:val="008376B0"/>
    <w:rsid w:val="008402AA"/>
    <w:rsid w:val="008409B6"/>
    <w:rsid w:val="00840E0F"/>
    <w:rsid w:val="008410EE"/>
    <w:rsid w:val="008418E1"/>
    <w:rsid w:val="0084279D"/>
    <w:rsid w:val="00842E69"/>
    <w:rsid w:val="008430D1"/>
    <w:rsid w:val="00845A69"/>
    <w:rsid w:val="00846103"/>
    <w:rsid w:val="00846CAA"/>
    <w:rsid w:val="008471A8"/>
    <w:rsid w:val="0085159B"/>
    <w:rsid w:val="00851DBE"/>
    <w:rsid w:val="008530E6"/>
    <w:rsid w:val="00853572"/>
    <w:rsid w:val="00853BF3"/>
    <w:rsid w:val="00854BA6"/>
    <w:rsid w:val="00854F72"/>
    <w:rsid w:val="008553D6"/>
    <w:rsid w:val="008559DF"/>
    <w:rsid w:val="008563F9"/>
    <w:rsid w:val="008569AB"/>
    <w:rsid w:val="00857DF7"/>
    <w:rsid w:val="00857E27"/>
    <w:rsid w:val="00860E89"/>
    <w:rsid w:val="00860ED9"/>
    <w:rsid w:val="0086118A"/>
    <w:rsid w:val="00861E67"/>
    <w:rsid w:val="008636D3"/>
    <w:rsid w:val="008640A6"/>
    <w:rsid w:val="00865051"/>
    <w:rsid w:val="00867635"/>
    <w:rsid w:val="00867C09"/>
    <w:rsid w:val="008704A8"/>
    <w:rsid w:val="00870DE8"/>
    <w:rsid w:val="008725CC"/>
    <w:rsid w:val="008726D0"/>
    <w:rsid w:val="008729DF"/>
    <w:rsid w:val="00872EEB"/>
    <w:rsid w:val="008733D6"/>
    <w:rsid w:val="00874367"/>
    <w:rsid w:val="00874821"/>
    <w:rsid w:val="00874F93"/>
    <w:rsid w:val="0087631B"/>
    <w:rsid w:val="00877835"/>
    <w:rsid w:val="00877C06"/>
    <w:rsid w:val="008802AA"/>
    <w:rsid w:val="008825E3"/>
    <w:rsid w:val="0088276C"/>
    <w:rsid w:val="008828AE"/>
    <w:rsid w:val="00884586"/>
    <w:rsid w:val="00884E63"/>
    <w:rsid w:val="00886908"/>
    <w:rsid w:val="00887036"/>
    <w:rsid w:val="0089005C"/>
    <w:rsid w:val="008905A9"/>
    <w:rsid w:val="00891BD7"/>
    <w:rsid w:val="00892826"/>
    <w:rsid w:val="00893653"/>
    <w:rsid w:val="008941EF"/>
    <w:rsid w:val="00894BCB"/>
    <w:rsid w:val="00894C9A"/>
    <w:rsid w:val="0089520D"/>
    <w:rsid w:val="008959A2"/>
    <w:rsid w:val="00895A81"/>
    <w:rsid w:val="00896226"/>
    <w:rsid w:val="00897160"/>
    <w:rsid w:val="00897DE6"/>
    <w:rsid w:val="008A3279"/>
    <w:rsid w:val="008A6B24"/>
    <w:rsid w:val="008A7146"/>
    <w:rsid w:val="008B1965"/>
    <w:rsid w:val="008B1A9A"/>
    <w:rsid w:val="008B5AE9"/>
    <w:rsid w:val="008C02FB"/>
    <w:rsid w:val="008C04A2"/>
    <w:rsid w:val="008C1133"/>
    <w:rsid w:val="008C158F"/>
    <w:rsid w:val="008C2AC3"/>
    <w:rsid w:val="008C2CA0"/>
    <w:rsid w:val="008C3109"/>
    <w:rsid w:val="008C4FAF"/>
    <w:rsid w:val="008D124A"/>
    <w:rsid w:val="008D2E23"/>
    <w:rsid w:val="008D32FC"/>
    <w:rsid w:val="008D4191"/>
    <w:rsid w:val="008D4DE1"/>
    <w:rsid w:val="008D665B"/>
    <w:rsid w:val="008D6C44"/>
    <w:rsid w:val="008D7DB7"/>
    <w:rsid w:val="008E0160"/>
    <w:rsid w:val="008E0952"/>
    <w:rsid w:val="008E0A41"/>
    <w:rsid w:val="008E0E3F"/>
    <w:rsid w:val="008E1D81"/>
    <w:rsid w:val="008E2999"/>
    <w:rsid w:val="008E339C"/>
    <w:rsid w:val="008E3787"/>
    <w:rsid w:val="008E3C98"/>
    <w:rsid w:val="008E3CBC"/>
    <w:rsid w:val="008E5570"/>
    <w:rsid w:val="008E7C61"/>
    <w:rsid w:val="008F03D3"/>
    <w:rsid w:val="008F133E"/>
    <w:rsid w:val="008F18A2"/>
    <w:rsid w:val="008F2092"/>
    <w:rsid w:val="008F26A9"/>
    <w:rsid w:val="008F3484"/>
    <w:rsid w:val="008F3591"/>
    <w:rsid w:val="008F3C58"/>
    <w:rsid w:val="008F5258"/>
    <w:rsid w:val="0090304E"/>
    <w:rsid w:val="00904107"/>
    <w:rsid w:val="00904442"/>
    <w:rsid w:val="00904CDA"/>
    <w:rsid w:val="00905A9F"/>
    <w:rsid w:val="00905CCC"/>
    <w:rsid w:val="009075B6"/>
    <w:rsid w:val="00907EEB"/>
    <w:rsid w:val="00911F18"/>
    <w:rsid w:val="009134F6"/>
    <w:rsid w:val="0091446B"/>
    <w:rsid w:val="009148D0"/>
    <w:rsid w:val="00914A66"/>
    <w:rsid w:val="009175B4"/>
    <w:rsid w:val="00921627"/>
    <w:rsid w:val="0092337E"/>
    <w:rsid w:val="0092381F"/>
    <w:rsid w:val="00924B8F"/>
    <w:rsid w:val="00925B1D"/>
    <w:rsid w:val="00926760"/>
    <w:rsid w:val="00926DC2"/>
    <w:rsid w:val="00930442"/>
    <w:rsid w:val="0093046E"/>
    <w:rsid w:val="00932021"/>
    <w:rsid w:val="0093243F"/>
    <w:rsid w:val="00932ADF"/>
    <w:rsid w:val="00933402"/>
    <w:rsid w:val="00933AFD"/>
    <w:rsid w:val="00933D56"/>
    <w:rsid w:val="0093584C"/>
    <w:rsid w:val="009358F0"/>
    <w:rsid w:val="00935E1D"/>
    <w:rsid w:val="00937246"/>
    <w:rsid w:val="009407BB"/>
    <w:rsid w:val="0094085F"/>
    <w:rsid w:val="0094146E"/>
    <w:rsid w:val="00942310"/>
    <w:rsid w:val="00942AF5"/>
    <w:rsid w:val="00942CEF"/>
    <w:rsid w:val="00943ACA"/>
    <w:rsid w:val="0094401A"/>
    <w:rsid w:val="0094450D"/>
    <w:rsid w:val="00944634"/>
    <w:rsid w:val="009464F4"/>
    <w:rsid w:val="00950702"/>
    <w:rsid w:val="00951B74"/>
    <w:rsid w:val="00952439"/>
    <w:rsid w:val="00954420"/>
    <w:rsid w:val="00954EED"/>
    <w:rsid w:val="009553D3"/>
    <w:rsid w:val="00955E46"/>
    <w:rsid w:val="00956764"/>
    <w:rsid w:val="00961DE8"/>
    <w:rsid w:val="00962DF9"/>
    <w:rsid w:val="009640CD"/>
    <w:rsid w:val="00965168"/>
    <w:rsid w:val="00965365"/>
    <w:rsid w:val="00966350"/>
    <w:rsid w:val="009666CD"/>
    <w:rsid w:val="00966FB5"/>
    <w:rsid w:val="009708CC"/>
    <w:rsid w:val="009711FC"/>
    <w:rsid w:val="00972D1E"/>
    <w:rsid w:val="00974341"/>
    <w:rsid w:val="009748DA"/>
    <w:rsid w:val="00976021"/>
    <w:rsid w:val="00976B83"/>
    <w:rsid w:val="009777D1"/>
    <w:rsid w:val="009803CA"/>
    <w:rsid w:val="009808D5"/>
    <w:rsid w:val="009811F5"/>
    <w:rsid w:val="00981835"/>
    <w:rsid w:val="00982537"/>
    <w:rsid w:val="00983E5C"/>
    <w:rsid w:val="00984DD1"/>
    <w:rsid w:val="00984F4C"/>
    <w:rsid w:val="009903B8"/>
    <w:rsid w:val="00992E93"/>
    <w:rsid w:val="00994002"/>
    <w:rsid w:val="00995146"/>
    <w:rsid w:val="00995EBD"/>
    <w:rsid w:val="009962F3"/>
    <w:rsid w:val="0099690F"/>
    <w:rsid w:val="00997E8A"/>
    <w:rsid w:val="009A0AA2"/>
    <w:rsid w:val="009A0B8B"/>
    <w:rsid w:val="009A17A2"/>
    <w:rsid w:val="009A1AF7"/>
    <w:rsid w:val="009A4DE5"/>
    <w:rsid w:val="009A5E0F"/>
    <w:rsid w:val="009A5F47"/>
    <w:rsid w:val="009B07E3"/>
    <w:rsid w:val="009B1073"/>
    <w:rsid w:val="009B13B3"/>
    <w:rsid w:val="009B1CC4"/>
    <w:rsid w:val="009B1E1B"/>
    <w:rsid w:val="009B271F"/>
    <w:rsid w:val="009B2E5D"/>
    <w:rsid w:val="009B371B"/>
    <w:rsid w:val="009B45D7"/>
    <w:rsid w:val="009B4B27"/>
    <w:rsid w:val="009B4DC9"/>
    <w:rsid w:val="009B52FA"/>
    <w:rsid w:val="009B534A"/>
    <w:rsid w:val="009B6869"/>
    <w:rsid w:val="009B6EDF"/>
    <w:rsid w:val="009B72A3"/>
    <w:rsid w:val="009B7432"/>
    <w:rsid w:val="009B748F"/>
    <w:rsid w:val="009B79DD"/>
    <w:rsid w:val="009C02F4"/>
    <w:rsid w:val="009C1673"/>
    <w:rsid w:val="009C2EC3"/>
    <w:rsid w:val="009C4598"/>
    <w:rsid w:val="009C52A5"/>
    <w:rsid w:val="009C539F"/>
    <w:rsid w:val="009C5A4D"/>
    <w:rsid w:val="009C6606"/>
    <w:rsid w:val="009C73AD"/>
    <w:rsid w:val="009C7F93"/>
    <w:rsid w:val="009D0868"/>
    <w:rsid w:val="009D12D0"/>
    <w:rsid w:val="009D16D2"/>
    <w:rsid w:val="009D2195"/>
    <w:rsid w:val="009D24D7"/>
    <w:rsid w:val="009D320F"/>
    <w:rsid w:val="009D35C5"/>
    <w:rsid w:val="009D37A1"/>
    <w:rsid w:val="009D59EC"/>
    <w:rsid w:val="009D6BC1"/>
    <w:rsid w:val="009D7C55"/>
    <w:rsid w:val="009E1068"/>
    <w:rsid w:val="009E1582"/>
    <w:rsid w:val="009E3A19"/>
    <w:rsid w:val="009E7274"/>
    <w:rsid w:val="009E7A31"/>
    <w:rsid w:val="009E7F46"/>
    <w:rsid w:val="009F08AB"/>
    <w:rsid w:val="009F12A9"/>
    <w:rsid w:val="009F12F7"/>
    <w:rsid w:val="009F1F21"/>
    <w:rsid w:val="009F3976"/>
    <w:rsid w:val="009F4384"/>
    <w:rsid w:val="009F4C24"/>
    <w:rsid w:val="009F5923"/>
    <w:rsid w:val="009F5D9F"/>
    <w:rsid w:val="009F67D6"/>
    <w:rsid w:val="00A00A0E"/>
    <w:rsid w:val="00A010D7"/>
    <w:rsid w:val="00A032DA"/>
    <w:rsid w:val="00A0352F"/>
    <w:rsid w:val="00A04071"/>
    <w:rsid w:val="00A05266"/>
    <w:rsid w:val="00A0604B"/>
    <w:rsid w:val="00A06192"/>
    <w:rsid w:val="00A066F3"/>
    <w:rsid w:val="00A071B2"/>
    <w:rsid w:val="00A07BDB"/>
    <w:rsid w:val="00A113F7"/>
    <w:rsid w:val="00A11AB3"/>
    <w:rsid w:val="00A144F0"/>
    <w:rsid w:val="00A1461A"/>
    <w:rsid w:val="00A14740"/>
    <w:rsid w:val="00A15D7F"/>
    <w:rsid w:val="00A17332"/>
    <w:rsid w:val="00A177E7"/>
    <w:rsid w:val="00A17CC7"/>
    <w:rsid w:val="00A20254"/>
    <w:rsid w:val="00A205F7"/>
    <w:rsid w:val="00A2131D"/>
    <w:rsid w:val="00A21DF6"/>
    <w:rsid w:val="00A23E25"/>
    <w:rsid w:val="00A240DA"/>
    <w:rsid w:val="00A24DF2"/>
    <w:rsid w:val="00A24EF8"/>
    <w:rsid w:val="00A268D3"/>
    <w:rsid w:val="00A3026D"/>
    <w:rsid w:val="00A30CC9"/>
    <w:rsid w:val="00A33D58"/>
    <w:rsid w:val="00A33DB0"/>
    <w:rsid w:val="00A36FB7"/>
    <w:rsid w:val="00A37983"/>
    <w:rsid w:val="00A40A7D"/>
    <w:rsid w:val="00A418AD"/>
    <w:rsid w:val="00A43341"/>
    <w:rsid w:val="00A45379"/>
    <w:rsid w:val="00A45F63"/>
    <w:rsid w:val="00A461B7"/>
    <w:rsid w:val="00A4668D"/>
    <w:rsid w:val="00A46D88"/>
    <w:rsid w:val="00A50497"/>
    <w:rsid w:val="00A52215"/>
    <w:rsid w:val="00A52D01"/>
    <w:rsid w:val="00A52FFE"/>
    <w:rsid w:val="00A5311D"/>
    <w:rsid w:val="00A53D5B"/>
    <w:rsid w:val="00A53EE6"/>
    <w:rsid w:val="00A544AA"/>
    <w:rsid w:val="00A56360"/>
    <w:rsid w:val="00A565CA"/>
    <w:rsid w:val="00A56F58"/>
    <w:rsid w:val="00A57DB2"/>
    <w:rsid w:val="00A61D5E"/>
    <w:rsid w:val="00A61DE9"/>
    <w:rsid w:val="00A6205C"/>
    <w:rsid w:val="00A6239D"/>
    <w:rsid w:val="00A62B5E"/>
    <w:rsid w:val="00A62BE9"/>
    <w:rsid w:val="00A65DEF"/>
    <w:rsid w:val="00A66FE9"/>
    <w:rsid w:val="00A6729E"/>
    <w:rsid w:val="00A676DF"/>
    <w:rsid w:val="00A70175"/>
    <w:rsid w:val="00A706B5"/>
    <w:rsid w:val="00A715DD"/>
    <w:rsid w:val="00A72984"/>
    <w:rsid w:val="00A72E10"/>
    <w:rsid w:val="00A732D8"/>
    <w:rsid w:val="00A73D4E"/>
    <w:rsid w:val="00A750DC"/>
    <w:rsid w:val="00A7567A"/>
    <w:rsid w:val="00A756BD"/>
    <w:rsid w:val="00A75789"/>
    <w:rsid w:val="00A757FE"/>
    <w:rsid w:val="00A75D07"/>
    <w:rsid w:val="00A75EC6"/>
    <w:rsid w:val="00A77B7C"/>
    <w:rsid w:val="00A8027A"/>
    <w:rsid w:val="00A81B8E"/>
    <w:rsid w:val="00A8218C"/>
    <w:rsid w:val="00A85A44"/>
    <w:rsid w:val="00A86D71"/>
    <w:rsid w:val="00A87D44"/>
    <w:rsid w:val="00A93A57"/>
    <w:rsid w:val="00A93CAD"/>
    <w:rsid w:val="00A93FEC"/>
    <w:rsid w:val="00A94C3F"/>
    <w:rsid w:val="00A94C72"/>
    <w:rsid w:val="00A94ED0"/>
    <w:rsid w:val="00A9614B"/>
    <w:rsid w:val="00A9683F"/>
    <w:rsid w:val="00A9689B"/>
    <w:rsid w:val="00A968DA"/>
    <w:rsid w:val="00A97A52"/>
    <w:rsid w:val="00A97C5F"/>
    <w:rsid w:val="00A97FD7"/>
    <w:rsid w:val="00AA1319"/>
    <w:rsid w:val="00AA152A"/>
    <w:rsid w:val="00AA3A56"/>
    <w:rsid w:val="00AA3D55"/>
    <w:rsid w:val="00AA3FDC"/>
    <w:rsid w:val="00AA4251"/>
    <w:rsid w:val="00AA5620"/>
    <w:rsid w:val="00AA682E"/>
    <w:rsid w:val="00AA6A3B"/>
    <w:rsid w:val="00AA6CF8"/>
    <w:rsid w:val="00AA792B"/>
    <w:rsid w:val="00AB172E"/>
    <w:rsid w:val="00AB2E84"/>
    <w:rsid w:val="00AB428F"/>
    <w:rsid w:val="00AB4657"/>
    <w:rsid w:val="00AB5515"/>
    <w:rsid w:val="00AB5C49"/>
    <w:rsid w:val="00AB7649"/>
    <w:rsid w:val="00AC09EA"/>
    <w:rsid w:val="00AC13AD"/>
    <w:rsid w:val="00AC13E9"/>
    <w:rsid w:val="00AC2A94"/>
    <w:rsid w:val="00AC3114"/>
    <w:rsid w:val="00AC47E4"/>
    <w:rsid w:val="00AC4B60"/>
    <w:rsid w:val="00AC7CA4"/>
    <w:rsid w:val="00AD0A0F"/>
    <w:rsid w:val="00AD0A94"/>
    <w:rsid w:val="00AD0AE7"/>
    <w:rsid w:val="00AD1670"/>
    <w:rsid w:val="00AD3037"/>
    <w:rsid w:val="00AD3C36"/>
    <w:rsid w:val="00AD3EF1"/>
    <w:rsid w:val="00AD4360"/>
    <w:rsid w:val="00AD50FE"/>
    <w:rsid w:val="00AD521A"/>
    <w:rsid w:val="00AD641A"/>
    <w:rsid w:val="00AD7F81"/>
    <w:rsid w:val="00AE05A7"/>
    <w:rsid w:val="00AE0FCD"/>
    <w:rsid w:val="00AE25BB"/>
    <w:rsid w:val="00AE2A5C"/>
    <w:rsid w:val="00AE3D7D"/>
    <w:rsid w:val="00AE4561"/>
    <w:rsid w:val="00AE4A7D"/>
    <w:rsid w:val="00AF0ABD"/>
    <w:rsid w:val="00AF105F"/>
    <w:rsid w:val="00AF2A25"/>
    <w:rsid w:val="00AF4266"/>
    <w:rsid w:val="00AF5076"/>
    <w:rsid w:val="00AF769F"/>
    <w:rsid w:val="00B00246"/>
    <w:rsid w:val="00B00E2F"/>
    <w:rsid w:val="00B00E64"/>
    <w:rsid w:val="00B01457"/>
    <w:rsid w:val="00B01934"/>
    <w:rsid w:val="00B02366"/>
    <w:rsid w:val="00B02C22"/>
    <w:rsid w:val="00B03798"/>
    <w:rsid w:val="00B075FC"/>
    <w:rsid w:val="00B10684"/>
    <w:rsid w:val="00B12A0D"/>
    <w:rsid w:val="00B12EB1"/>
    <w:rsid w:val="00B13A41"/>
    <w:rsid w:val="00B14AEF"/>
    <w:rsid w:val="00B14C41"/>
    <w:rsid w:val="00B15D7E"/>
    <w:rsid w:val="00B16E3A"/>
    <w:rsid w:val="00B16FB1"/>
    <w:rsid w:val="00B17194"/>
    <w:rsid w:val="00B1767B"/>
    <w:rsid w:val="00B17894"/>
    <w:rsid w:val="00B2333C"/>
    <w:rsid w:val="00B24775"/>
    <w:rsid w:val="00B2517E"/>
    <w:rsid w:val="00B2566D"/>
    <w:rsid w:val="00B27177"/>
    <w:rsid w:val="00B304C6"/>
    <w:rsid w:val="00B30533"/>
    <w:rsid w:val="00B316DD"/>
    <w:rsid w:val="00B31948"/>
    <w:rsid w:val="00B32D2B"/>
    <w:rsid w:val="00B33858"/>
    <w:rsid w:val="00B34476"/>
    <w:rsid w:val="00B3486F"/>
    <w:rsid w:val="00B3578F"/>
    <w:rsid w:val="00B36107"/>
    <w:rsid w:val="00B36E36"/>
    <w:rsid w:val="00B41429"/>
    <w:rsid w:val="00B41E5C"/>
    <w:rsid w:val="00B42127"/>
    <w:rsid w:val="00B42DCD"/>
    <w:rsid w:val="00B43419"/>
    <w:rsid w:val="00B44664"/>
    <w:rsid w:val="00B45080"/>
    <w:rsid w:val="00B452A8"/>
    <w:rsid w:val="00B472C1"/>
    <w:rsid w:val="00B500C9"/>
    <w:rsid w:val="00B500EB"/>
    <w:rsid w:val="00B5045C"/>
    <w:rsid w:val="00B52825"/>
    <w:rsid w:val="00B5378E"/>
    <w:rsid w:val="00B53C0C"/>
    <w:rsid w:val="00B54DD4"/>
    <w:rsid w:val="00B55484"/>
    <w:rsid w:val="00B569F5"/>
    <w:rsid w:val="00B57B7D"/>
    <w:rsid w:val="00B61C19"/>
    <w:rsid w:val="00B62B7B"/>
    <w:rsid w:val="00B63087"/>
    <w:rsid w:val="00B63CBA"/>
    <w:rsid w:val="00B647BB"/>
    <w:rsid w:val="00B65E16"/>
    <w:rsid w:val="00B66EC2"/>
    <w:rsid w:val="00B67C74"/>
    <w:rsid w:val="00B67D54"/>
    <w:rsid w:val="00B707C7"/>
    <w:rsid w:val="00B7087F"/>
    <w:rsid w:val="00B7254E"/>
    <w:rsid w:val="00B72DF8"/>
    <w:rsid w:val="00B74478"/>
    <w:rsid w:val="00B74E39"/>
    <w:rsid w:val="00B74FF5"/>
    <w:rsid w:val="00B760FD"/>
    <w:rsid w:val="00B762C4"/>
    <w:rsid w:val="00B76769"/>
    <w:rsid w:val="00B77DAF"/>
    <w:rsid w:val="00B801A9"/>
    <w:rsid w:val="00B81935"/>
    <w:rsid w:val="00B82070"/>
    <w:rsid w:val="00B822A3"/>
    <w:rsid w:val="00B823E6"/>
    <w:rsid w:val="00B8496B"/>
    <w:rsid w:val="00B84CF7"/>
    <w:rsid w:val="00B8529C"/>
    <w:rsid w:val="00B858B2"/>
    <w:rsid w:val="00B90139"/>
    <w:rsid w:val="00B91F0E"/>
    <w:rsid w:val="00B92DEB"/>
    <w:rsid w:val="00B95881"/>
    <w:rsid w:val="00B95AC1"/>
    <w:rsid w:val="00B9662F"/>
    <w:rsid w:val="00B96BB2"/>
    <w:rsid w:val="00B97954"/>
    <w:rsid w:val="00BA0FD1"/>
    <w:rsid w:val="00BA1D90"/>
    <w:rsid w:val="00BA27E6"/>
    <w:rsid w:val="00BA4934"/>
    <w:rsid w:val="00BA58BB"/>
    <w:rsid w:val="00BA59CC"/>
    <w:rsid w:val="00BA60E5"/>
    <w:rsid w:val="00BA649A"/>
    <w:rsid w:val="00BB2B1A"/>
    <w:rsid w:val="00BB54F6"/>
    <w:rsid w:val="00BB59E5"/>
    <w:rsid w:val="00BB5EF6"/>
    <w:rsid w:val="00BB6F20"/>
    <w:rsid w:val="00BB7024"/>
    <w:rsid w:val="00BB72E1"/>
    <w:rsid w:val="00BB75C9"/>
    <w:rsid w:val="00BB7D1F"/>
    <w:rsid w:val="00BB7DCB"/>
    <w:rsid w:val="00BC1C4D"/>
    <w:rsid w:val="00BC1C4E"/>
    <w:rsid w:val="00BC2D11"/>
    <w:rsid w:val="00BC2D1D"/>
    <w:rsid w:val="00BC2EB9"/>
    <w:rsid w:val="00BC35C0"/>
    <w:rsid w:val="00BC3DDA"/>
    <w:rsid w:val="00BC3EC7"/>
    <w:rsid w:val="00BC425D"/>
    <w:rsid w:val="00BC5852"/>
    <w:rsid w:val="00BC605B"/>
    <w:rsid w:val="00BC6210"/>
    <w:rsid w:val="00BC72A2"/>
    <w:rsid w:val="00BC734F"/>
    <w:rsid w:val="00BC745E"/>
    <w:rsid w:val="00BD28C9"/>
    <w:rsid w:val="00BD3E67"/>
    <w:rsid w:val="00BD4B61"/>
    <w:rsid w:val="00BD7187"/>
    <w:rsid w:val="00BE0AEE"/>
    <w:rsid w:val="00BE0D98"/>
    <w:rsid w:val="00BE1183"/>
    <w:rsid w:val="00BE2268"/>
    <w:rsid w:val="00BE2B5C"/>
    <w:rsid w:val="00BE3504"/>
    <w:rsid w:val="00BE364C"/>
    <w:rsid w:val="00BE43E9"/>
    <w:rsid w:val="00BE60EB"/>
    <w:rsid w:val="00BE7493"/>
    <w:rsid w:val="00BE7AAA"/>
    <w:rsid w:val="00BE7F57"/>
    <w:rsid w:val="00BF044C"/>
    <w:rsid w:val="00BF2187"/>
    <w:rsid w:val="00BF4BBF"/>
    <w:rsid w:val="00BF4E4D"/>
    <w:rsid w:val="00BF5F07"/>
    <w:rsid w:val="00BF743D"/>
    <w:rsid w:val="00BF7558"/>
    <w:rsid w:val="00C002FD"/>
    <w:rsid w:val="00C0051E"/>
    <w:rsid w:val="00C00B72"/>
    <w:rsid w:val="00C00BC8"/>
    <w:rsid w:val="00C01307"/>
    <w:rsid w:val="00C03EC5"/>
    <w:rsid w:val="00C04065"/>
    <w:rsid w:val="00C04AA7"/>
    <w:rsid w:val="00C0532B"/>
    <w:rsid w:val="00C054B7"/>
    <w:rsid w:val="00C06620"/>
    <w:rsid w:val="00C07484"/>
    <w:rsid w:val="00C077C8"/>
    <w:rsid w:val="00C07944"/>
    <w:rsid w:val="00C07FB1"/>
    <w:rsid w:val="00C115CB"/>
    <w:rsid w:val="00C12866"/>
    <w:rsid w:val="00C13172"/>
    <w:rsid w:val="00C131B5"/>
    <w:rsid w:val="00C160D3"/>
    <w:rsid w:val="00C17DE0"/>
    <w:rsid w:val="00C20246"/>
    <w:rsid w:val="00C20831"/>
    <w:rsid w:val="00C20878"/>
    <w:rsid w:val="00C20E34"/>
    <w:rsid w:val="00C2128D"/>
    <w:rsid w:val="00C21A21"/>
    <w:rsid w:val="00C22D34"/>
    <w:rsid w:val="00C23745"/>
    <w:rsid w:val="00C23F93"/>
    <w:rsid w:val="00C248B4"/>
    <w:rsid w:val="00C262B6"/>
    <w:rsid w:val="00C334C5"/>
    <w:rsid w:val="00C3425B"/>
    <w:rsid w:val="00C3466A"/>
    <w:rsid w:val="00C346CB"/>
    <w:rsid w:val="00C34745"/>
    <w:rsid w:val="00C36628"/>
    <w:rsid w:val="00C369E9"/>
    <w:rsid w:val="00C36D2D"/>
    <w:rsid w:val="00C370A7"/>
    <w:rsid w:val="00C376A2"/>
    <w:rsid w:val="00C37D6A"/>
    <w:rsid w:val="00C37D6B"/>
    <w:rsid w:val="00C400E6"/>
    <w:rsid w:val="00C4030C"/>
    <w:rsid w:val="00C40F32"/>
    <w:rsid w:val="00C42FF8"/>
    <w:rsid w:val="00C452EC"/>
    <w:rsid w:val="00C456D6"/>
    <w:rsid w:val="00C45DCA"/>
    <w:rsid w:val="00C463D6"/>
    <w:rsid w:val="00C47030"/>
    <w:rsid w:val="00C472B8"/>
    <w:rsid w:val="00C475F9"/>
    <w:rsid w:val="00C502E7"/>
    <w:rsid w:val="00C51771"/>
    <w:rsid w:val="00C51976"/>
    <w:rsid w:val="00C52378"/>
    <w:rsid w:val="00C52433"/>
    <w:rsid w:val="00C52DDE"/>
    <w:rsid w:val="00C53989"/>
    <w:rsid w:val="00C55DF8"/>
    <w:rsid w:val="00C57B83"/>
    <w:rsid w:val="00C615A3"/>
    <w:rsid w:val="00C630E0"/>
    <w:rsid w:val="00C638A3"/>
    <w:rsid w:val="00C63C3E"/>
    <w:rsid w:val="00C6579B"/>
    <w:rsid w:val="00C66BD1"/>
    <w:rsid w:val="00C71156"/>
    <w:rsid w:val="00C71349"/>
    <w:rsid w:val="00C71634"/>
    <w:rsid w:val="00C72602"/>
    <w:rsid w:val="00C7279F"/>
    <w:rsid w:val="00C72BE0"/>
    <w:rsid w:val="00C73864"/>
    <w:rsid w:val="00C73E86"/>
    <w:rsid w:val="00C74322"/>
    <w:rsid w:val="00C75259"/>
    <w:rsid w:val="00C75997"/>
    <w:rsid w:val="00C76D34"/>
    <w:rsid w:val="00C7714C"/>
    <w:rsid w:val="00C771E2"/>
    <w:rsid w:val="00C77871"/>
    <w:rsid w:val="00C80052"/>
    <w:rsid w:val="00C8105C"/>
    <w:rsid w:val="00C8145C"/>
    <w:rsid w:val="00C8226D"/>
    <w:rsid w:val="00C83CCD"/>
    <w:rsid w:val="00C851D9"/>
    <w:rsid w:val="00C85B5E"/>
    <w:rsid w:val="00C86E52"/>
    <w:rsid w:val="00C86FDF"/>
    <w:rsid w:val="00C90D81"/>
    <w:rsid w:val="00C9123C"/>
    <w:rsid w:val="00C9195A"/>
    <w:rsid w:val="00C93D1F"/>
    <w:rsid w:val="00C941F4"/>
    <w:rsid w:val="00C94586"/>
    <w:rsid w:val="00C95467"/>
    <w:rsid w:val="00C95F05"/>
    <w:rsid w:val="00C963A5"/>
    <w:rsid w:val="00CA012D"/>
    <w:rsid w:val="00CA0762"/>
    <w:rsid w:val="00CA0919"/>
    <w:rsid w:val="00CA0E8E"/>
    <w:rsid w:val="00CA23FB"/>
    <w:rsid w:val="00CA259A"/>
    <w:rsid w:val="00CA28B0"/>
    <w:rsid w:val="00CA28D2"/>
    <w:rsid w:val="00CA39C0"/>
    <w:rsid w:val="00CA50AA"/>
    <w:rsid w:val="00CA6B14"/>
    <w:rsid w:val="00CA6FB1"/>
    <w:rsid w:val="00CA7C9F"/>
    <w:rsid w:val="00CB01AF"/>
    <w:rsid w:val="00CB28D7"/>
    <w:rsid w:val="00CB2A82"/>
    <w:rsid w:val="00CB33D3"/>
    <w:rsid w:val="00CB5298"/>
    <w:rsid w:val="00CB5635"/>
    <w:rsid w:val="00CB56E3"/>
    <w:rsid w:val="00CB5A35"/>
    <w:rsid w:val="00CB605E"/>
    <w:rsid w:val="00CB616B"/>
    <w:rsid w:val="00CB7AE9"/>
    <w:rsid w:val="00CC0A55"/>
    <w:rsid w:val="00CC1FC5"/>
    <w:rsid w:val="00CC280B"/>
    <w:rsid w:val="00CC2EC4"/>
    <w:rsid w:val="00CC32EF"/>
    <w:rsid w:val="00CC45F8"/>
    <w:rsid w:val="00CC49DB"/>
    <w:rsid w:val="00CC640D"/>
    <w:rsid w:val="00CC710C"/>
    <w:rsid w:val="00CC7A3D"/>
    <w:rsid w:val="00CC7D0A"/>
    <w:rsid w:val="00CD073A"/>
    <w:rsid w:val="00CD12C9"/>
    <w:rsid w:val="00CD1444"/>
    <w:rsid w:val="00CD180B"/>
    <w:rsid w:val="00CD2A39"/>
    <w:rsid w:val="00CD3223"/>
    <w:rsid w:val="00CD42E1"/>
    <w:rsid w:val="00CD4881"/>
    <w:rsid w:val="00CD51D8"/>
    <w:rsid w:val="00CD5B95"/>
    <w:rsid w:val="00CD5E8A"/>
    <w:rsid w:val="00CD6F9C"/>
    <w:rsid w:val="00CD7208"/>
    <w:rsid w:val="00CD779B"/>
    <w:rsid w:val="00CD7D8D"/>
    <w:rsid w:val="00CE04D2"/>
    <w:rsid w:val="00CE12BE"/>
    <w:rsid w:val="00CE1B6B"/>
    <w:rsid w:val="00CE2D6C"/>
    <w:rsid w:val="00CE363B"/>
    <w:rsid w:val="00CE3902"/>
    <w:rsid w:val="00CE415D"/>
    <w:rsid w:val="00CE4E99"/>
    <w:rsid w:val="00CE544E"/>
    <w:rsid w:val="00CE57D8"/>
    <w:rsid w:val="00CE6D4D"/>
    <w:rsid w:val="00CE7ED5"/>
    <w:rsid w:val="00CF0F10"/>
    <w:rsid w:val="00CF17A5"/>
    <w:rsid w:val="00CF197A"/>
    <w:rsid w:val="00CF2147"/>
    <w:rsid w:val="00CF3905"/>
    <w:rsid w:val="00CF3F87"/>
    <w:rsid w:val="00CF4593"/>
    <w:rsid w:val="00CF51F3"/>
    <w:rsid w:val="00CF59F4"/>
    <w:rsid w:val="00CF7D95"/>
    <w:rsid w:val="00D00603"/>
    <w:rsid w:val="00D013AC"/>
    <w:rsid w:val="00D0141D"/>
    <w:rsid w:val="00D01A2E"/>
    <w:rsid w:val="00D01D82"/>
    <w:rsid w:val="00D024B9"/>
    <w:rsid w:val="00D02C7C"/>
    <w:rsid w:val="00D05BCA"/>
    <w:rsid w:val="00D072B6"/>
    <w:rsid w:val="00D07861"/>
    <w:rsid w:val="00D129B8"/>
    <w:rsid w:val="00D14DDD"/>
    <w:rsid w:val="00D15F29"/>
    <w:rsid w:val="00D20082"/>
    <w:rsid w:val="00D2111E"/>
    <w:rsid w:val="00D2259C"/>
    <w:rsid w:val="00D22753"/>
    <w:rsid w:val="00D23CF8"/>
    <w:rsid w:val="00D24C01"/>
    <w:rsid w:val="00D24F4C"/>
    <w:rsid w:val="00D251E2"/>
    <w:rsid w:val="00D252DE"/>
    <w:rsid w:val="00D254C1"/>
    <w:rsid w:val="00D25AFC"/>
    <w:rsid w:val="00D26480"/>
    <w:rsid w:val="00D26AE9"/>
    <w:rsid w:val="00D26F6C"/>
    <w:rsid w:val="00D27631"/>
    <w:rsid w:val="00D307A3"/>
    <w:rsid w:val="00D30AD1"/>
    <w:rsid w:val="00D31E51"/>
    <w:rsid w:val="00D329B2"/>
    <w:rsid w:val="00D35D64"/>
    <w:rsid w:val="00D369EC"/>
    <w:rsid w:val="00D37158"/>
    <w:rsid w:val="00D37196"/>
    <w:rsid w:val="00D41A8B"/>
    <w:rsid w:val="00D42F37"/>
    <w:rsid w:val="00D4408F"/>
    <w:rsid w:val="00D441DD"/>
    <w:rsid w:val="00D44FA8"/>
    <w:rsid w:val="00D45C69"/>
    <w:rsid w:val="00D45E12"/>
    <w:rsid w:val="00D4642E"/>
    <w:rsid w:val="00D46C1D"/>
    <w:rsid w:val="00D46F09"/>
    <w:rsid w:val="00D50884"/>
    <w:rsid w:val="00D520DF"/>
    <w:rsid w:val="00D52B1B"/>
    <w:rsid w:val="00D56770"/>
    <w:rsid w:val="00D57E5D"/>
    <w:rsid w:val="00D605EB"/>
    <w:rsid w:val="00D636E9"/>
    <w:rsid w:val="00D637BD"/>
    <w:rsid w:val="00D66F36"/>
    <w:rsid w:val="00D71E3C"/>
    <w:rsid w:val="00D72F4E"/>
    <w:rsid w:val="00D75298"/>
    <w:rsid w:val="00D75636"/>
    <w:rsid w:val="00D75643"/>
    <w:rsid w:val="00D77885"/>
    <w:rsid w:val="00D7794F"/>
    <w:rsid w:val="00D809E1"/>
    <w:rsid w:val="00D85407"/>
    <w:rsid w:val="00D85895"/>
    <w:rsid w:val="00D8594F"/>
    <w:rsid w:val="00D859AE"/>
    <w:rsid w:val="00D908B3"/>
    <w:rsid w:val="00D90941"/>
    <w:rsid w:val="00D91DB3"/>
    <w:rsid w:val="00D9294C"/>
    <w:rsid w:val="00D929F3"/>
    <w:rsid w:val="00D94D99"/>
    <w:rsid w:val="00D95F5A"/>
    <w:rsid w:val="00D962E1"/>
    <w:rsid w:val="00D97302"/>
    <w:rsid w:val="00D977CA"/>
    <w:rsid w:val="00DA03B5"/>
    <w:rsid w:val="00DA08C8"/>
    <w:rsid w:val="00DA2186"/>
    <w:rsid w:val="00DA2676"/>
    <w:rsid w:val="00DA3E21"/>
    <w:rsid w:val="00DA4126"/>
    <w:rsid w:val="00DA4818"/>
    <w:rsid w:val="00DA4B4B"/>
    <w:rsid w:val="00DA534B"/>
    <w:rsid w:val="00DA5BC6"/>
    <w:rsid w:val="00DA61A8"/>
    <w:rsid w:val="00DA6B83"/>
    <w:rsid w:val="00DA78FA"/>
    <w:rsid w:val="00DB0A88"/>
    <w:rsid w:val="00DB13E1"/>
    <w:rsid w:val="00DB17F2"/>
    <w:rsid w:val="00DB2362"/>
    <w:rsid w:val="00DB378B"/>
    <w:rsid w:val="00DB3DFD"/>
    <w:rsid w:val="00DB4296"/>
    <w:rsid w:val="00DB4D0D"/>
    <w:rsid w:val="00DB6138"/>
    <w:rsid w:val="00DB7D89"/>
    <w:rsid w:val="00DC1171"/>
    <w:rsid w:val="00DC21C0"/>
    <w:rsid w:val="00DC23CF"/>
    <w:rsid w:val="00DC2F89"/>
    <w:rsid w:val="00DC3DC5"/>
    <w:rsid w:val="00DC6C69"/>
    <w:rsid w:val="00DD132E"/>
    <w:rsid w:val="00DD2030"/>
    <w:rsid w:val="00DD34C5"/>
    <w:rsid w:val="00DD36EC"/>
    <w:rsid w:val="00DD3B6E"/>
    <w:rsid w:val="00DD3E8E"/>
    <w:rsid w:val="00DD3F52"/>
    <w:rsid w:val="00DD4E02"/>
    <w:rsid w:val="00DD557C"/>
    <w:rsid w:val="00DD5A4E"/>
    <w:rsid w:val="00DD6114"/>
    <w:rsid w:val="00DD6E77"/>
    <w:rsid w:val="00DD7346"/>
    <w:rsid w:val="00DE1572"/>
    <w:rsid w:val="00DE1D6A"/>
    <w:rsid w:val="00DE3127"/>
    <w:rsid w:val="00DE3A70"/>
    <w:rsid w:val="00DE44CE"/>
    <w:rsid w:val="00DE4A92"/>
    <w:rsid w:val="00DE6C18"/>
    <w:rsid w:val="00DE6F25"/>
    <w:rsid w:val="00DE7576"/>
    <w:rsid w:val="00DF1072"/>
    <w:rsid w:val="00DF343F"/>
    <w:rsid w:val="00DF57A7"/>
    <w:rsid w:val="00DF6849"/>
    <w:rsid w:val="00DF7567"/>
    <w:rsid w:val="00DF762C"/>
    <w:rsid w:val="00E00D71"/>
    <w:rsid w:val="00E01262"/>
    <w:rsid w:val="00E0175F"/>
    <w:rsid w:val="00E0183B"/>
    <w:rsid w:val="00E023D6"/>
    <w:rsid w:val="00E028EB"/>
    <w:rsid w:val="00E03043"/>
    <w:rsid w:val="00E0387A"/>
    <w:rsid w:val="00E05BD2"/>
    <w:rsid w:val="00E078A1"/>
    <w:rsid w:val="00E109C1"/>
    <w:rsid w:val="00E11174"/>
    <w:rsid w:val="00E11AA5"/>
    <w:rsid w:val="00E13C4B"/>
    <w:rsid w:val="00E1554B"/>
    <w:rsid w:val="00E167EA"/>
    <w:rsid w:val="00E16E5F"/>
    <w:rsid w:val="00E2047F"/>
    <w:rsid w:val="00E23264"/>
    <w:rsid w:val="00E23C70"/>
    <w:rsid w:val="00E243BC"/>
    <w:rsid w:val="00E26022"/>
    <w:rsid w:val="00E26EEE"/>
    <w:rsid w:val="00E27BC5"/>
    <w:rsid w:val="00E3094D"/>
    <w:rsid w:val="00E3240E"/>
    <w:rsid w:val="00E325DD"/>
    <w:rsid w:val="00E33DA6"/>
    <w:rsid w:val="00E343EA"/>
    <w:rsid w:val="00E344FD"/>
    <w:rsid w:val="00E34F03"/>
    <w:rsid w:val="00E35AB5"/>
    <w:rsid w:val="00E36049"/>
    <w:rsid w:val="00E374E7"/>
    <w:rsid w:val="00E37C77"/>
    <w:rsid w:val="00E50140"/>
    <w:rsid w:val="00E5070F"/>
    <w:rsid w:val="00E50A1E"/>
    <w:rsid w:val="00E51442"/>
    <w:rsid w:val="00E53EE1"/>
    <w:rsid w:val="00E541E1"/>
    <w:rsid w:val="00E553E3"/>
    <w:rsid w:val="00E55B3D"/>
    <w:rsid w:val="00E56098"/>
    <w:rsid w:val="00E5640C"/>
    <w:rsid w:val="00E56E7F"/>
    <w:rsid w:val="00E575E9"/>
    <w:rsid w:val="00E60059"/>
    <w:rsid w:val="00E60181"/>
    <w:rsid w:val="00E61A57"/>
    <w:rsid w:val="00E62F92"/>
    <w:rsid w:val="00E6321B"/>
    <w:rsid w:val="00E6347B"/>
    <w:rsid w:val="00E63CBC"/>
    <w:rsid w:val="00E63CF3"/>
    <w:rsid w:val="00E64811"/>
    <w:rsid w:val="00E64C91"/>
    <w:rsid w:val="00E65CED"/>
    <w:rsid w:val="00E660D2"/>
    <w:rsid w:val="00E66123"/>
    <w:rsid w:val="00E66273"/>
    <w:rsid w:val="00E665EA"/>
    <w:rsid w:val="00E670EB"/>
    <w:rsid w:val="00E710CD"/>
    <w:rsid w:val="00E71FB7"/>
    <w:rsid w:val="00E7319E"/>
    <w:rsid w:val="00E74046"/>
    <w:rsid w:val="00E75F97"/>
    <w:rsid w:val="00E80889"/>
    <w:rsid w:val="00E8222C"/>
    <w:rsid w:val="00E83E00"/>
    <w:rsid w:val="00E8446B"/>
    <w:rsid w:val="00E85C63"/>
    <w:rsid w:val="00E8641D"/>
    <w:rsid w:val="00E8666B"/>
    <w:rsid w:val="00E9022A"/>
    <w:rsid w:val="00E913CB"/>
    <w:rsid w:val="00E9174C"/>
    <w:rsid w:val="00E92044"/>
    <w:rsid w:val="00E945CB"/>
    <w:rsid w:val="00E95206"/>
    <w:rsid w:val="00E96252"/>
    <w:rsid w:val="00EA04DF"/>
    <w:rsid w:val="00EA124C"/>
    <w:rsid w:val="00EA16F4"/>
    <w:rsid w:val="00EA2895"/>
    <w:rsid w:val="00EA2DED"/>
    <w:rsid w:val="00EA3534"/>
    <w:rsid w:val="00EA42A6"/>
    <w:rsid w:val="00EA42EB"/>
    <w:rsid w:val="00EA4C52"/>
    <w:rsid w:val="00EA4DE3"/>
    <w:rsid w:val="00EA6DD8"/>
    <w:rsid w:val="00EA7168"/>
    <w:rsid w:val="00EA7317"/>
    <w:rsid w:val="00EA7630"/>
    <w:rsid w:val="00EB3DCC"/>
    <w:rsid w:val="00EB622C"/>
    <w:rsid w:val="00EB62E7"/>
    <w:rsid w:val="00EB646E"/>
    <w:rsid w:val="00EB70B3"/>
    <w:rsid w:val="00EB7987"/>
    <w:rsid w:val="00EC0405"/>
    <w:rsid w:val="00EC114A"/>
    <w:rsid w:val="00EC315F"/>
    <w:rsid w:val="00EC5BE6"/>
    <w:rsid w:val="00EC6A3F"/>
    <w:rsid w:val="00ED1251"/>
    <w:rsid w:val="00ED1419"/>
    <w:rsid w:val="00ED1981"/>
    <w:rsid w:val="00ED2124"/>
    <w:rsid w:val="00ED52CE"/>
    <w:rsid w:val="00ED59B6"/>
    <w:rsid w:val="00ED6C56"/>
    <w:rsid w:val="00ED72E7"/>
    <w:rsid w:val="00ED78F2"/>
    <w:rsid w:val="00EE2203"/>
    <w:rsid w:val="00EE2B69"/>
    <w:rsid w:val="00EE4274"/>
    <w:rsid w:val="00EE4365"/>
    <w:rsid w:val="00EE436F"/>
    <w:rsid w:val="00EE49DE"/>
    <w:rsid w:val="00EE79BA"/>
    <w:rsid w:val="00EF148F"/>
    <w:rsid w:val="00EF4108"/>
    <w:rsid w:val="00EF4BAF"/>
    <w:rsid w:val="00EF5CBE"/>
    <w:rsid w:val="00EF600F"/>
    <w:rsid w:val="00EF6DC9"/>
    <w:rsid w:val="00F01CD2"/>
    <w:rsid w:val="00F02985"/>
    <w:rsid w:val="00F02A85"/>
    <w:rsid w:val="00F02E4C"/>
    <w:rsid w:val="00F032CF"/>
    <w:rsid w:val="00F039BB"/>
    <w:rsid w:val="00F03C13"/>
    <w:rsid w:val="00F04578"/>
    <w:rsid w:val="00F077F8"/>
    <w:rsid w:val="00F108B2"/>
    <w:rsid w:val="00F1153D"/>
    <w:rsid w:val="00F11C6F"/>
    <w:rsid w:val="00F1250D"/>
    <w:rsid w:val="00F12DF2"/>
    <w:rsid w:val="00F138DF"/>
    <w:rsid w:val="00F14ED9"/>
    <w:rsid w:val="00F154A8"/>
    <w:rsid w:val="00F15628"/>
    <w:rsid w:val="00F156BD"/>
    <w:rsid w:val="00F15D3B"/>
    <w:rsid w:val="00F161E2"/>
    <w:rsid w:val="00F16281"/>
    <w:rsid w:val="00F164B2"/>
    <w:rsid w:val="00F1675D"/>
    <w:rsid w:val="00F20BF1"/>
    <w:rsid w:val="00F2143E"/>
    <w:rsid w:val="00F22CF5"/>
    <w:rsid w:val="00F23040"/>
    <w:rsid w:val="00F23169"/>
    <w:rsid w:val="00F23C6C"/>
    <w:rsid w:val="00F24AEA"/>
    <w:rsid w:val="00F25618"/>
    <w:rsid w:val="00F26673"/>
    <w:rsid w:val="00F26C78"/>
    <w:rsid w:val="00F2718E"/>
    <w:rsid w:val="00F27B76"/>
    <w:rsid w:val="00F27F32"/>
    <w:rsid w:val="00F34547"/>
    <w:rsid w:val="00F4161C"/>
    <w:rsid w:val="00F41B51"/>
    <w:rsid w:val="00F41D31"/>
    <w:rsid w:val="00F43915"/>
    <w:rsid w:val="00F4425C"/>
    <w:rsid w:val="00F45400"/>
    <w:rsid w:val="00F46A88"/>
    <w:rsid w:val="00F501B7"/>
    <w:rsid w:val="00F5070A"/>
    <w:rsid w:val="00F5079F"/>
    <w:rsid w:val="00F509E1"/>
    <w:rsid w:val="00F5444E"/>
    <w:rsid w:val="00F545B8"/>
    <w:rsid w:val="00F555B0"/>
    <w:rsid w:val="00F555CD"/>
    <w:rsid w:val="00F56240"/>
    <w:rsid w:val="00F5637D"/>
    <w:rsid w:val="00F60C48"/>
    <w:rsid w:val="00F61013"/>
    <w:rsid w:val="00F61D32"/>
    <w:rsid w:val="00F629AF"/>
    <w:rsid w:val="00F65470"/>
    <w:rsid w:val="00F655DA"/>
    <w:rsid w:val="00F67F62"/>
    <w:rsid w:val="00F70A09"/>
    <w:rsid w:val="00F71A5A"/>
    <w:rsid w:val="00F71E9C"/>
    <w:rsid w:val="00F72A62"/>
    <w:rsid w:val="00F74034"/>
    <w:rsid w:val="00F74B8E"/>
    <w:rsid w:val="00F752B1"/>
    <w:rsid w:val="00F7659D"/>
    <w:rsid w:val="00F76C55"/>
    <w:rsid w:val="00F77074"/>
    <w:rsid w:val="00F8191A"/>
    <w:rsid w:val="00F82BFA"/>
    <w:rsid w:val="00F83FA0"/>
    <w:rsid w:val="00F847EC"/>
    <w:rsid w:val="00F84EA4"/>
    <w:rsid w:val="00F85B11"/>
    <w:rsid w:val="00F860CB"/>
    <w:rsid w:val="00F86176"/>
    <w:rsid w:val="00F86A74"/>
    <w:rsid w:val="00F86F50"/>
    <w:rsid w:val="00F87CA0"/>
    <w:rsid w:val="00F91B80"/>
    <w:rsid w:val="00F91D5C"/>
    <w:rsid w:val="00F92C5D"/>
    <w:rsid w:val="00F94D54"/>
    <w:rsid w:val="00F9747C"/>
    <w:rsid w:val="00F9770D"/>
    <w:rsid w:val="00F97B6E"/>
    <w:rsid w:val="00FA10B3"/>
    <w:rsid w:val="00FA25ED"/>
    <w:rsid w:val="00FA2676"/>
    <w:rsid w:val="00FA29CE"/>
    <w:rsid w:val="00FA337A"/>
    <w:rsid w:val="00FA3E42"/>
    <w:rsid w:val="00FA795B"/>
    <w:rsid w:val="00FB101E"/>
    <w:rsid w:val="00FB1855"/>
    <w:rsid w:val="00FB20F2"/>
    <w:rsid w:val="00FB22AF"/>
    <w:rsid w:val="00FB58AA"/>
    <w:rsid w:val="00FB6A8D"/>
    <w:rsid w:val="00FB788B"/>
    <w:rsid w:val="00FB7F64"/>
    <w:rsid w:val="00FC40EF"/>
    <w:rsid w:val="00FC4AE9"/>
    <w:rsid w:val="00FC6711"/>
    <w:rsid w:val="00FC7091"/>
    <w:rsid w:val="00FC746B"/>
    <w:rsid w:val="00FD1589"/>
    <w:rsid w:val="00FD23F0"/>
    <w:rsid w:val="00FD25F1"/>
    <w:rsid w:val="00FD2A67"/>
    <w:rsid w:val="00FD319E"/>
    <w:rsid w:val="00FD427F"/>
    <w:rsid w:val="00FD438D"/>
    <w:rsid w:val="00FD4787"/>
    <w:rsid w:val="00FD6B73"/>
    <w:rsid w:val="00FE0570"/>
    <w:rsid w:val="00FE204E"/>
    <w:rsid w:val="00FE22B5"/>
    <w:rsid w:val="00FE23D2"/>
    <w:rsid w:val="00FE267C"/>
    <w:rsid w:val="00FE2921"/>
    <w:rsid w:val="00FE2A7E"/>
    <w:rsid w:val="00FE2CF8"/>
    <w:rsid w:val="00FE331E"/>
    <w:rsid w:val="00FE36EA"/>
    <w:rsid w:val="00FE409D"/>
    <w:rsid w:val="00FE5B01"/>
    <w:rsid w:val="00FE7FF0"/>
    <w:rsid w:val="00FF025F"/>
    <w:rsid w:val="00FF2067"/>
    <w:rsid w:val="00FF2DEF"/>
    <w:rsid w:val="00FF41CE"/>
    <w:rsid w:val="00FF5BC0"/>
    <w:rsid w:val="00FF6F87"/>
    <w:rsid w:val="00FF73AF"/>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AE15FA"/>
  <w15:docId w15:val="{F004E537-3CB4-4C67-A8E4-997FE835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438"/>
    <w:rPr>
      <w:sz w:val="24"/>
      <w:szCs w:val="24"/>
      <w:lang w:val="sq-AL"/>
    </w:rPr>
  </w:style>
  <w:style w:type="paragraph" w:styleId="Heading1">
    <w:name w:val="heading 1"/>
    <w:basedOn w:val="Normal"/>
    <w:next w:val="Normal"/>
    <w:link w:val="Heading1Char"/>
    <w:uiPriority w:val="99"/>
    <w:qFormat/>
    <w:rsid w:val="00071BD7"/>
    <w:pPr>
      <w:keepNext/>
      <w:jc w:val="center"/>
      <w:outlineLvl w:val="0"/>
    </w:pPr>
    <w:rPr>
      <w:b/>
      <w:bCs/>
      <w:sz w:val="32"/>
    </w:rPr>
  </w:style>
  <w:style w:type="paragraph" w:styleId="Heading2">
    <w:name w:val="heading 2"/>
    <w:basedOn w:val="Normal"/>
    <w:next w:val="Normal"/>
    <w:link w:val="Heading2Char"/>
    <w:uiPriority w:val="99"/>
    <w:qFormat/>
    <w:rsid w:val="00071BD7"/>
    <w:pPr>
      <w:keepNext/>
      <w:outlineLvl w:val="1"/>
    </w:pPr>
    <w:rPr>
      <w:rFonts w:ascii="Book Antiqua" w:hAnsi="Book Antiqua"/>
      <w:b/>
      <w:bCs/>
    </w:rPr>
  </w:style>
  <w:style w:type="paragraph" w:styleId="Heading3">
    <w:name w:val="heading 3"/>
    <w:basedOn w:val="Normal"/>
    <w:next w:val="Normal"/>
    <w:link w:val="Heading3Char"/>
    <w:uiPriority w:val="99"/>
    <w:qFormat/>
    <w:rsid w:val="00C452E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C452EC"/>
    <w:pPr>
      <w:keepNext/>
      <w:spacing w:before="240" w:after="60"/>
      <w:outlineLvl w:val="3"/>
    </w:pPr>
    <w:rPr>
      <w:b/>
      <w:bCs/>
      <w:sz w:val="28"/>
      <w:szCs w:val="28"/>
    </w:rPr>
  </w:style>
  <w:style w:type="paragraph" w:styleId="Heading5">
    <w:name w:val="heading 5"/>
    <w:basedOn w:val="Normal"/>
    <w:next w:val="Normal"/>
    <w:link w:val="Heading5Char"/>
    <w:uiPriority w:val="99"/>
    <w:qFormat/>
    <w:rsid w:val="002F7B0C"/>
    <w:pPr>
      <w:spacing w:before="240" w:after="60"/>
      <w:outlineLvl w:val="4"/>
    </w:pPr>
    <w:rPr>
      <w:b/>
      <w:bCs/>
      <w:i/>
      <w:iCs/>
      <w:sz w:val="26"/>
      <w:szCs w:val="26"/>
    </w:rPr>
  </w:style>
  <w:style w:type="paragraph" w:styleId="Heading6">
    <w:name w:val="heading 6"/>
    <w:basedOn w:val="Normal"/>
    <w:next w:val="Normal"/>
    <w:link w:val="Heading6Char"/>
    <w:uiPriority w:val="99"/>
    <w:qFormat/>
    <w:rsid w:val="00071BD7"/>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23800"/>
    <w:rPr>
      <w:rFonts w:ascii="Cambria" w:hAnsi="Cambria" w:cs="Times New Roman"/>
      <w:b/>
      <w:bCs/>
      <w:kern w:val="32"/>
      <w:sz w:val="32"/>
      <w:szCs w:val="32"/>
      <w:lang w:val="sq-AL"/>
    </w:rPr>
  </w:style>
  <w:style w:type="character" w:customStyle="1" w:styleId="Heading2Char">
    <w:name w:val="Heading 2 Char"/>
    <w:link w:val="Heading2"/>
    <w:uiPriority w:val="99"/>
    <w:semiHidden/>
    <w:locked/>
    <w:rsid w:val="00623800"/>
    <w:rPr>
      <w:rFonts w:ascii="Cambria" w:hAnsi="Cambria" w:cs="Times New Roman"/>
      <w:b/>
      <w:bCs/>
      <w:i/>
      <w:iCs/>
      <w:sz w:val="28"/>
      <w:szCs w:val="28"/>
      <w:lang w:val="sq-AL"/>
    </w:rPr>
  </w:style>
  <w:style w:type="character" w:customStyle="1" w:styleId="Heading3Char">
    <w:name w:val="Heading 3 Char"/>
    <w:link w:val="Heading3"/>
    <w:uiPriority w:val="99"/>
    <w:semiHidden/>
    <w:locked/>
    <w:rsid w:val="00623800"/>
    <w:rPr>
      <w:rFonts w:ascii="Cambria" w:hAnsi="Cambria" w:cs="Times New Roman"/>
      <w:b/>
      <w:bCs/>
      <w:sz w:val="26"/>
      <w:szCs w:val="26"/>
      <w:lang w:val="sq-AL"/>
    </w:rPr>
  </w:style>
  <w:style w:type="character" w:customStyle="1" w:styleId="Heading4Char">
    <w:name w:val="Heading 4 Char"/>
    <w:link w:val="Heading4"/>
    <w:uiPriority w:val="99"/>
    <w:semiHidden/>
    <w:locked/>
    <w:rsid w:val="00623800"/>
    <w:rPr>
      <w:rFonts w:ascii="Calibri" w:hAnsi="Calibri" w:cs="Times New Roman"/>
      <w:b/>
      <w:bCs/>
      <w:sz w:val="28"/>
      <w:szCs w:val="28"/>
      <w:lang w:val="sq-AL"/>
    </w:rPr>
  </w:style>
  <w:style w:type="character" w:customStyle="1" w:styleId="Heading5Char">
    <w:name w:val="Heading 5 Char"/>
    <w:link w:val="Heading5"/>
    <w:uiPriority w:val="99"/>
    <w:semiHidden/>
    <w:locked/>
    <w:rsid w:val="00623800"/>
    <w:rPr>
      <w:rFonts w:ascii="Calibri" w:hAnsi="Calibri" w:cs="Times New Roman"/>
      <w:b/>
      <w:bCs/>
      <w:i/>
      <w:iCs/>
      <w:sz w:val="26"/>
      <w:szCs w:val="26"/>
      <w:lang w:val="sq-AL"/>
    </w:rPr>
  </w:style>
  <w:style w:type="character" w:customStyle="1" w:styleId="Heading6Char">
    <w:name w:val="Heading 6 Char"/>
    <w:link w:val="Heading6"/>
    <w:uiPriority w:val="99"/>
    <w:semiHidden/>
    <w:locked/>
    <w:rsid w:val="00623800"/>
    <w:rPr>
      <w:rFonts w:ascii="Calibri" w:hAnsi="Calibri" w:cs="Times New Roman"/>
      <w:b/>
      <w:bCs/>
      <w:lang w:val="sq-AL"/>
    </w:rPr>
  </w:style>
  <w:style w:type="paragraph" w:styleId="BodyText">
    <w:name w:val="Body Text"/>
    <w:basedOn w:val="Normal"/>
    <w:link w:val="BodyTextChar"/>
    <w:uiPriority w:val="99"/>
    <w:rsid w:val="00071BD7"/>
    <w:pPr>
      <w:jc w:val="both"/>
    </w:pPr>
  </w:style>
  <w:style w:type="character" w:customStyle="1" w:styleId="BodyTextChar">
    <w:name w:val="Body Text Char"/>
    <w:link w:val="BodyText"/>
    <w:uiPriority w:val="99"/>
    <w:semiHidden/>
    <w:locked/>
    <w:rsid w:val="00623800"/>
    <w:rPr>
      <w:rFonts w:cs="Times New Roman"/>
      <w:sz w:val="24"/>
      <w:szCs w:val="24"/>
      <w:lang w:val="sq-AL"/>
    </w:rPr>
  </w:style>
  <w:style w:type="paragraph" w:styleId="BodyText2">
    <w:name w:val="Body Text 2"/>
    <w:basedOn w:val="Normal"/>
    <w:link w:val="BodyText2Char"/>
    <w:uiPriority w:val="99"/>
    <w:rsid w:val="00C452EC"/>
    <w:pPr>
      <w:spacing w:after="120" w:line="480" w:lineRule="auto"/>
    </w:pPr>
  </w:style>
  <w:style w:type="character" w:customStyle="1" w:styleId="BodyText2Char">
    <w:name w:val="Body Text 2 Char"/>
    <w:link w:val="BodyText2"/>
    <w:uiPriority w:val="99"/>
    <w:semiHidden/>
    <w:locked/>
    <w:rsid w:val="00623800"/>
    <w:rPr>
      <w:rFonts w:cs="Times New Roman"/>
      <w:sz w:val="24"/>
      <w:szCs w:val="24"/>
      <w:lang w:val="sq-AL"/>
    </w:rPr>
  </w:style>
  <w:style w:type="table" w:styleId="TableGrid">
    <w:name w:val="Table Grid"/>
    <w:basedOn w:val="TableNormal"/>
    <w:uiPriority w:val="99"/>
    <w:rsid w:val="00BF7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11158"/>
    <w:rPr>
      <w:rFonts w:ascii="Tahoma" w:hAnsi="Tahoma" w:cs="Tahoma"/>
      <w:sz w:val="16"/>
      <w:szCs w:val="16"/>
    </w:rPr>
  </w:style>
  <w:style w:type="character" w:customStyle="1" w:styleId="BalloonTextChar">
    <w:name w:val="Balloon Text Char"/>
    <w:link w:val="BalloonText"/>
    <w:uiPriority w:val="99"/>
    <w:semiHidden/>
    <w:locked/>
    <w:rsid w:val="002F48C4"/>
    <w:rPr>
      <w:rFonts w:ascii="Tahoma" w:eastAsia="MS Mincho" w:hAnsi="Tahoma" w:cs="Times New Roman"/>
      <w:sz w:val="16"/>
      <w:lang w:val="sq-AL" w:eastAsia="en-US"/>
    </w:rPr>
  </w:style>
  <w:style w:type="character" w:customStyle="1" w:styleId="HeaderChar">
    <w:name w:val="Header Char"/>
    <w:uiPriority w:val="99"/>
    <w:locked/>
    <w:rsid w:val="002F48C4"/>
    <w:rPr>
      <w:rFonts w:ascii="Monotype Corsiva" w:eastAsia="MS Mincho" w:hAnsi="Monotype Corsiva"/>
      <w:b/>
      <w:i/>
      <w:sz w:val="32"/>
      <w:lang w:val="sq-AL" w:eastAsia="en-US"/>
    </w:rPr>
  </w:style>
  <w:style w:type="paragraph" w:styleId="Header">
    <w:name w:val="header"/>
    <w:basedOn w:val="Normal"/>
    <w:link w:val="HeaderChar1"/>
    <w:uiPriority w:val="99"/>
    <w:rsid w:val="002F48C4"/>
    <w:pPr>
      <w:tabs>
        <w:tab w:val="center" w:pos="4320"/>
        <w:tab w:val="right" w:pos="8640"/>
      </w:tabs>
    </w:pPr>
    <w:rPr>
      <w:rFonts w:ascii="Monotype Corsiva" w:hAnsi="Monotype Corsiva"/>
      <w:b/>
      <w:i/>
      <w:sz w:val="32"/>
      <w:szCs w:val="20"/>
    </w:rPr>
  </w:style>
  <w:style w:type="character" w:customStyle="1" w:styleId="HeaderChar1">
    <w:name w:val="Header Char1"/>
    <w:link w:val="Header"/>
    <w:uiPriority w:val="99"/>
    <w:locked/>
    <w:rsid w:val="00623800"/>
    <w:rPr>
      <w:rFonts w:cs="Times New Roman"/>
      <w:sz w:val="24"/>
      <w:szCs w:val="24"/>
      <w:lang w:val="sq-AL"/>
    </w:rPr>
  </w:style>
  <w:style w:type="character" w:customStyle="1" w:styleId="FooterChar">
    <w:name w:val="Footer Char"/>
    <w:uiPriority w:val="99"/>
    <w:locked/>
    <w:rsid w:val="002F48C4"/>
    <w:rPr>
      <w:sz w:val="24"/>
      <w:lang w:val="sq-AL" w:eastAsia="en-US"/>
    </w:rPr>
  </w:style>
  <w:style w:type="paragraph" w:styleId="Footer">
    <w:name w:val="footer"/>
    <w:basedOn w:val="Normal"/>
    <w:link w:val="FooterChar1"/>
    <w:uiPriority w:val="99"/>
    <w:rsid w:val="002F48C4"/>
    <w:pPr>
      <w:tabs>
        <w:tab w:val="center" w:pos="4680"/>
        <w:tab w:val="right" w:pos="9360"/>
      </w:tabs>
    </w:pPr>
    <w:rPr>
      <w:szCs w:val="20"/>
    </w:rPr>
  </w:style>
  <w:style w:type="character" w:customStyle="1" w:styleId="FooterChar1">
    <w:name w:val="Footer Char1"/>
    <w:link w:val="Footer"/>
    <w:uiPriority w:val="99"/>
    <w:semiHidden/>
    <w:locked/>
    <w:rsid w:val="00623800"/>
    <w:rPr>
      <w:rFonts w:cs="Times New Roman"/>
      <w:sz w:val="24"/>
      <w:szCs w:val="24"/>
      <w:lang w:val="sq-AL"/>
    </w:rPr>
  </w:style>
  <w:style w:type="character" w:customStyle="1" w:styleId="BodyTextIndentChar">
    <w:name w:val="Body Text Indent Char"/>
    <w:uiPriority w:val="99"/>
    <w:semiHidden/>
    <w:locked/>
    <w:rsid w:val="002F48C4"/>
    <w:rPr>
      <w:sz w:val="24"/>
      <w:lang w:val="sq-AL" w:eastAsia="en-US"/>
    </w:rPr>
  </w:style>
  <w:style w:type="paragraph" w:styleId="BodyTextIndent">
    <w:name w:val="Body Text Indent"/>
    <w:basedOn w:val="Normal"/>
    <w:link w:val="BodyTextIndentChar1"/>
    <w:uiPriority w:val="99"/>
    <w:rsid w:val="002F48C4"/>
    <w:pPr>
      <w:ind w:left="720" w:hanging="720"/>
    </w:pPr>
    <w:rPr>
      <w:szCs w:val="20"/>
    </w:rPr>
  </w:style>
  <w:style w:type="character" w:customStyle="1" w:styleId="BodyTextIndentChar1">
    <w:name w:val="Body Text Indent Char1"/>
    <w:link w:val="BodyTextIndent"/>
    <w:uiPriority w:val="99"/>
    <w:semiHidden/>
    <w:locked/>
    <w:rsid w:val="00623800"/>
    <w:rPr>
      <w:rFonts w:cs="Times New Roman"/>
      <w:sz w:val="24"/>
      <w:szCs w:val="24"/>
      <w:lang w:val="sq-AL"/>
    </w:rPr>
  </w:style>
  <w:style w:type="paragraph" w:customStyle="1" w:styleId="Char">
    <w:name w:val="Char"/>
    <w:basedOn w:val="Normal"/>
    <w:uiPriority w:val="99"/>
    <w:rsid w:val="002F48C4"/>
    <w:pPr>
      <w:spacing w:after="160" w:line="240" w:lineRule="exact"/>
    </w:pPr>
    <w:rPr>
      <w:rFonts w:ascii="Tahoma" w:hAnsi="Tahoma" w:cs="Tahoma"/>
      <w:sz w:val="20"/>
      <w:szCs w:val="20"/>
    </w:rPr>
  </w:style>
  <w:style w:type="paragraph" w:styleId="ListParagraph">
    <w:name w:val="List Paragraph"/>
    <w:basedOn w:val="Normal"/>
    <w:uiPriority w:val="99"/>
    <w:qFormat/>
    <w:rsid w:val="002F48C4"/>
    <w:pPr>
      <w:ind w:left="720"/>
    </w:pPr>
  </w:style>
  <w:style w:type="paragraph" w:customStyle="1" w:styleId="Char1">
    <w:name w:val="Char1"/>
    <w:basedOn w:val="Normal"/>
    <w:uiPriority w:val="99"/>
    <w:rsid w:val="002F48C4"/>
    <w:pPr>
      <w:spacing w:after="160" w:line="240" w:lineRule="exact"/>
    </w:pPr>
    <w:rPr>
      <w:rFonts w:ascii="Tahoma" w:hAnsi="Tahoma" w:cs="Tahoma"/>
      <w:sz w:val="20"/>
      <w:szCs w:val="20"/>
    </w:rPr>
  </w:style>
  <w:style w:type="paragraph" w:styleId="TOCHeading">
    <w:name w:val="TOC Heading"/>
    <w:basedOn w:val="Heading1"/>
    <w:next w:val="Normal"/>
    <w:uiPriority w:val="99"/>
    <w:qFormat/>
    <w:rsid w:val="00CB56E3"/>
    <w:pPr>
      <w:keepLines/>
      <w:spacing w:before="480" w:line="276" w:lineRule="auto"/>
      <w:jc w:val="left"/>
      <w:outlineLvl w:val="9"/>
    </w:pPr>
    <w:rPr>
      <w:rFonts w:ascii="Cambria" w:eastAsia="MS Gothic" w:hAnsi="Cambria"/>
      <w:color w:val="365F91"/>
      <w:sz w:val="28"/>
      <w:szCs w:val="28"/>
      <w:lang w:val="en-US" w:eastAsia="ja-JP"/>
    </w:rPr>
  </w:style>
  <w:style w:type="paragraph" w:styleId="NormalWeb">
    <w:name w:val="Normal (Web)"/>
    <w:basedOn w:val="Normal"/>
    <w:uiPriority w:val="99"/>
    <w:rsid w:val="007E78F4"/>
    <w:rPr>
      <w:rFonts w:ascii="Verdana" w:hAnsi="Verdana"/>
      <w:sz w:val="15"/>
      <w:szCs w:val="15"/>
      <w:lang w:val="en-US"/>
    </w:rPr>
  </w:style>
  <w:style w:type="paragraph" w:styleId="FootnoteText">
    <w:name w:val="footnote text"/>
    <w:aliases w:val="single space,fn,FOOTNOTES,Fußnotentext Char,ADB,Footnote text,ft,Footnote Text Char1,Footnote Text Char2 Char,Footnote Text Char1 Char Char,Footnote Text Char2 Char Char Char,Footnote Text Char1 Char,Footno"/>
    <w:basedOn w:val="Normal"/>
    <w:link w:val="FootnoteTextChar2"/>
    <w:uiPriority w:val="99"/>
    <w:rsid w:val="007B7EBC"/>
    <w:rPr>
      <w:sz w:val="20"/>
      <w:szCs w:val="20"/>
    </w:rPr>
  </w:style>
  <w:style w:type="character" w:customStyle="1" w:styleId="FootnoteTextChar2">
    <w:name w:val="Footnote Text Char2"/>
    <w:aliases w:val="single space Char1,fn Char1,FOOTNOTES Char1,Fußnotentext Char Char1,ADB Char1,Footnote text Char1,ft Char1,Footnote Text Char1 Char2,Footnote Text Char2 Char Char1,Footnote Text Char1 Char Char Char1,Footnote Text Char1 Char Char1"/>
    <w:link w:val="FootnoteText"/>
    <w:uiPriority w:val="99"/>
    <w:locked/>
    <w:rsid w:val="007B7EBC"/>
    <w:rPr>
      <w:lang w:val="sq-AL"/>
    </w:rPr>
  </w:style>
  <w:style w:type="character" w:customStyle="1" w:styleId="FootnoteTextChar">
    <w:name w:val="Footnote Text Char"/>
    <w:aliases w:val="single space Char,fn Char,FOOTNOTES Char,Fußnotentext Char Char,ADB Char,Footnote text Char,ft Char,Footnote Text Char1 Char1,Footnote Text Char2 Char Char,Footnote Text Char1 Char Char Char,Footnote Text Char2 Char Char Char Char"/>
    <w:uiPriority w:val="99"/>
    <w:semiHidden/>
    <w:locked/>
    <w:rsid w:val="00623800"/>
    <w:rPr>
      <w:rFonts w:cs="Times New Roman"/>
      <w:sz w:val="20"/>
      <w:szCs w:val="20"/>
      <w:lang w:val="sq-AL"/>
    </w:rPr>
  </w:style>
  <w:style w:type="character" w:styleId="FootnoteReference">
    <w:name w:val="footnote reference"/>
    <w:aliases w:val="ftref"/>
    <w:uiPriority w:val="99"/>
    <w:rsid w:val="007B7EBC"/>
    <w:rPr>
      <w:rFonts w:cs="Times New Roman"/>
      <w:vertAlign w:val="superscript"/>
    </w:rPr>
  </w:style>
  <w:style w:type="table" w:styleId="Table3Deffects2">
    <w:name w:val="Table 3D effects 2"/>
    <w:basedOn w:val="TableNormal"/>
    <w:uiPriority w:val="99"/>
    <w:rsid w:val="000456C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0456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Grid8">
    <w:name w:val="Table Grid 8"/>
    <w:basedOn w:val="TableNormal"/>
    <w:uiPriority w:val="99"/>
    <w:rsid w:val="000456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LightGrid-Accent11">
    <w:name w:val="Light Grid - Accent 11"/>
    <w:uiPriority w:val="99"/>
    <w:rsid w:val="000456CB"/>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List-Accent5">
    <w:name w:val="Light List Accent 5"/>
    <w:basedOn w:val="TableNormal"/>
    <w:uiPriority w:val="99"/>
    <w:rsid w:val="000456C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11">
    <w:name w:val="Medium Shading 1 - Accent 11"/>
    <w:uiPriority w:val="99"/>
    <w:rsid w:val="000456C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NoSpacing">
    <w:name w:val="No Spacing"/>
    <w:link w:val="NoSpacingChar"/>
    <w:uiPriority w:val="1"/>
    <w:qFormat/>
    <w:rsid w:val="00BD4B61"/>
    <w:rPr>
      <w:rFonts w:ascii="Calibri" w:hAnsi="Calibri"/>
      <w:sz w:val="22"/>
      <w:szCs w:val="22"/>
      <w:lang w:eastAsia="ja-JP"/>
    </w:rPr>
  </w:style>
  <w:style w:type="character" w:customStyle="1" w:styleId="NoSpacingChar">
    <w:name w:val="No Spacing Char"/>
    <w:link w:val="NoSpacing"/>
    <w:uiPriority w:val="99"/>
    <w:locked/>
    <w:rsid w:val="00BD4B61"/>
    <w:rPr>
      <w:rFonts w:ascii="Calibri" w:hAnsi="Calibri"/>
      <w:sz w:val="22"/>
      <w:lang w:eastAsia="ja-JP"/>
    </w:rPr>
  </w:style>
  <w:style w:type="paragraph" w:styleId="Title">
    <w:name w:val="Title"/>
    <w:basedOn w:val="Normal"/>
    <w:next w:val="Normal"/>
    <w:link w:val="TitleChar"/>
    <w:uiPriority w:val="99"/>
    <w:qFormat/>
    <w:rsid w:val="00BD4B61"/>
    <w:pPr>
      <w:pBdr>
        <w:bottom w:val="single" w:sz="8" w:space="4" w:color="4F81BD"/>
      </w:pBdr>
      <w:spacing w:after="300"/>
      <w:contextualSpacing/>
    </w:pPr>
    <w:rPr>
      <w:rFonts w:ascii="Cambria" w:eastAsia="MS Gothic" w:hAnsi="Cambria"/>
      <w:color w:val="17365D"/>
      <w:spacing w:val="5"/>
      <w:kern w:val="28"/>
      <w:sz w:val="52"/>
      <w:szCs w:val="52"/>
      <w:lang w:val="en-US" w:eastAsia="ja-JP"/>
    </w:rPr>
  </w:style>
  <w:style w:type="character" w:customStyle="1" w:styleId="TitleChar">
    <w:name w:val="Title Char"/>
    <w:link w:val="Title"/>
    <w:uiPriority w:val="99"/>
    <w:locked/>
    <w:rsid w:val="00BD4B61"/>
    <w:rPr>
      <w:rFonts w:ascii="Cambria" w:eastAsia="MS Gothic" w:hAnsi="Cambria" w:cs="Times New Roman"/>
      <w:color w:val="17365D"/>
      <w:spacing w:val="5"/>
      <w:kern w:val="28"/>
      <w:sz w:val="52"/>
      <w:lang w:eastAsia="ja-JP"/>
    </w:rPr>
  </w:style>
  <w:style w:type="paragraph" w:styleId="Subtitle">
    <w:name w:val="Subtitle"/>
    <w:basedOn w:val="Normal"/>
    <w:next w:val="Normal"/>
    <w:link w:val="SubtitleChar"/>
    <w:uiPriority w:val="99"/>
    <w:qFormat/>
    <w:rsid w:val="00BD4B61"/>
    <w:pPr>
      <w:numPr>
        <w:ilvl w:val="1"/>
      </w:numPr>
      <w:spacing w:after="200" w:line="276" w:lineRule="auto"/>
    </w:pPr>
    <w:rPr>
      <w:rFonts w:ascii="Cambria" w:eastAsia="MS Gothic" w:hAnsi="Cambria"/>
      <w:i/>
      <w:iCs/>
      <w:color w:val="4F81BD"/>
      <w:spacing w:val="15"/>
      <w:lang w:val="en-US" w:eastAsia="ja-JP"/>
    </w:rPr>
  </w:style>
  <w:style w:type="character" w:customStyle="1" w:styleId="SubtitleChar">
    <w:name w:val="Subtitle Char"/>
    <w:link w:val="Subtitle"/>
    <w:uiPriority w:val="99"/>
    <w:locked/>
    <w:rsid w:val="00BD4B61"/>
    <w:rPr>
      <w:rFonts w:ascii="Cambria" w:eastAsia="MS Gothic" w:hAnsi="Cambria" w:cs="Times New Roman"/>
      <w:i/>
      <w:color w:val="4F81BD"/>
      <w:spacing w:val="15"/>
      <w:sz w:val="24"/>
      <w:lang w:eastAsia="ja-JP"/>
    </w:rPr>
  </w:style>
  <w:style w:type="paragraph" w:styleId="TOC1">
    <w:name w:val="toc 1"/>
    <w:basedOn w:val="Normal"/>
    <w:next w:val="Normal"/>
    <w:autoRedefine/>
    <w:uiPriority w:val="99"/>
    <w:rsid w:val="008E3787"/>
  </w:style>
  <w:style w:type="paragraph" w:styleId="TOC2">
    <w:name w:val="toc 2"/>
    <w:basedOn w:val="Normal"/>
    <w:next w:val="Normal"/>
    <w:autoRedefine/>
    <w:uiPriority w:val="99"/>
    <w:rsid w:val="008E3787"/>
    <w:pPr>
      <w:ind w:left="240"/>
    </w:pPr>
  </w:style>
  <w:style w:type="character" w:styleId="Hyperlink">
    <w:name w:val="Hyperlink"/>
    <w:uiPriority w:val="99"/>
    <w:rsid w:val="008E3787"/>
    <w:rPr>
      <w:rFonts w:cs="Times New Roman"/>
      <w:color w:val="0000FF"/>
      <w:u w:val="single"/>
    </w:rPr>
  </w:style>
  <w:style w:type="paragraph" w:styleId="TOC3">
    <w:name w:val="toc 3"/>
    <w:basedOn w:val="Normal"/>
    <w:next w:val="Normal"/>
    <w:autoRedefine/>
    <w:uiPriority w:val="99"/>
    <w:rsid w:val="008E3787"/>
    <w:pPr>
      <w:spacing w:after="100" w:line="276" w:lineRule="auto"/>
      <w:ind w:left="440"/>
    </w:pPr>
    <w:rPr>
      <w:rFonts w:ascii="Calibri" w:hAnsi="Calibri" w:cs="Arial"/>
      <w:sz w:val="22"/>
      <w:szCs w:val="22"/>
      <w:lang w:val="en-US" w:eastAsia="ja-JP"/>
    </w:rPr>
  </w:style>
  <w:style w:type="character" w:customStyle="1" w:styleId="hps">
    <w:name w:val="hps"/>
    <w:rsid w:val="00566028"/>
    <w:rPr>
      <w:rFonts w:cs="Times New Roman"/>
    </w:rPr>
  </w:style>
  <w:style w:type="paragraph" w:customStyle="1" w:styleId="ecxmsonormal">
    <w:name w:val="ecxmsonormal"/>
    <w:basedOn w:val="Normal"/>
    <w:uiPriority w:val="99"/>
    <w:rsid w:val="00A676DF"/>
    <w:pPr>
      <w:spacing w:after="324"/>
    </w:pPr>
    <w:rPr>
      <w:lang w:val="en-US"/>
    </w:rPr>
  </w:style>
  <w:style w:type="table" w:styleId="Table3Deffects1">
    <w:name w:val="Table 3D effects 1"/>
    <w:basedOn w:val="TableNormal"/>
    <w:uiPriority w:val="99"/>
    <w:rsid w:val="00874367"/>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2">
    <w:name w:val="Table Classic 2"/>
    <w:basedOn w:val="TableNormal"/>
    <w:uiPriority w:val="99"/>
    <w:rsid w:val="00874367"/>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Simple3">
    <w:name w:val="Table Simple 3"/>
    <w:basedOn w:val="TableNormal"/>
    <w:uiPriority w:val="99"/>
    <w:rsid w:val="00874367"/>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Default">
    <w:name w:val="Default"/>
    <w:uiPriority w:val="99"/>
    <w:rsid w:val="00CC280B"/>
    <w:pPr>
      <w:widowControl w:val="0"/>
      <w:autoSpaceDE w:val="0"/>
      <w:autoSpaceDN w:val="0"/>
      <w:adjustRightInd w:val="0"/>
    </w:pPr>
    <w:rPr>
      <w:rFonts w:ascii="Arial" w:hAnsi="Arial" w:cs="Arial"/>
      <w:color w:val="000000"/>
      <w:sz w:val="24"/>
      <w:szCs w:val="24"/>
    </w:rPr>
  </w:style>
  <w:style w:type="paragraph" w:customStyle="1" w:styleId="ParagraphNumbering">
    <w:name w:val="Paragraph Numbering"/>
    <w:basedOn w:val="Normal"/>
    <w:link w:val="ParagraphNumberingChar"/>
    <w:uiPriority w:val="99"/>
    <w:rsid w:val="004F07DB"/>
    <w:pPr>
      <w:numPr>
        <w:numId w:val="4"/>
      </w:numPr>
      <w:spacing w:after="240" w:line="264" w:lineRule="auto"/>
    </w:pPr>
    <w:rPr>
      <w:szCs w:val="20"/>
      <w:lang w:val="en-US"/>
    </w:rPr>
  </w:style>
  <w:style w:type="character" w:customStyle="1" w:styleId="ParagraphNumberingChar">
    <w:name w:val="Paragraph Numbering Char"/>
    <w:link w:val="ParagraphNumbering"/>
    <w:uiPriority w:val="99"/>
    <w:locked/>
    <w:rsid w:val="004F07DB"/>
    <w:rPr>
      <w:sz w:val="24"/>
    </w:rPr>
  </w:style>
  <w:style w:type="character" w:styleId="CommentReference">
    <w:name w:val="annotation reference"/>
    <w:uiPriority w:val="99"/>
    <w:rsid w:val="002B3227"/>
    <w:rPr>
      <w:rFonts w:cs="Times New Roman"/>
      <w:sz w:val="16"/>
    </w:rPr>
  </w:style>
  <w:style w:type="paragraph" w:styleId="CommentText">
    <w:name w:val="annotation text"/>
    <w:basedOn w:val="Normal"/>
    <w:link w:val="CommentTextChar"/>
    <w:uiPriority w:val="99"/>
    <w:rsid w:val="002B3227"/>
    <w:rPr>
      <w:sz w:val="20"/>
      <w:szCs w:val="20"/>
    </w:rPr>
  </w:style>
  <w:style w:type="character" w:customStyle="1" w:styleId="CommentTextChar">
    <w:name w:val="Comment Text Char"/>
    <w:link w:val="CommentText"/>
    <w:uiPriority w:val="99"/>
    <w:locked/>
    <w:rsid w:val="002B3227"/>
    <w:rPr>
      <w:rFonts w:cs="Times New Roman"/>
      <w:lang w:val="sq-AL"/>
    </w:rPr>
  </w:style>
  <w:style w:type="paragraph" w:styleId="z-TopofForm">
    <w:name w:val="HTML Top of Form"/>
    <w:basedOn w:val="Normal"/>
    <w:next w:val="Normal"/>
    <w:link w:val="z-TopofFormChar"/>
    <w:hidden/>
    <w:uiPriority w:val="99"/>
    <w:semiHidden/>
    <w:unhideWhenUsed/>
    <w:locked/>
    <w:rsid w:val="00F847EC"/>
    <w:pPr>
      <w:pBdr>
        <w:bottom w:val="single" w:sz="6" w:space="1" w:color="auto"/>
      </w:pBdr>
      <w:jc w:val="center"/>
    </w:pPr>
    <w:rPr>
      <w:rFonts w:ascii="Arial" w:eastAsia="Times New Roman" w:hAnsi="Arial"/>
      <w:vanish/>
      <w:sz w:val="16"/>
      <w:szCs w:val="16"/>
      <w:lang w:eastAsia="en-GB"/>
    </w:rPr>
  </w:style>
  <w:style w:type="character" w:customStyle="1" w:styleId="z-TopofFormChar">
    <w:name w:val="z-Top of Form Char"/>
    <w:link w:val="z-TopofForm"/>
    <w:uiPriority w:val="99"/>
    <w:semiHidden/>
    <w:rsid w:val="00F847EC"/>
    <w:rPr>
      <w:rFonts w:ascii="Arial" w:eastAsia="Times New Roman" w:hAnsi="Arial"/>
      <w:vanish/>
      <w:sz w:val="16"/>
      <w:szCs w:val="16"/>
      <w:lang w:eastAsia="en-GB"/>
    </w:rPr>
  </w:style>
  <w:style w:type="character" w:customStyle="1" w:styleId="gt-bubble-new">
    <w:name w:val="gt-bubble-new"/>
    <w:rsid w:val="00F847EC"/>
  </w:style>
  <w:style w:type="character" w:customStyle="1" w:styleId="gt-bubble-content">
    <w:name w:val="gt-bubble-content"/>
    <w:rsid w:val="00F847EC"/>
  </w:style>
  <w:style w:type="character" w:customStyle="1" w:styleId="gt-baf-back">
    <w:name w:val="gt-baf-back"/>
    <w:rsid w:val="00F847EC"/>
  </w:style>
  <w:style w:type="character" w:customStyle="1" w:styleId="gt-ft-text">
    <w:name w:val="gt-ft-text"/>
    <w:rsid w:val="00F847EC"/>
  </w:style>
  <w:style w:type="paragraph" w:styleId="z-BottomofForm">
    <w:name w:val="HTML Bottom of Form"/>
    <w:basedOn w:val="Normal"/>
    <w:next w:val="Normal"/>
    <w:link w:val="z-BottomofFormChar"/>
    <w:hidden/>
    <w:uiPriority w:val="99"/>
    <w:semiHidden/>
    <w:unhideWhenUsed/>
    <w:locked/>
    <w:rsid w:val="00F847EC"/>
    <w:pPr>
      <w:pBdr>
        <w:top w:val="single" w:sz="6" w:space="1" w:color="auto"/>
      </w:pBdr>
      <w:jc w:val="center"/>
    </w:pPr>
    <w:rPr>
      <w:rFonts w:ascii="Arial" w:eastAsia="Times New Roman" w:hAnsi="Arial"/>
      <w:vanish/>
      <w:sz w:val="16"/>
      <w:szCs w:val="16"/>
      <w:lang w:eastAsia="en-GB"/>
    </w:rPr>
  </w:style>
  <w:style w:type="character" w:customStyle="1" w:styleId="z-BottomofFormChar">
    <w:name w:val="z-Bottom of Form Char"/>
    <w:link w:val="z-BottomofForm"/>
    <w:uiPriority w:val="99"/>
    <w:semiHidden/>
    <w:rsid w:val="00F847EC"/>
    <w:rPr>
      <w:rFonts w:ascii="Arial" w:eastAsia="Times New Roman" w:hAnsi="Arial"/>
      <w:vanish/>
      <w:sz w:val="16"/>
      <w:szCs w:val="16"/>
      <w:lang w:eastAsia="en-GB"/>
    </w:rPr>
  </w:style>
  <w:style w:type="character" w:customStyle="1" w:styleId="longtext">
    <w:name w:val="long_text"/>
    <w:rsid w:val="00F847EC"/>
  </w:style>
  <w:style w:type="character" w:customStyle="1" w:styleId="shorttext">
    <w:name w:val="short_text"/>
    <w:basedOn w:val="DefaultParagraphFont"/>
    <w:rsid w:val="00F14ED9"/>
  </w:style>
  <w:style w:type="paragraph" w:customStyle="1" w:styleId="font5">
    <w:name w:val="font5"/>
    <w:basedOn w:val="Normal"/>
    <w:rsid w:val="00617514"/>
    <w:pPr>
      <w:spacing w:before="100" w:beforeAutospacing="1" w:after="100" w:afterAutospacing="1"/>
    </w:pPr>
    <w:rPr>
      <w:rFonts w:ascii="Calibri" w:eastAsia="Times New Roman" w:hAnsi="Calibri"/>
      <w:color w:val="000000"/>
      <w:sz w:val="16"/>
      <w:szCs w:val="16"/>
      <w:lang w:eastAsia="sq-AL"/>
    </w:rPr>
  </w:style>
  <w:style w:type="paragraph" w:customStyle="1" w:styleId="font6">
    <w:name w:val="font6"/>
    <w:basedOn w:val="Normal"/>
    <w:rsid w:val="00617514"/>
    <w:pPr>
      <w:spacing w:before="100" w:beforeAutospacing="1" w:after="100" w:afterAutospacing="1"/>
    </w:pPr>
    <w:rPr>
      <w:rFonts w:eastAsia="Times New Roman"/>
      <w:color w:val="000000"/>
      <w:sz w:val="16"/>
      <w:szCs w:val="16"/>
      <w:lang w:eastAsia="sq-AL"/>
    </w:rPr>
  </w:style>
  <w:style w:type="paragraph" w:customStyle="1" w:styleId="xl67">
    <w:name w:val="xl67"/>
    <w:basedOn w:val="Normal"/>
    <w:rsid w:val="00617514"/>
    <w:pPr>
      <w:spacing w:before="100" w:beforeAutospacing="1" w:after="100" w:afterAutospacing="1"/>
      <w:jc w:val="right"/>
    </w:pPr>
    <w:rPr>
      <w:rFonts w:eastAsia="Times New Roman"/>
      <w:lang w:eastAsia="sq-AL"/>
    </w:rPr>
  </w:style>
  <w:style w:type="paragraph" w:customStyle="1" w:styleId="xl68">
    <w:name w:val="xl68"/>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eastAsia="sq-AL"/>
    </w:rPr>
  </w:style>
  <w:style w:type="paragraph" w:customStyle="1" w:styleId="xl70">
    <w:name w:val="xl70"/>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sq-AL"/>
    </w:rPr>
  </w:style>
  <w:style w:type="paragraph" w:customStyle="1" w:styleId="xl71">
    <w:name w:val="xl71"/>
    <w:basedOn w:val="Normal"/>
    <w:rsid w:val="00617514"/>
    <w:pPr>
      <w:spacing w:before="100" w:beforeAutospacing="1" w:after="100" w:afterAutospacing="1"/>
    </w:pPr>
    <w:rPr>
      <w:rFonts w:eastAsia="Times New Roman"/>
      <w:sz w:val="16"/>
      <w:szCs w:val="16"/>
      <w:lang w:eastAsia="sq-AL"/>
    </w:rPr>
  </w:style>
  <w:style w:type="paragraph" w:customStyle="1" w:styleId="xl72">
    <w:name w:val="xl72"/>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lang w:eastAsia="sq-AL"/>
    </w:rPr>
  </w:style>
  <w:style w:type="paragraph" w:customStyle="1" w:styleId="xl73">
    <w:name w:val="xl73"/>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sq-AL"/>
    </w:rPr>
  </w:style>
  <w:style w:type="paragraph" w:customStyle="1" w:styleId="xl74">
    <w:name w:val="xl74"/>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lang w:eastAsia="sq-AL"/>
    </w:rPr>
  </w:style>
  <w:style w:type="paragraph" w:customStyle="1" w:styleId="xl75">
    <w:name w:val="xl75"/>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sq-AL"/>
    </w:rPr>
  </w:style>
  <w:style w:type="paragraph" w:customStyle="1" w:styleId="xl76">
    <w:name w:val="xl76"/>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lang w:eastAsia="sq-AL"/>
    </w:rPr>
  </w:style>
  <w:style w:type="paragraph" w:customStyle="1" w:styleId="xl77">
    <w:name w:val="xl77"/>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lang w:eastAsia="sq-AL"/>
    </w:rPr>
  </w:style>
  <w:style w:type="paragraph" w:customStyle="1" w:styleId="xl78">
    <w:name w:val="xl78"/>
    <w:basedOn w:val="Normal"/>
    <w:rsid w:val="00617514"/>
    <w:pPr>
      <w:pBdr>
        <w:top w:val="single" w:sz="4" w:space="0" w:color="auto"/>
        <w:left w:val="single" w:sz="4" w:space="0" w:color="auto"/>
        <w:bottom w:val="single" w:sz="4" w:space="0" w:color="auto"/>
      </w:pBdr>
      <w:spacing w:before="100" w:beforeAutospacing="1" w:after="100" w:afterAutospacing="1"/>
      <w:jc w:val="center"/>
    </w:pPr>
    <w:rPr>
      <w:rFonts w:eastAsia="Times New Roman"/>
      <w:sz w:val="16"/>
      <w:szCs w:val="16"/>
      <w:lang w:eastAsia="sq-AL"/>
    </w:rPr>
  </w:style>
  <w:style w:type="paragraph" w:customStyle="1" w:styleId="xl79">
    <w:name w:val="xl79"/>
    <w:basedOn w:val="Normal"/>
    <w:rsid w:val="00617514"/>
    <w:pPr>
      <w:pBdr>
        <w:top w:val="single" w:sz="4" w:space="0" w:color="auto"/>
        <w:left w:val="single" w:sz="4" w:space="0" w:color="auto"/>
        <w:bottom w:val="single" w:sz="4" w:space="0" w:color="auto"/>
      </w:pBdr>
      <w:spacing w:before="100" w:beforeAutospacing="1" w:after="100" w:afterAutospacing="1"/>
      <w:jc w:val="center"/>
    </w:pPr>
    <w:rPr>
      <w:rFonts w:eastAsia="Times New Roman"/>
      <w:sz w:val="16"/>
      <w:szCs w:val="16"/>
      <w:lang w:eastAsia="sq-AL"/>
    </w:rPr>
  </w:style>
  <w:style w:type="paragraph" w:customStyle="1" w:styleId="xl80">
    <w:name w:val="xl80"/>
    <w:basedOn w:val="Normal"/>
    <w:rsid w:val="0061751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eastAsia="Times New Roman"/>
      <w:b/>
      <w:bCs/>
      <w:sz w:val="16"/>
      <w:szCs w:val="16"/>
      <w:lang w:eastAsia="sq-AL"/>
    </w:rPr>
  </w:style>
  <w:style w:type="paragraph" w:customStyle="1" w:styleId="xl81">
    <w:name w:val="xl81"/>
    <w:basedOn w:val="Normal"/>
    <w:rsid w:val="00617514"/>
    <w:pPr>
      <w:pBdr>
        <w:left w:val="single" w:sz="8" w:space="0" w:color="auto"/>
        <w:bottom w:val="single" w:sz="8" w:space="0" w:color="auto"/>
        <w:right w:val="single" w:sz="8" w:space="0" w:color="auto"/>
      </w:pBdr>
      <w:spacing w:before="100" w:beforeAutospacing="1" w:after="100" w:afterAutospacing="1"/>
      <w:textAlignment w:val="top"/>
    </w:pPr>
    <w:rPr>
      <w:rFonts w:eastAsia="Times New Roman"/>
      <w:sz w:val="16"/>
      <w:szCs w:val="16"/>
      <w:lang w:eastAsia="sq-AL"/>
    </w:rPr>
  </w:style>
  <w:style w:type="paragraph" w:customStyle="1" w:styleId="xl82">
    <w:name w:val="xl82"/>
    <w:basedOn w:val="Normal"/>
    <w:rsid w:val="00617514"/>
    <w:pPr>
      <w:pBdr>
        <w:bottom w:val="single" w:sz="8" w:space="0" w:color="auto"/>
        <w:right w:val="single" w:sz="8" w:space="0" w:color="auto"/>
      </w:pBdr>
      <w:spacing w:before="100" w:beforeAutospacing="1" w:after="100" w:afterAutospacing="1"/>
      <w:textAlignment w:val="top"/>
    </w:pPr>
    <w:rPr>
      <w:rFonts w:eastAsia="Times New Roman"/>
      <w:sz w:val="16"/>
      <w:szCs w:val="16"/>
      <w:lang w:eastAsia="sq-AL"/>
    </w:rPr>
  </w:style>
  <w:style w:type="paragraph" w:customStyle="1" w:styleId="xl83">
    <w:name w:val="xl83"/>
    <w:basedOn w:val="Normal"/>
    <w:rsid w:val="00617514"/>
    <w:pPr>
      <w:pBdr>
        <w:bottom w:val="single" w:sz="8" w:space="0" w:color="auto"/>
        <w:right w:val="single" w:sz="8" w:space="0" w:color="auto"/>
      </w:pBdr>
      <w:spacing w:before="100" w:beforeAutospacing="1" w:after="100" w:afterAutospacing="1"/>
      <w:jc w:val="right"/>
    </w:pPr>
    <w:rPr>
      <w:rFonts w:ascii="Calibri" w:eastAsia="Times New Roman" w:hAnsi="Calibri"/>
      <w:color w:val="000000"/>
      <w:sz w:val="16"/>
      <w:szCs w:val="16"/>
      <w:lang w:eastAsia="sq-AL"/>
    </w:rPr>
  </w:style>
  <w:style w:type="paragraph" w:customStyle="1" w:styleId="xl84">
    <w:name w:val="xl84"/>
    <w:basedOn w:val="Normal"/>
    <w:rsid w:val="00617514"/>
    <w:pPr>
      <w:pBdr>
        <w:bottom w:val="single" w:sz="8" w:space="0" w:color="auto"/>
        <w:right w:val="single" w:sz="8" w:space="0" w:color="auto"/>
      </w:pBdr>
      <w:spacing w:before="100" w:beforeAutospacing="1" w:after="100" w:afterAutospacing="1"/>
      <w:jc w:val="center"/>
    </w:pPr>
    <w:rPr>
      <w:rFonts w:ascii="Calibri" w:eastAsia="Times New Roman" w:hAnsi="Calibri"/>
      <w:color w:val="000000"/>
      <w:sz w:val="16"/>
      <w:szCs w:val="16"/>
      <w:lang w:eastAsia="sq-AL"/>
    </w:rPr>
  </w:style>
  <w:style w:type="paragraph" w:customStyle="1" w:styleId="xl85">
    <w:name w:val="xl85"/>
    <w:basedOn w:val="Normal"/>
    <w:rsid w:val="00617514"/>
    <w:pPr>
      <w:pBdr>
        <w:bottom w:val="single" w:sz="8" w:space="0" w:color="auto"/>
      </w:pBdr>
      <w:spacing w:before="100" w:beforeAutospacing="1" w:after="100" w:afterAutospacing="1"/>
      <w:jc w:val="center"/>
    </w:pPr>
    <w:rPr>
      <w:rFonts w:ascii="Calibri" w:eastAsia="Times New Roman" w:hAnsi="Calibri"/>
      <w:b/>
      <w:bCs/>
      <w:color w:val="000000"/>
      <w:sz w:val="16"/>
      <w:szCs w:val="16"/>
      <w:lang w:eastAsia="sq-AL"/>
    </w:rPr>
  </w:style>
  <w:style w:type="paragraph" w:customStyle="1" w:styleId="xl86">
    <w:name w:val="xl86"/>
    <w:basedOn w:val="Normal"/>
    <w:rsid w:val="00617514"/>
    <w:pPr>
      <w:pBdr>
        <w:bottom w:val="single" w:sz="8" w:space="0" w:color="auto"/>
        <w:right w:val="single" w:sz="8" w:space="0" w:color="auto"/>
      </w:pBdr>
      <w:spacing w:before="100" w:beforeAutospacing="1" w:after="100" w:afterAutospacing="1"/>
      <w:jc w:val="right"/>
      <w:textAlignment w:val="top"/>
    </w:pPr>
    <w:rPr>
      <w:rFonts w:eastAsia="Times New Roman"/>
      <w:sz w:val="16"/>
      <w:szCs w:val="16"/>
      <w:lang w:eastAsia="sq-AL"/>
    </w:rPr>
  </w:style>
  <w:style w:type="paragraph" w:customStyle="1" w:styleId="xl87">
    <w:name w:val="xl87"/>
    <w:basedOn w:val="Normal"/>
    <w:rsid w:val="00617514"/>
    <w:pPr>
      <w:pBdr>
        <w:bottom w:val="single" w:sz="8" w:space="0" w:color="auto"/>
        <w:right w:val="single" w:sz="8" w:space="0" w:color="auto"/>
      </w:pBdr>
      <w:spacing w:before="100" w:beforeAutospacing="1" w:after="100" w:afterAutospacing="1"/>
      <w:jc w:val="center"/>
      <w:textAlignment w:val="top"/>
    </w:pPr>
    <w:rPr>
      <w:rFonts w:eastAsia="Times New Roman"/>
      <w:sz w:val="16"/>
      <w:szCs w:val="16"/>
      <w:lang w:eastAsia="sq-AL"/>
    </w:rPr>
  </w:style>
  <w:style w:type="paragraph" w:customStyle="1" w:styleId="xl88">
    <w:name w:val="xl88"/>
    <w:basedOn w:val="Normal"/>
    <w:rsid w:val="00617514"/>
    <w:pPr>
      <w:pBdr>
        <w:bottom w:val="single" w:sz="8" w:space="0" w:color="auto"/>
      </w:pBdr>
      <w:spacing w:before="100" w:beforeAutospacing="1" w:after="100" w:afterAutospacing="1"/>
      <w:jc w:val="center"/>
      <w:textAlignment w:val="top"/>
    </w:pPr>
    <w:rPr>
      <w:rFonts w:eastAsia="Times New Roman"/>
      <w:sz w:val="16"/>
      <w:szCs w:val="16"/>
      <w:lang w:eastAsia="sq-AL"/>
    </w:rPr>
  </w:style>
  <w:style w:type="paragraph" w:customStyle="1" w:styleId="xl89">
    <w:name w:val="xl89"/>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sq-AL"/>
    </w:rPr>
  </w:style>
  <w:style w:type="paragraph" w:customStyle="1" w:styleId="xl90">
    <w:name w:val="xl90"/>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sq-AL"/>
    </w:rPr>
  </w:style>
  <w:style w:type="paragraph" w:customStyle="1" w:styleId="xl91">
    <w:name w:val="xl91"/>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lang w:eastAsia="sq-AL"/>
    </w:rPr>
  </w:style>
  <w:style w:type="paragraph" w:customStyle="1" w:styleId="xl92">
    <w:name w:val="xl92"/>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sz w:val="16"/>
      <w:szCs w:val="16"/>
      <w:lang w:eastAsia="sq-AL"/>
    </w:rPr>
  </w:style>
  <w:style w:type="paragraph" w:customStyle="1" w:styleId="xl93">
    <w:name w:val="xl93"/>
    <w:basedOn w:val="Normal"/>
    <w:rsid w:val="00617514"/>
    <w:pPr>
      <w:pBdr>
        <w:top w:val="single" w:sz="4" w:space="0" w:color="auto"/>
        <w:left w:val="single" w:sz="4" w:space="0" w:color="auto"/>
        <w:bottom w:val="single" w:sz="4" w:space="0" w:color="auto"/>
      </w:pBdr>
      <w:shd w:val="clear" w:color="000000" w:fill="FFFFFF"/>
      <w:spacing w:before="100" w:beforeAutospacing="1" w:after="100" w:afterAutospacing="1"/>
    </w:pPr>
    <w:rPr>
      <w:rFonts w:eastAsia="Times New Roman"/>
      <w:color w:val="000000"/>
      <w:sz w:val="16"/>
      <w:szCs w:val="16"/>
      <w:lang w:eastAsia="sq-AL"/>
    </w:rPr>
  </w:style>
  <w:style w:type="paragraph" w:customStyle="1" w:styleId="xl94">
    <w:name w:val="xl94"/>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16"/>
      <w:szCs w:val="16"/>
      <w:lang w:eastAsia="sq-AL"/>
    </w:rPr>
  </w:style>
  <w:style w:type="paragraph" w:customStyle="1" w:styleId="xl95">
    <w:name w:val="xl95"/>
    <w:basedOn w:val="Normal"/>
    <w:rsid w:val="006175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olor w:val="000000"/>
      <w:sz w:val="16"/>
      <w:szCs w:val="16"/>
      <w:lang w:eastAsia="sq-AL"/>
    </w:rPr>
  </w:style>
  <w:style w:type="paragraph" w:customStyle="1" w:styleId="xl96">
    <w:name w:val="xl96"/>
    <w:basedOn w:val="Normal"/>
    <w:rsid w:val="00617514"/>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16"/>
      <w:szCs w:val="16"/>
      <w:lang w:eastAsia="sq-AL"/>
    </w:rPr>
  </w:style>
  <w:style w:type="paragraph" w:customStyle="1" w:styleId="xl97">
    <w:name w:val="xl97"/>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lang w:eastAsia="sq-AL"/>
    </w:rPr>
  </w:style>
  <w:style w:type="paragraph" w:customStyle="1" w:styleId="xl98">
    <w:name w:val="xl98"/>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lang w:eastAsia="sq-AL"/>
    </w:rPr>
  </w:style>
  <w:style w:type="paragraph" w:customStyle="1" w:styleId="xl99">
    <w:name w:val="xl99"/>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16"/>
      <w:szCs w:val="16"/>
      <w:lang w:eastAsia="sq-AL"/>
    </w:rPr>
  </w:style>
  <w:style w:type="paragraph" w:customStyle="1" w:styleId="xl100">
    <w:name w:val="xl100"/>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sq-AL"/>
    </w:rPr>
  </w:style>
  <w:style w:type="paragraph" w:customStyle="1" w:styleId="xl101">
    <w:name w:val="xl101"/>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lang w:eastAsia="sq-AL"/>
    </w:rPr>
  </w:style>
  <w:style w:type="paragraph" w:customStyle="1" w:styleId="xl102">
    <w:name w:val="xl102"/>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lang w:eastAsia="sq-AL"/>
    </w:rPr>
  </w:style>
  <w:style w:type="paragraph" w:customStyle="1" w:styleId="xl103">
    <w:name w:val="xl103"/>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eastAsia="sq-AL"/>
    </w:rPr>
  </w:style>
  <w:style w:type="paragraph" w:customStyle="1" w:styleId="xl104">
    <w:name w:val="xl104"/>
    <w:basedOn w:val="Normal"/>
    <w:rsid w:val="00617514"/>
    <w:pPr>
      <w:pBdr>
        <w:top w:val="single" w:sz="4" w:space="0" w:color="auto"/>
        <w:left w:val="single" w:sz="4" w:space="0" w:color="auto"/>
        <w:bottom w:val="single" w:sz="4" w:space="0" w:color="auto"/>
      </w:pBdr>
      <w:spacing w:before="100" w:beforeAutospacing="1" w:after="100" w:afterAutospacing="1"/>
    </w:pPr>
    <w:rPr>
      <w:rFonts w:eastAsia="Times New Roman"/>
      <w:sz w:val="16"/>
      <w:szCs w:val="16"/>
      <w:lang w:eastAsia="sq-AL"/>
    </w:rPr>
  </w:style>
  <w:style w:type="paragraph" w:customStyle="1" w:styleId="xl105">
    <w:name w:val="xl105"/>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b/>
      <w:bCs/>
      <w:sz w:val="16"/>
      <w:szCs w:val="16"/>
      <w:lang w:eastAsia="sq-AL"/>
    </w:rPr>
  </w:style>
  <w:style w:type="paragraph" w:customStyle="1" w:styleId="xl106">
    <w:name w:val="xl106"/>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lang w:eastAsia="sq-AL"/>
    </w:rPr>
  </w:style>
  <w:style w:type="paragraph" w:customStyle="1" w:styleId="xl107">
    <w:name w:val="xl107"/>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sq-AL"/>
    </w:rPr>
  </w:style>
  <w:style w:type="paragraph" w:customStyle="1" w:styleId="xl108">
    <w:name w:val="xl108"/>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sq-AL"/>
    </w:rPr>
  </w:style>
  <w:style w:type="paragraph" w:customStyle="1" w:styleId="xl109">
    <w:name w:val="xl109"/>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sq-AL"/>
    </w:rPr>
  </w:style>
  <w:style w:type="paragraph" w:customStyle="1" w:styleId="xl110">
    <w:name w:val="xl110"/>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Times New Roman" w:hAnsi="Calibri"/>
      <w:b/>
      <w:bCs/>
      <w:sz w:val="16"/>
      <w:szCs w:val="16"/>
      <w:lang w:eastAsia="sq-AL"/>
    </w:rPr>
  </w:style>
  <w:style w:type="paragraph" w:customStyle="1" w:styleId="xl111">
    <w:name w:val="xl111"/>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Times New Roman" w:hAnsi="Calibri"/>
      <w:b/>
      <w:bCs/>
      <w:sz w:val="16"/>
      <w:szCs w:val="16"/>
      <w:lang w:eastAsia="sq-AL"/>
    </w:rPr>
  </w:style>
  <w:style w:type="paragraph" w:customStyle="1" w:styleId="xl112">
    <w:name w:val="xl112"/>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Times New Roman" w:hAnsi="Calibri"/>
      <w:b/>
      <w:bCs/>
      <w:sz w:val="16"/>
      <w:szCs w:val="16"/>
      <w:lang w:eastAsia="sq-AL"/>
    </w:rPr>
  </w:style>
  <w:style w:type="paragraph" w:customStyle="1" w:styleId="xl113">
    <w:name w:val="xl113"/>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b/>
      <w:bCs/>
      <w:sz w:val="16"/>
      <w:szCs w:val="16"/>
      <w:lang w:eastAsia="sq-AL"/>
    </w:rPr>
  </w:style>
  <w:style w:type="paragraph" w:customStyle="1" w:styleId="xl114">
    <w:name w:val="xl114"/>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b/>
      <w:bCs/>
      <w:sz w:val="16"/>
      <w:szCs w:val="16"/>
      <w:lang w:eastAsia="sq-AL"/>
    </w:rPr>
  </w:style>
  <w:style w:type="paragraph" w:customStyle="1" w:styleId="xl115">
    <w:name w:val="xl115"/>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sz w:val="16"/>
      <w:szCs w:val="16"/>
      <w:lang w:eastAsia="sq-AL"/>
    </w:rPr>
  </w:style>
  <w:style w:type="paragraph" w:customStyle="1" w:styleId="xl116">
    <w:name w:val="xl116"/>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sz w:val="16"/>
      <w:szCs w:val="16"/>
      <w:lang w:eastAsia="sq-AL"/>
    </w:rPr>
  </w:style>
  <w:style w:type="paragraph" w:customStyle="1" w:styleId="xl117">
    <w:name w:val="xl117"/>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sq-AL"/>
    </w:rPr>
  </w:style>
  <w:style w:type="paragraph" w:customStyle="1" w:styleId="xl118">
    <w:name w:val="xl118"/>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sz w:val="16"/>
      <w:szCs w:val="16"/>
      <w:lang w:eastAsia="sq-AL"/>
    </w:rPr>
  </w:style>
  <w:style w:type="paragraph" w:customStyle="1" w:styleId="xl119">
    <w:name w:val="xl119"/>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 w:val="16"/>
      <w:szCs w:val="16"/>
      <w:lang w:eastAsia="sq-AL"/>
    </w:rPr>
  </w:style>
  <w:style w:type="paragraph" w:customStyle="1" w:styleId="xl120">
    <w:name w:val="xl120"/>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eastAsia="sq-AL"/>
    </w:rPr>
  </w:style>
  <w:style w:type="paragraph" w:customStyle="1" w:styleId="xl121">
    <w:name w:val="xl121"/>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sz w:val="20"/>
      <w:szCs w:val="20"/>
      <w:lang w:eastAsia="sq-AL"/>
    </w:rPr>
  </w:style>
  <w:style w:type="paragraph" w:customStyle="1" w:styleId="xl122">
    <w:name w:val="xl122"/>
    <w:basedOn w:val="Normal"/>
    <w:rsid w:val="0061751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eastAsia="Times New Roman"/>
      <w:color w:val="000000"/>
      <w:sz w:val="18"/>
      <w:szCs w:val="18"/>
      <w:lang w:eastAsia="sq-AL"/>
    </w:rPr>
  </w:style>
  <w:style w:type="paragraph" w:customStyle="1" w:styleId="xl123">
    <w:name w:val="xl123"/>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 w:val="18"/>
      <w:szCs w:val="18"/>
      <w:lang w:eastAsia="sq-AL"/>
    </w:rPr>
  </w:style>
  <w:style w:type="paragraph" w:customStyle="1" w:styleId="xl124">
    <w:name w:val="xl124"/>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 w:val="20"/>
      <w:szCs w:val="20"/>
      <w:lang w:eastAsia="sq-AL"/>
    </w:rPr>
  </w:style>
  <w:style w:type="paragraph" w:customStyle="1" w:styleId="xl125">
    <w:name w:val="xl125"/>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sz w:val="18"/>
      <w:szCs w:val="18"/>
      <w:lang w:eastAsia="sq-AL"/>
    </w:rPr>
  </w:style>
  <w:style w:type="paragraph" w:customStyle="1" w:styleId="xl126">
    <w:name w:val="xl126"/>
    <w:basedOn w:val="Normal"/>
    <w:rsid w:val="0061751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rFonts w:eastAsia="Times New Roman"/>
      <w:color w:val="000000"/>
      <w:sz w:val="18"/>
      <w:szCs w:val="18"/>
      <w:lang w:eastAsia="sq-AL"/>
    </w:rPr>
  </w:style>
  <w:style w:type="paragraph" w:customStyle="1" w:styleId="xl127">
    <w:name w:val="xl127"/>
    <w:basedOn w:val="Normal"/>
    <w:rsid w:val="0061751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rFonts w:eastAsia="Times New Roman"/>
      <w:sz w:val="18"/>
      <w:szCs w:val="18"/>
      <w:lang w:eastAsia="sq-AL"/>
    </w:rPr>
  </w:style>
  <w:style w:type="paragraph" w:customStyle="1" w:styleId="xl128">
    <w:name w:val="xl128"/>
    <w:basedOn w:val="Normal"/>
    <w:rsid w:val="0061751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rFonts w:eastAsia="Times New Roman"/>
      <w:sz w:val="18"/>
      <w:szCs w:val="18"/>
      <w:lang w:eastAsia="sq-AL"/>
    </w:rPr>
  </w:style>
  <w:style w:type="paragraph" w:customStyle="1" w:styleId="xl129">
    <w:name w:val="xl129"/>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eastAsia="sq-AL"/>
    </w:rPr>
  </w:style>
  <w:style w:type="paragraph" w:customStyle="1" w:styleId="xl130">
    <w:name w:val="xl130"/>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0"/>
      <w:szCs w:val="20"/>
      <w:lang w:eastAsia="sq-AL"/>
    </w:rPr>
  </w:style>
  <w:style w:type="paragraph" w:customStyle="1" w:styleId="xl131">
    <w:name w:val="xl131"/>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0"/>
      <w:szCs w:val="20"/>
      <w:lang w:eastAsia="sq-AL"/>
    </w:rPr>
  </w:style>
  <w:style w:type="paragraph" w:customStyle="1" w:styleId="xl132">
    <w:name w:val="xl132"/>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sq-AL"/>
    </w:rPr>
  </w:style>
  <w:style w:type="paragraph" w:customStyle="1" w:styleId="xl133">
    <w:name w:val="xl133"/>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sq-AL"/>
    </w:rPr>
  </w:style>
  <w:style w:type="paragraph" w:customStyle="1" w:styleId="xl134">
    <w:name w:val="xl134"/>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b/>
      <w:bCs/>
      <w:lang w:eastAsia="sq-AL"/>
    </w:rPr>
  </w:style>
  <w:style w:type="paragraph" w:customStyle="1" w:styleId="xl135">
    <w:name w:val="xl135"/>
    <w:basedOn w:val="Normal"/>
    <w:rsid w:val="00617514"/>
    <w:pPr>
      <w:pBdr>
        <w:bottom w:val="single" w:sz="8" w:space="0" w:color="auto"/>
        <w:right w:val="single" w:sz="8" w:space="0" w:color="auto"/>
      </w:pBdr>
      <w:spacing w:before="100" w:beforeAutospacing="1" w:after="100" w:afterAutospacing="1"/>
      <w:jc w:val="center"/>
    </w:pPr>
    <w:rPr>
      <w:rFonts w:ascii="Calibri" w:eastAsia="Times New Roman" w:hAnsi="Calibri"/>
      <w:color w:val="000000"/>
      <w:sz w:val="16"/>
      <w:szCs w:val="16"/>
      <w:lang w:eastAsia="sq-AL"/>
    </w:rPr>
  </w:style>
  <w:style w:type="paragraph" w:customStyle="1" w:styleId="xl136">
    <w:name w:val="xl136"/>
    <w:basedOn w:val="Normal"/>
    <w:rsid w:val="00617514"/>
    <w:pPr>
      <w:pBdr>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sq-AL"/>
    </w:rPr>
  </w:style>
  <w:style w:type="paragraph" w:customStyle="1" w:styleId="xl137">
    <w:name w:val="xl137"/>
    <w:basedOn w:val="Normal"/>
    <w:rsid w:val="00617514"/>
    <w:pPr>
      <w:pBdr>
        <w:left w:val="single" w:sz="8" w:space="0" w:color="auto"/>
        <w:right w:val="single" w:sz="8" w:space="0" w:color="auto"/>
      </w:pBdr>
      <w:spacing w:before="100" w:beforeAutospacing="1" w:after="100" w:afterAutospacing="1"/>
      <w:textAlignment w:val="top"/>
    </w:pPr>
    <w:rPr>
      <w:rFonts w:eastAsia="Times New Roman"/>
      <w:b/>
      <w:bCs/>
      <w:sz w:val="16"/>
      <w:szCs w:val="16"/>
      <w:lang w:eastAsia="sq-AL"/>
    </w:rPr>
  </w:style>
  <w:style w:type="paragraph" w:customStyle="1" w:styleId="xl138">
    <w:name w:val="xl138"/>
    <w:basedOn w:val="Normal"/>
    <w:rsid w:val="00617514"/>
    <w:pPr>
      <w:pBdr>
        <w:right w:val="single" w:sz="8" w:space="0" w:color="auto"/>
      </w:pBdr>
      <w:spacing w:before="100" w:beforeAutospacing="1" w:after="100" w:afterAutospacing="1"/>
      <w:textAlignment w:val="top"/>
    </w:pPr>
    <w:rPr>
      <w:rFonts w:eastAsia="Times New Roman"/>
      <w:b/>
      <w:bCs/>
      <w:sz w:val="16"/>
      <w:szCs w:val="16"/>
      <w:lang w:eastAsia="sq-AL"/>
    </w:rPr>
  </w:style>
  <w:style w:type="paragraph" w:customStyle="1" w:styleId="xl139">
    <w:name w:val="xl139"/>
    <w:basedOn w:val="Normal"/>
    <w:rsid w:val="00617514"/>
    <w:pPr>
      <w:pBdr>
        <w:right w:val="single" w:sz="8" w:space="0" w:color="auto"/>
      </w:pBdr>
      <w:spacing w:before="100" w:beforeAutospacing="1" w:after="100" w:afterAutospacing="1"/>
      <w:jc w:val="right"/>
      <w:textAlignment w:val="top"/>
    </w:pPr>
    <w:rPr>
      <w:rFonts w:eastAsia="Times New Roman"/>
      <w:b/>
      <w:bCs/>
      <w:sz w:val="16"/>
      <w:szCs w:val="16"/>
      <w:lang w:eastAsia="sq-AL"/>
    </w:rPr>
  </w:style>
  <w:style w:type="paragraph" w:customStyle="1" w:styleId="xl140">
    <w:name w:val="xl140"/>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16"/>
      <w:szCs w:val="16"/>
      <w:lang w:eastAsia="sq-AL"/>
    </w:rPr>
  </w:style>
  <w:style w:type="paragraph" w:customStyle="1" w:styleId="xl141">
    <w:name w:val="xl141"/>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16"/>
      <w:szCs w:val="16"/>
      <w:lang w:eastAsia="sq-AL"/>
    </w:rPr>
  </w:style>
  <w:style w:type="paragraph" w:customStyle="1" w:styleId="xl142">
    <w:name w:val="xl142"/>
    <w:basedOn w:val="Normal"/>
    <w:rsid w:val="00617514"/>
    <w:pPr>
      <w:pBdr>
        <w:top w:val="single" w:sz="4" w:space="0" w:color="auto"/>
        <w:left w:val="single" w:sz="4" w:space="0" w:color="auto"/>
        <w:right w:val="single" w:sz="4" w:space="0" w:color="auto"/>
      </w:pBdr>
      <w:spacing w:before="100" w:beforeAutospacing="1" w:after="100" w:afterAutospacing="1"/>
      <w:jc w:val="right"/>
    </w:pPr>
    <w:rPr>
      <w:rFonts w:eastAsia="Times New Roman"/>
      <w:b/>
      <w:bCs/>
      <w:color w:val="000000"/>
      <w:sz w:val="16"/>
      <w:szCs w:val="16"/>
      <w:lang w:eastAsia="sq-AL"/>
    </w:rPr>
  </w:style>
  <w:style w:type="paragraph" w:customStyle="1" w:styleId="xl143">
    <w:name w:val="xl143"/>
    <w:basedOn w:val="Normal"/>
    <w:rsid w:val="00617514"/>
    <w:pPr>
      <w:pBdr>
        <w:top w:val="single" w:sz="4" w:space="0" w:color="auto"/>
        <w:left w:val="single" w:sz="4" w:space="0" w:color="auto"/>
        <w:right w:val="single" w:sz="4" w:space="0" w:color="auto"/>
      </w:pBdr>
      <w:spacing w:before="100" w:beforeAutospacing="1" w:after="100" w:afterAutospacing="1"/>
    </w:pPr>
    <w:rPr>
      <w:rFonts w:eastAsia="Times New Roman"/>
      <w:b/>
      <w:bCs/>
      <w:sz w:val="16"/>
      <w:szCs w:val="16"/>
      <w:lang w:eastAsia="sq-AL"/>
    </w:rPr>
  </w:style>
  <w:style w:type="paragraph" w:customStyle="1" w:styleId="xl144">
    <w:name w:val="xl144"/>
    <w:basedOn w:val="Normal"/>
    <w:rsid w:val="00617514"/>
    <w:pPr>
      <w:pBdr>
        <w:top w:val="single" w:sz="4" w:space="0" w:color="auto"/>
        <w:left w:val="single" w:sz="4" w:space="0" w:color="auto"/>
      </w:pBdr>
      <w:spacing w:before="100" w:beforeAutospacing="1" w:after="100" w:afterAutospacing="1"/>
    </w:pPr>
    <w:rPr>
      <w:rFonts w:eastAsia="Times New Roman"/>
      <w:b/>
      <w:bCs/>
      <w:sz w:val="16"/>
      <w:szCs w:val="16"/>
      <w:lang w:eastAsia="sq-AL"/>
    </w:rPr>
  </w:style>
  <w:style w:type="paragraph" w:customStyle="1" w:styleId="xl145">
    <w:name w:val="xl145"/>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color w:val="000000"/>
      <w:sz w:val="16"/>
      <w:szCs w:val="16"/>
      <w:lang w:eastAsia="sq-AL"/>
    </w:rPr>
  </w:style>
  <w:style w:type="paragraph" w:customStyle="1" w:styleId="xl146">
    <w:name w:val="xl146"/>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lang w:eastAsia="sq-AL"/>
    </w:rPr>
  </w:style>
  <w:style w:type="paragraph" w:customStyle="1" w:styleId="xl147">
    <w:name w:val="xl147"/>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b/>
      <w:bCs/>
      <w:sz w:val="16"/>
      <w:szCs w:val="16"/>
      <w:lang w:eastAsia="sq-AL"/>
    </w:rPr>
  </w:style>
  <w:style w:type="paragraph" w:customStyle="1" w:styleId="xl148">
    <w:name w:val="xl148"/>
    <w:basedOn w:val="Normal"/>
    <w:rsid w:val="00617514"/>
    <w:pPr>
      <w:pBdr>
        <w:top w:val="single" w:sz="4" w:space="0" w:color="auto"/>
        <w:left w:val="single" w:sz="4" w:space="0" w:color="auto"/>
        <w:right w:val="single" w:sz="4" w:space="0" w:color="auto"/>
      </w:pBdr>
      <w:spacing w:before="100" w:beforeAutospacing="1" w:after="100" w:afterAutospacing="1"/>
      <w:jc w:val="right"/>
      <w:textAlignment w:val="top"/>
    </w:pPr>
    <w:rPr>
      <w:rFonts w:eastAsia="Times New Roman"/>
      <w:b/>
      <w:bCs/>
      <w:sz w:val="16"/>
      <w:szCs w:val="16"/>
      <w:lang w:eastAsia="sq-AL"/>
    </w:rPr>
  </w:style>
  <w:style w:type="paragraph" w:customStyle="1" w:styleId="xl149">
    <w:name w:val="xl149"/>
    <w:basedOn w:val="Normal"/>
    <w:rsid w:val="00617514"/>
    <w:pPr>
      <w:pBdr>
        <w:top w:val="single" w:sz="4" w:space="0" w:color="auto"/>
        <w:left w:val="single" w:sz="4" w:space="0" w:color="auto"/>
        <w:right w:val="single" w:sz="4" w:space="0" w:color="auto"/>
      </w:pBdr>
      <w:spacing w:before="100" w:beforeAutospacing="1" w:after="100" w:afterAutospacing="1"/>
      <w:jc w:val="right"/>
      <w:textAlignment w:val="top"/>
    </w:pPr>
    <w:rPr>
      <w:rFonts w:eastAsia="Times New Roman"/>
      <w:b/>
      <w:bCs/>
      <w:sz w:val="16"/>
      <w:szCs w:val="16"/>
      <w:lang w:eastAsia="sq-AL"/>
    </w:rPr>
  </w:style>
  <w:style w:type="paragraph" w:customStyle="1" w:styleId="xl150">
    <w:name w:val="xl150"/>
    <w:basedOn w:val="Normal"/>
    <w:rsid w:val="00617514"/>
    <w:pPr>
      <w:pBdr>
        <w:top w:val="single" w:sz="4" w:space="0" w:color="auto"/>
        <w:left w:val="single" w:sz="4" w:space="0" w:color="auto"/>
        <w:right w:val="single" w:sz="4" w:space="0" w:color="auto"/>
      </w:pBdr>
      <w:spacing w:before="100" w:beforeAutospacing="1" w:after="100" w:afterAutospacing="1"/>
    </w:pPr>
    <w:rPr>
      <w:rFonts w:ascii="Calibri" w:eastAsia="Times New Roman" w:hAnsi="Calibri"/>
      <w:b/>
      <w:bCs/>
      <w:sz w:val="16"/>
      <w:szCs w:val="16"/>
      <w:lang w:eastAsia="sq-AL"/>
    </w:rPr>
  </w:style>
  <w:style w:type="paragraph" w:customStyle="1" w:styleId="xl151">
    <w:name w:val="xl151"/>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color w:val="000000"/>
      <w:sz w:val="16"/>
      <w:szCs w:val="16"/>
      <w:lang w:eastAsia="sq-AL"/>
    </w:rPr>
  </w:style>
  <w:style w:type="paragraph" w:customStyle="1" w:styleId="xl152">
    <w:name w:val="xl152"/>
    <w:basedOn w:val="Normal"/>
    <w:rsid w:val="006175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b/>
      <w:bCs/>
      <w:color w:val="000000"/>
      <w:sz w:val="16"/>
      <w:szCs w:val="16"/>
      <w:lang w:eastAsia="sq-AL"/>
    </w:rPr>
  </w:style>
  <w:style w:type="paragraph" w:customStyle="1" w:styleId="xl153">
    <w:name w:val="xl153"/>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 w:val="16"/>
      <w:szCs w:val="16"/>
      <w:lang w:eastAsia="sq-AL"/>
    </w:rPr>
  </w:style>
  <w:style w:type="paragraph" w:customStyle="1" w:styleId="xl154">
    <w:name w:val="xl154"/>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16"/>
      <w:szCs w:val="16"/>
      <w:lang w:eastAsia="sq-AL"/>
    </w:rPr>
  </w:style>
  <w:style w:type="paragraph" w:customStyle="1" w:styleId="xl155">
    <w:name w:val="xl155"/>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color w:val="000000"/>
      <w:sz w:val="16"/>
      <w:szCs w:val="16"/>
      <w:lang w:eastAsia="sq-AL"/>
    </w:rPr>
  </w:style>
  <w:style w:type="paragraph" w:customStyle="1" w:styleId="xl156">
    <w:name w:val="xl156"/>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b/>
      <w:bCs/>
      <w:sz w:val="20"/>
      <w:szCs w:val="20"/>
      <w:lang w:eastAsia="sq-AL"/>
    </w:rPr>
  </w:style>
  <w:style w:type="paragraph" w:customStyle="1" w:styleId="xl157">
    <w:name w:val="xl157"/>
    <w:basedOn w:val="Normal"/>
    <w:rsid w:val="006175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sz w:val="16"/>
      <w:szCs w:val="16"/>
      <w:lang w:eastAsia="sq-AL"/>
    </w:rPr>
  </w:style>
  <w:style w:type="paragraph" w:customStyle="1" w:styleId="xl158">
    <w:name w:val="xl158"/>
    <w:basedOn w:val="Normal"/>
    <w:rsid w:val="006175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olor w:val="000000"/>
      <w:sz w:val="16"/>
      <w:szCs w:val="16"/>
      <w:lang w:eastAsia="sq-AL"/>
    </w:rPr>
  </w:style>
  <w:style w:type="paragraph" w:customStyle="1" w:styleId="xl159">
    <w:name w:val="xl159"/>
    <w:basedOn w:val="Normal"/>
    <w:rsid w:val="006175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6"/>
      <w:szCs w:val="16"/>
      <w:lang w:eastAsia="sq-AL"/>
    </w:rPr>
  </w:style>
  <w:style w:type="paragraph" w:customStyle="1" w:styleId="xl160">
    <w:name w:val="xl160"/>
    <w:basedOn w:val="Normal"/>
    <w:rsid w:val="006175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eastAsia="Times New Roman"/>
      <w:color w:val="000000"/>
      <w:sz w:val="16"/>
      <w:szCs w:val="16"/>
      <w:lang w:eastAsia="sq-AL"/>
    </w:rPr>
  </w:style>
  <w:style w:type="paragraph" w:customStyle="1" w:styleId="xl161">
    <w:name w:val="xl161"/>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lang w:eastAsia="sq-AL"/>
    </w:rPr>
  </w:style>
  <w:style w:type="paragraph" w:customStyle="1" w:styleId="xl162">
    <w:name w:val="xl162"/>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16"/>
      <w:szCs w:val="16"/>
      <w:lang w:eastAsia="sq-AL"/>
    </w:rPr>
  </w:style>
  <w:style w:type="paragraph" w:customStyle="1" w:styleId="xl163">
    <w:name w:val="xl163"/>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olor w:val="000000"/>
      <w:sz w:val="16"/>
      <w:szCs w:val="16"/>
      <w:lang w:eastAsia="sq-AL"/>
    </w:rPr>
  </w:style>
  <w:style w:type="paragraph" w:customStyle="1" w:styleId="xl164">
    <w:name w:val="xl164"/>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b/>
      <w:bCs/>
      <w:sz w:val="20"/>
      <w:szCs w:val="20"/>
      <w:lang w:eastAsia="sq-AL"/>
    </w:rPr>
  </w:style>
  <w:style w:type="paragraph" w:customStyle="1" w:styleId="xl165">
    <w:name w:val="xl165"/>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sz w:val="16"/>
      <w:szCs w:val="16"/>
      <w:lang w:eastAsia="sq-AL"/>
    </w:rPr>
  </w:style>
  <w:style w:type="paragraph" w:customStyle="1" w:styleId="xl166">
    <w:name w:val="xl166"/>
    <w:basedOn w:val="Normal"/>
    <w:rsid w:val="0061751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Times New Roman" w:hAnsi="Calibri"/>
      <w:b/>
      <w:bCs/>
      <w:sz w:val="16"/>
      <w:szCs w:val="16"/>
      <w:lang w:eastAsia="sq-AL"/>
    </w:rPr>
  </w:style>
  <w:style w:type="paragraph" w:customStyle="1" w:styleId="xl167">
    <w:name w:val="xl167"/>
    <w:basedOn w:val="Normal"/>
    <w:rsid w:val="00617514"/>
    <w:pPr>
      <w:pBdr>
        <w:bottom w:val="single" w:sz="4" w:space="0" w:color="auto"/>
      </w:pBdr>
      <w:spacing w:before="100" w:beforeAutospacing="1" w:after="100" w:afterAutospacing="1"/>
      <w:jc w:val="center"/>
    </w:pPr>
    <w:rPr>
      <w:rFonts w:ascii="Calibri" w:eastAsia="Times New Roman" w:hAnsi="Calibri"/>
      <w:b/>
      <w:bCs/>
      <w:lang w:eastAsia="sq-AL"/>
    </w:rPr>
  </w:style>
  <w:style w:type="paragraph" w:customStyle="1" w:styleId="xl168">
    <w:name w:val="xl168"/>
    <w:basedOn w:val="Normal"/>
    <w:rsid w:val="00617514"/>
    <w:pPr>
      <w:pBdr>
        <w:bottom w:val="single" w:sz="4" w:space="0" w:color="auto"/>
      </w:pBdr>
      <w:spacing w:before="100" w:beforeAutospacing="1" w:after="100" w:afterAutospacing="1"/>
      <w:jc w:val="center"/>
    </w:pPr>
    <w:rPr>
      <w:rFonts w:eastAsia="Times New Roman"/>
      <w:lang w:eastAsia="sq-AL"/>
    </w:rPr>
  </w:style>
  <w:style w:type="paragraph" w:customStyle="1" w:styleId="xl169">
    <w:name w:val="xl169"/>
    <w:basedOn w:val="Normal"/>
    <w:rsid w:val="00617514"/>
    <w:pPr>
      <w:spacing w:before="100" w:beforeAutospacing="1" w:after="100" w:afterAutospacing="1"/>
      <w:jc w:val="center"/>
    </w:pPr>
    <w:rPr>
      <w:rFonts w:ascii="Calibri" w:eastAsia="Times New Roman" w:hAnsi="Calibri"/>
      <w:b/>
      <w:bCs/>
      <w:lang w:eastAsia="sq-AL"/>
    </w:rPr>
  </w:style>
  <w:style w:type="paragraph" w:customStyle="1" w:styleId="xl170">
    <w:name w:val="xl170"/>
    <w:basedOn w:val="Normal"/>
    <w:rsid w:val="00617514"/>
    <w:pPr>
      <w:spacing w:before="100" w:beforeAutospacing="1" w:after="100" w:afterAutospacing="1"/>
      <w:jc w:val="center"/>
    </w:pPr>
    <w:rPr>
      <w:rFonts w:eastAsia="Times New Roman"/>
      <w:lang w:eastAsia="sq-AL"/>
    </w:rPr>
  </w:style>
  <w:style w:type="paragraph" w:customStyle="1" w:styleId="xl171">
    <w:name w:val="xl171"/>
    <w:basedOn w:val="Normal"/>
    <w:rsid w:val="00617514"/>
    <w:pPr>
      <w:pBdr>
        <w:top w:val="single" w:sz="4" w:space="0" w:color="auto"/>
        <w:left w:val="single" w:sz="4" w:space="0" w:color="auto"/>
        <w:bottom w:val="single" w:sz="4" w:space="0" w:color="auto"/>
      </w:pBdr>
      <w:shd w:val="clear" w:color="000000" w:fill="FFFFFF"/>
      <w:spacing w:before="100" w:beforeAutospacing="1" w:after="100" w:afterAutospacing="1"/>
    </w:pPr>
    <w:rPr>
      <w:rFonts w:eastAsia="Times New Roman"/>
      <w:b/>
      <w:bCs/>
      <w:sz w:val="16"/>
      <w:szCs w:val="16"/>
      <w:lang w:eastAsia="sq-AL"/>
    </w:rPr>
  </w:style>
  <w:style w:type="paragraph" w:customStyle="1" w:styleId="xl172">
    <w:name w:val="xl172"/>
    <w:basedOn w:val="Normal"/>
    <w:rsid w:val="006175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b/>
      <w:bCs/>
      <w:sz w:val="16"/>
      <w:szCs w:val="16"/>
      <w:lang w:eastAsia="sq-AL"/>
    </w:rPr>
  </w:style>
  <w:style w:type="paragraph" w:customStyle="1" w:styleId="xl173">
    <w:name w:val="xl173"/>
    <w:basedOn w:val="Normal"/>
    <w:rsid w:val="00617514"/>
    <w:pPr>
      <w:pBdr>
        <w:top w:val="single" w:sz="4" w:space="0" w:color="auto"/>
        <w:left w:val="single" w:sz="4" w:space="0" w:color="auto"/>
        <w:bottom w:val="single" w:sz="4" w:space="0" w:color="auto"/>
      </w:pBdr>
      <w:shd w:val="clear" w:color="000000" w:fill="FFFFFF"/>
      <w:spacing w:before="100" w:beforeAutospacing="1" w:after="100" w:afterAutospacing="1"/>
    </w:pPr>
    <w:rPr>
      <w:rFonts w:eastAsia="Times New Roman"/>
      <w:sz w:val="16"/>
      <w:szCs w:val="16"/>
      <w:lang w:eastAsia="sq-AL"/>
    </w:rPr>
  </w:style>
  <w:style w:type="paragraph" w:customStyle="1" w:styleId="xl174">
    <w:name w:val="xl174"/>
    <w:basedOn w:val="Normal"/>
    <w:rsid w:val="006175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sz w:val="16"/>
      <w:szCs w:val="16"/>
      <w:lang w:eastAsia="sq-AL"/>
    </w:rPr>
  </w:style>
  <w:style w:type="paragraph" w:customStyle="1" w:styleId="xl175">
    <w:name w:val="xl175"/>
    <w:basedOn w:val="Normal"/>
    <w:rsid w:val="006175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sz w:val="20"/>
      <w:szCs w:val="20"/>
      <w:lang w:eastAsia="sq-AL"/>
    </w:rPr>
  </w:style>
  <w:style w:type="character" w:styleId="FollowedHyperlink">
    <w:name w:val="FollowedHyperlink"/>
    <w:basedOn w:val="DefaultParagraphFont"/>
    <w:uiPriority w:val="99"/>
    <w:semiHidden/>
    <w:unhideWhenUsed/>
    <w:locked/>
    <w:rsid w:val="00874F93"/>
    <w:rPr>
      <w:color w:val="800080"/>
      <w:u w:val="single"/>
    </w:rPr>
  </w:style>
  <w:style w:type="paragraph" w:customStyle="1" w:styleId="xl65">
    <w:name w:val="xl65"/>
    <w:basedOn w:val="Normal"/>
    <w:rsid w:val="00874F9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sz w:val="20"/>
      <w:szCs w:val="20"/>
      <w:lang w:val="en-US"/>
    </w:rPr>
  </w:style>
  <w:style w:type="paragraph" w:customStyle="1" w:styleId="xl66">
    <w:name w:val="xl66"/>
    <w:basedOn w:val="Normal"/>
    <w:rsid w:val="00874F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 w:val="20"/>
      <w:szCs w:val="20"/>
      <w:lang w:val="en-US"/>
    </w:rPr>
  </w:style>
  <w:style w:type="paragraph" w:customStyle="1" w:styleId="xl69">
    <w:name w:val="xl69"/>
    <w:basedOn w:val="Normal"/>
    <w:rsid w:val="00874F9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val="en-US"/>
    </w:rPr>
  </w:style>
  <w:style w:type="paragraph" w:customStyle="1" w:styleId="msonormal0">
    <w:name w:val="msonormal"/>
    <w:basedOn w:val="Normal"/>
    <w:rsid w:val="00C463D6"/>
    <w:pPr>
      <w:spacing w:before="100" w:beforeAutospacing="1" w:after="100" w:afterAutospacing="1"/>
    </w:pPr>
    <w:rPr>
      <w:rFonts w:eastAsia="Times New Roman"/>
      <w:lang w:val="en-US"/>
    </w:rPr>
  </w:style>
  <w:style w:type="paragraph" w:customStyle="1" w:styleId="xl176">
    <w:name w:val="xl176"/>
    <w:basedOn w:val="Normal"/>
    <w:rsid w:val="00C463D6"/>
    <w:pPr>
      <w:pBdr>
        <w:right w:val="single" w:sz="8" w:space="0" w:color="auto"/>
      </w:pBdr>
      <w:shd w:val="clear" w:color="000000" w:fill="D9D9D9"/>
      <w:spacing w:before="100" w:beforeAutospacing="1" w:after="100" w:afterAutospacing="1"/>
      <w:jc w:val="right"/>
      <w:textAlignment w:val="center"/>
    </w:pPr>
    <w:rPr>
      <w:rFonts w:eastAsia="Times New Roman"/>
      <w:b/>
      <w:bCs/>
      <w:color w:val="000000"/>
      <w:sz w:val="20"/>
      <w:szCs w:val="20"/>
      <w:lang w:val="en-US"/>
    </w:rPr>
  </w:style>
  <w:style w:type="paragraph" w:customStyle="1" w:styleId="xl177">
    <w:name w:val="xl177"/>
    <w:basedOn w:val="Normal"/>
    <w:rsid w:val="00C463D6"/>
    <w:pPr>
      <w:pBdr>
        <w:bottom w:val="single" w:sz="8" w:space="0" w:color="auto"/>
        <w:right w:val="double" w:sz="6" w:space="0" w:color="auto"/>
      </w:pBdr>
      <w:spacing w:before="100" w:beforeAutospacing="1" w:after="100" w:afterAutospacing="1"/>
      <w:jc w:val="center"/>
      <w:textAlignment w:val="center"/>
    </w:pPr>
    <w:rPr>
      <w:rFonts w:eastAsia="Times New Roman"/>
      <w:color w:val="000000"/>
      <w:lang w:val="en-US"/>
    </w:rPr>
  </w:style>
  <w:style w:type="paragraph" w:customStyle="1" w:styleId="xl178">
    <w:name w:val="xl178"/>
    <w:basedOn w:val="Normal"/>
    <w:rsid w:val="00C463D6"/>
    <w:pPr>
      <w:pBdr>
        <w:right w:val="single" w:sz="8" w:space="0" w:color="auto"/>
      </w:pBdr>
      <w:shd w:val="clear" w:color="000000" w:fill="D9D9D9"/>
      <w:spacing w:before="100" w:beforeAutospacing="1" w:after="100" w:afterAutospacing="1"/>
      <w:jc w:val="right"/>
      <w:textAlignment w:val="center"/>
    </w:pPr>
    <w:rPr>
      <w:rFonts w:eastAsia="Times New Roman"/>
      <w:color w:val="000000"/>
      <w:sz w:val="20"/>
      <w:szCs w:val="20"/>
      <w:lang w:val="en-US"/>
    </w:rPr>
  </w:style>
  <w:style w:type="paragraph" w:customStyle="1" w:styleId="xl179">
    <w:name w:val="xl179"/>
    <w:basedOn w:val="Normal"/>
    <w:rsid w:val="00C463D6"/>
    <w:pPr>
      <w:pBdr>
        <w:right w:val="single" w:sz="8" w:space="0" w:color="auto"/>
      </w:pBdr>
      <w:shd w:val="clear" w:color="000000" w:fill="D9D9D9"/>
      <w:spacing w:before="100" w:beforeAutospacing="1" w:after="100" w:afterAutospacing="1"/>
      <w:jc w:val="right"/>
      <w:textAlignment w:val="center"/>
    </w:pPr>
    <w:rPr>
      <w:rFonts w:eastAsia="Times New Roman"/>
      <w:color w:val="000000"/>
      <w:sz w:val="20"/>
      <w:szCs w:val="20"/>
      <w:lang w:val="en-US"/>
    </w:rPr>
  </w:style>
  <w:style w:type="paragraph" w:customStyle="1" w:styleId="xl180">
    <w:name w:val="xl180"/>
    <w:basedOn w:val="Normal"/>
    <w:rsid w:val="00C463D6"/>
    <w:pPr>
      <w:pBdr>
        <w:bottom w:val="single" w:sz="8" w:space="0" w:color="auto"/>
        <w:right w:val="single" w:sz="8" w:space="0" w:color="auto"/>
      </w:pBdr>
      <w:spacing w:before="100" w:beforeAutospacing="1" w:after="100" w:afterAutospacing="1"/>
      <w:jc w:val="right"/>
      <w:textAlignment w:val="center"/>
    </w:pPr>
    <w:rPr>
      <w:rFonts w:eastAsia="Times New Roman"/>
      <w:color w:val="000000"/>
      <w:sz w:val="20"/>
      <w:szCs w:val="20"/>
      <w:lang w:val="en-US"/>
    </w:rPr>
  </w:style>
  <w:style w:type="paragraph" w:customStyle="1" w:styleId="xl181">
    <w:name w:val="xl181"/>
    <w:basedOn w:val="Normal"/>
    <w:rsid w:val="00C463D6"/>
    <w:pPr>
      <w:pBdr>
        <w:bottom w:val="single" w:sz="8" w:space="0" w:color="auto"/>
        <w:right w:val="single" w:sz="8" w:space="0" w:color="auto"/>
      </w:pBdr>
      <w:spacing w:before="100" w:beforeAutospacing="1" w:after="100" w:afterAutospacing="1"/>
      <w:jc w:val="right"/>
      <w:textAlignment w:val="center"/>
    </w:pPr>
    <w:rPr>
      <w:rFonts w:eastAsia="Times New Roman"/>
      <w:color w:val="000000"/>
      <w:sz w:val="20"/>
      <w:szCs w:val="20"/>
      <w:lang w:val="en-US"/>
    </w:rPr>
  </w:style>
  <w:style w:type="paragraph" w:customStyle="1" w:styleId="xl182">
    <w:name w:val="xl182"/>
    <w:basedOn w:val="Normal"/>
    <w:rsid w:val="00C463D6"/>
    <w:pPr>
      <w:pBdr>
        <w:bottom w:val="single" w:sz="8" w:space="0" w:color="auto"/>
        <w:right w:val="double" w:sz="6" w:space="0" w:color="auto"/>
      </w:pBdr>
      <w:spacing w:before="100" w:beforeAutospacing="1" w:after="100" w:afterAutospacing="1"/>
      <w:jc w:val="right"/>
      <w:textAlignment w:val="center"/>
    </w:pPr>
    <w:rPr>
      <w:rFonts w:eastAsia="Times New Roman"/>
      <w:color w:val="000000"/>
      <w:lang w:val="en-US"/>
    </w:rPr>
  </w:style>
  <w:style w:type="paragraph" w:customStyle="1" w:styleId="xl183">
    <w:name w:val="xl183"/>
    <w:basedOn w:val="Normal"/>
    <w:rsid w:val="00C463D6"/>
    <w:pPr>
      <w:pBdr>
        <w:bottom w:val="single" w:sz="8" w:space="0" w:color="auto"/>
        <w:right w:val="double" w:sz="6" w:space="0" w:color="auto"/>
      </w:pBdr>
      <w:spacing w:before="100" w:beforeAutospacing="1" w:after="100" w:afterAutospacing="1"/>
      <w:jc w:val="right"/>
      <w:textAlignment w:val="center"/>
    </w:pPr>
    <w:rPr>
      <w:rFonts w:eastAsia="Times New Roman"/>
      <w:b/>
      <w:bCs/>
      <w:color w:val="000000"/>
      <w:lang w:val="en-US"/>
    </w:rPr>
  </w:style>
  <w:style w:type="paragraph" w:customStyle="1" w:styleId="xl184">
    <w:name w:val="xl184"/>
    <w:basedOn w:val="Normal"/>
    <w:rsid w:val="00C463D6"/>
    <w:pPr>
      <w:pBdr>
        <w:bottom w:val="single" w:sz="8" w:space="0" w:color="auto"/>
        <w:right w:val="single" w:sz="8" w:space="0" w:color="auto"/>
      </w:pBdr>
      <w:shd w:val="clear" w:color="000000" w:fill="D9D9D9"/>
      <w:spacing w:before="100" w:beforeAutospacing="1" w:after="100" w:afterAutospacing="1"/>
      <w:textAlignment w:val="center"/>
    </w:pPr>
    <w:rPr>
      <w:rFonts w:eastAsia="Times New Roman"/>
      <w:b/>
      <w:bCs/>
      <w:color w:val="000000"/>
      <w:sz w:val="20"/>
      <w:szCs w:val="20"/>
      <w:lang w:val="en-US"/>
    </w:rPr>
  </w:style>
  <w:style w:type="paragraph" w:customStyle="1" w:styleId="xl185">
    <w:name w:val="xl185"/>
    <w:basedOn w:val="Normal"/>
    <w:rsid w:val="00C463D6"/>
    <w:pPr>
      <w:pBdr>
        <w:right w:val="single" w:sz="8" w:space="0" w:color="auto"/>
      </w:pBdr>
      <w:shd w:val="clear" w:color="000000" w:fill="FFFFFF"/>
      <w:spacing w:before="100" w:beforeAutospacing="1" w:after="100" w:afterAutospacing="1"/>
      <w:jc w:val="right"/>
      <w:textAlignment w:val="center"/>
    </w:pPr>
    <w:rPr>
      <w:rFonts w:eastAsia="Times New Roman"/>
      <w:color w:val="000000"/>
      <w:sz w:val="20"/>
      <w:szCs w:val="20"/>
      <w:lang w:val="en-US"/>
    </w:rPr>
  </w:style>
  <w:style w:type="paragraph" w:customStyle="1" w:styleId="xl186">
    <w:name w:val="xl186"/>
    <w:basedOn w:val="Normal"/>
    <w:rsid w:val="00C463D6"/>
    <w:pPr>
      <w:pBdr>
        <w:right w:val="single" w:sz="8" w:space="0" w:color="auto"/>
      </w:pBdr>
      <w:spacing w:before="100" w:beforeAutospacing="1" w:after="100" w:afterAutospacing="1"/>
      <w:jc w:val="right"/>
      <w:textAlignment w:val="center"/>
    </w:pPr>
    <w:rPr>
      <w:rFonts w:eastAsia="Times New Roman"/>
      <w:color w:val="000000"/>
      <w:sz w:val="20"/>
      <w:szCs w:val="20"/>
      <w:lang w:val="en-US"/>
    </w:rPr>
  </w:style>
  <w:style w:type="paragraph" w:customStyle="1" w:styleId="xl187">
    <w:name w:val="xl187"/>
    <w:basedOn w:val="Normal"/>
    <w:rsid w:val="00C463D6"/>
    <w:pPr>
      <w:pBdr>
        <w:bottom w:val="single" w:sz="8" w:space="0" w:color="auto"/>
        <w:right w:val="single" w:sz="8" w:space="0" w:color="auto"/>
      </w:pBdr>
      <w:spacing w:before="100" w:beforeAutospacing="1" w:after="100" w:afterAutospacing="1"/>
      <w:jc w:val="right"/>
      <w:textAlignment w:val="center"/>
    </w:pPr>
    <w:rPr>
      <w:rFonts w:eastAsia="Times New Roman"/>
      <w:color w:val="000000"/>
      <w:sz w:val="20"/>
      <w:szCs w:val="20"/>
      <w:lang w:val="en-US"/>
    </w:rPr>
  </w:style>
  <w:style w:type="paragraph" w:customStyle="1" w:styleId="xl188">
    <w:name w:val="xl188"/>
    <w:basedOn w:val="Normal"/>
    <w:rsid w:val="00C463D6"/>
    <w:pPr>
      <w:pBdr>
        <w:right w:val="single" w:sz="8" w:space="0" w:color="auto"/>
      </w:pBdr>
      <w:spacing w:before="100" w:beforeAutospacing="1" w:after="100" w:afterAutospacing="1"/>
      <w:jc w:val="right"/>
      <w:textAlignment w:val="center"/>
    </w:pPr>
    <w:rPr>
      <w:rFonts w:eastAsia="Times New Roman"/>
      <w:b/>
      <w:bCs/>
      <w:color w:val="000000"/>
      <w:sz w:val="20"/>
      <w:szCs w:val="20"/>
      <w:lang w:val="en-US"/>
    </w:rPr>
  </w:style>
  <w:style w:type="paragraph" w:customStyle="1" w:styleId="xl189">
    <w:name w:val="xl189"/>
    <w:basedOn w:val="Normal"/>
    <w:rsid w:val="00C463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val="en-US"/>
    </w:rPr>
  </w:style>
  <w:style w:type="paragraph" w:customStyle="1" w:styleId="xl190">
    <w:name w:val="xl190"/>
    <w:basedOn w:val="Normal"/>
    <w:rsid w:val="00C463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val="en-US"/>
    </w:rPr>
  </w:style>
  <w:style w:type="paragraph" w:customStyle="1" w:styleId="xl191">
    <w:name w:val="xl191"/>
    <w:basedOn w:val="Normal"/>
    <w:rsid w:val="00C463D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eastAsia="Times New Roman"/>
      <w:color w:val="000000"/>
      <w:sz w:val="20"/>
      <w:szCs w:val="20"/>
      <w:lang w:val="en-US"/>
    </w:rPr>
  </w:style>
  <w:style w:type="paragraph" w:customStyle="1" w:styleId="xl192">
    <w:name w:val="xl192"/>
    <w:basedOn w:val="Normal"/>
    <w:rsid w:val="00C463D6"/>
    <w:pPr>
      <w:pBdr>
        <w:top w:val="single" w:sz="8" w:space="0" w:color="auto"/>
        <w:left w:val="single" w:sz="8" w:space="0" w:color="auto"/>
      </w:pBdr>
      <w:spacing w:before="100" w:beforeAutospacing="1" w:after="100" w:afterAutospacing="1"/>
      <w:textAlignment w:val="center"/>
    </w:pPr>
    <w:rPr>
      <w:rFonts w:eastAsia="Times New Roman"/>
      <w:color w:val="000000"/>
      <w:sz w:val="20"/>
      <w:szCs w:val="20"/>
      <w:lang w:val="en-US"/>
    </w:rPr>
  </w:style>
  <w:style w:type="paragraph" w:customStyle="1" w:styleId="xl193">
    <w:name w:val="xl193"/>
    <w:basedOn w:val="Normal"/>
    <w:rsid w:val="00C463D6"/>
    <w:pPr>
      <w:pBdr>
        <w:bottom w:val="single" w:sz="8" w:space="0" w:color="auto"/>
      </w:pBdr>
      <w:shd w:val="clear" w:color="000000" w:fill="F2F2F2"/>
      <w:spacing w:before="100" w:beforeAutospacing="1" w:after="100" w:afterAutospacing="1"/>
      <w:jc w:val="right"/>
      <w:textAlignment w:val="center"/>
    </w:pPr>
    <w:rPr>
      <w:rFonts w:eastAsia="Times New Roman"/>
      <w:b/>
      <w:bCs/>
      <w:color w:val="000000"/>
      <w:sz w:val="20"/>
      <w:szCs w:val="20"/>
      <w:lang w:val="en-US"/>
    </w:rPr>
  </w:style>
  <w:style w:type="paragraph" w:customStyle="1" w:styleId="xl194">
    <w:name w:val="xl194"/>
    <w:basedOn w:val="Normal"/>
    <w:rsid w:val="00C46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b/>
      <w:bCs/>
      <w:color w:val="000000"/>
      <w:sz w:val="20"/>
      <w:szCs w:val="20"/>
      <w:lang w:val="en-US"/>
    </w:rPr>
  </w:style>
  <w:style w:type="paragraph" w:customStyle="1" w:styleId="xl63">
    <w:name w:val="xl63"/>
    <w:basedOn w:val="Normal"/>
    <w:rsid w:val="00C20246"/>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jc w:val="center"/>
      <w:textAlignment w:val="center"/>
    </w:pPr>
    <w:rPr>
      <w:rFonts w:eastAsia="Times New Roman"/>
      <w:b/>
      <w:bCs/>
      <w:color w:val="000000"/>
      <w:sz w:val="16"/>
      <w:szCs w:val="16"/>
      <w:lang w:val="en-US"/>
    </w:rPr>
  </w:style>
  <w:style w:type="paragraph" w:customStyle="1" w:styleId="xl64">
    <w:name w:val="xl64"/>
    <w:basedOn w:val="Normal"/>
    <w:rsid w:val="00C20246"/>
    <w:pPr>
      <w:pBdr>
        <w:top w:val="single" w:sz="8" w:space="0" w:color="auto"/>
        <w:bottom w:val="single" w:sz="8" w:space="0" w:color="auto"/>
        <w:right w:val="single" w:sz="8" w:space="0" w:color="auto"/>
      </w:pBdr>
      <w:shd w:val="clear" w:color="000000" w:fill="BDD7EE"/>
      <w:spacing w:before="100" w:beforeAutospacing="1" w:after="100" w:afterAutospacing="1"/>
      <w:jc w:val="center"/>
      <w:textAlignment w:val="center"/>
    </w:pPr>
    <w:rPr>
      <w:rFonts w:eastAsia="Times New Roman"/>
      <w:b/>
      <w:bCs/>
      <w:color w:val="000000"/>
      <w:sz w:val="16"/>
      <w:szCs w:val="16"/>
      <w:lang w:val="en-US"/>
    </w:rPr>
  </w:style>
  <w:style w:type="table" w:styleId="GridTable4-Accent6">
    <w:name w:val="Grid Table 4 Accent 6"/>
    <w:basedOn w:val="TableNormal"/>
    <w:uiPriority w:val="49"/>
    <w:rsid w:val="00075D0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Strong">
    <w:name w:val="Strong"/>
    <w:basedOn w:val="DefaultParagraphFont"/>
    <w:uiPriority w:val="22"/>
    <w:qFormat/>
    <w:rsid w:val="00AE05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6404">
      <w:bodyDiv w:val="1"/>
      <w:marLeft w:val="0"/>
      <w:marRight w:val="0"/>
      <w:marTop w:val="0"/>
      <w:marBottom w:val="0"/>
      <w:divBdr>
        <w:top w:val="none" w:sz="0" w:space="0" w:color="auto"/>
        <w:left w:val="none" w:sz="0" w:space="0" w:color="auto"/>
        <w:bottom w:val="none" w:sz="0" w:space="0" w:color="auto"/>
        <w:right w:val="none" w:sz="0" w:space="0" w:color="auto"/>
      </w:divBdr>
    </w:div>
    <w:div w:id="22560067">
      <w:bodyDiv w:val="1"/>
      <w:marLeft w:val="0"/>
      <w:marRight w:val="0"/>
      <w:marTop w:val="0"/>
      <w:marBottom w:val="0"/>
      <w:divBdr>
        <w:top w:val="none" w:sz="0" w:space="0" w:color="auto"/>
        <w:left w:val="none" w:sz="0" w:space="0" w:color="auto"/>
        <w:bottom w:val="none" w:sz="0" w:space="0" w:color="auto"/>
        <w:right w:val="none" w:sz="0" w:space="0" w:color="auto"/>
      </w:divBdr>
    </w:div>
    <w:div w:id="23411893">
      <w:bodyDiv w:val="1"/>
      <w:marLeft w:val="0"/>
      <w:marRight w:val="0"/>
      <w:marTop w:val="0"/>
      <w:marBottom w:val="0"/>
      <w:divBdr>
        <w:top w:val="none" w:sz="0" w:space="0" w:color="auto"/>
        <w:left w:val="none" w:sz="0" w:space="0" w:color="auto"/>
        <w:bottom w:val="none" w:sz="0" w:space="0" w:color="auto"/>
        <w:right w:val="none" w:sz="0" w:space="0" w:color="auto"/>
      </w:divBdr>
    </w:div>
    <w:div w:id="51462165">
      <w:bodyDiv w:val="1"/>
      <w:marLeft w:val="0"/>
      <w:marRight w:val="0"/>
      <w:marTop w:val="0"/>
      <w:marBottom w:val="0"/>
      <w:divBdr>
        <w:top w:val="none" w:sz="0" w:space="0" w:color="auto"/>
        <w:left w:val="none" w:sz="0" w:space="0" w:color="auto"/>
        <w:bottom w:val="none" w:sz="0" w:space="0" w:color="auto"/>
        <w:right w:val="none" w:sz="0" w:space="0" w:color="auto"/>
      </w:divBdr>
    </w:div>
    <w:div w:id="54133496">
      <w:bodyDiv w:val="1"/>
      <w:marLeft w:val="0"/>
      <w:marRight w:val="0"/>
      <w:marTop w:val="0"/>
      <w:marBottom w:val="0"/>
      <w:divBdr>
        <w:top w:val="none" w:sz="0" w:space="0" w:color="auto"/>
        <w:left w:val="none" w:sz="0" w:space="0" w:color="auto"/>
        <w:bottom w:val="none" w:sz="0" w:space="0" w:color="auto"/>
        <w:right w:val="none" w:sz="0" w:space="0" w:color="auto"/>
      </w:divBdr>
    </w:div>
    <w:div w:id="54745311">
      <w:bodyDiv w:val="1"/>
      <w:marLeft w:val="0"/>
      <w:marRight w:val="0"/>
      <w:marTop w:val="0"/>
      <w:marBottom w:val="0"/>
      <w:divBdr>
        <w:top w:val="none" w:sz="0" w:space="0" w:color="auto"/>
        <w:left w:val="none" w:sz="0" w:space="0" w:color="auto"/>
        <w:bottom w:val="none" w:sz="0" w:space="0" w:color="auto"/>
        <w:right w:val="none" w:sz="0" w:space="0" w:color="auto"/>
      </w:divBdr>
    </w:div>
    <w:div w:id="62725949">
      <w:bodyDiv w:val="1"/>
      <w:marLeft w:val="0"/>
      <w:marRight w:val="0"/>
      <w:marTop w:val="0"/>
      <w:marBottom w:val="0"/>
      <w:divBdr>
        <w:top w:val="none" w:sz="0" w:space="0" w:color="auto"/>
        <w:left w:val="none" w:sz="0" w:space="0" w:color="auto"/>
        <w:bottom w:val="none" w:sz="0" w:space="0" w:color="auto"/>
        <w:right w:val="none" w:sz="0" w:space="0" w:color="auto"/>
      </w:divBdr>
    </w:div>
    <w:div w:id="67120839">
      <w:bodyDiv w:val="1"/>
      <w:marLeft w:val="0"/>
      <w:marRight w:val="0"/>
      <w:marTop w:val="0"/>
      <w:marBottom w:val="0"/>
      <w:divBdr>
        <w:top w:val="none" w:sz="0" w:space="0" w:color="auto"/>
        <w:left w:val="none" w:sz="0" w:space="0" w:color="auto"/>
        <w:bottom w:val="none" w:sz="0" w:space="0" w:color="auto"/>
        <w:right w:val="none" w:sz="0" w:space="0" w:color="auto"/>
      </w:divBdr>
    </w:div>
    <w:div w:id="69935034">
      <w:bodyDiv w:val="1"/>
      <w:marLeft w:val="0"/>
      <w:marRight w:val="0"/>
      <w:marTop w:val="0"/>
      <w:marBottom w:val="0"/>
      <w:divBdr>
        <w:top w:val="none" w:sz="0" w:space="0" w:color="auto"/>
        <w:left w:val="none" w:sz="0" w:space="0" w:color="auto"/>
        <w:bottom w:val="none" w:sz="0" w:space="0" w:color="auto"/>
        <w:right w:val="none" w:sz="0" w:space="0" w:color="auto"/>
      </w:divBdr>
    </w:div>
    <w:div w:id="82071437">
      <w:bodyDiv w:val="1"/>
      <w:marLeft w:val="0"/>
      <w:marRight w:val="0"/>
      <w:marTop w:val="0"/>
      <w:marBottom w:val="0"/>
      <w:divBdr>
        <w:top w:val="none" w:sz="0" w:space="0" w:color="auto"/>
        <w:left w:val="none" w:sz="0" w:space="0" w:color="auto"/>
        <w:bottom w:val="none" w:sz="0" w:space="0" w:color="auto"/>
        <w:right w:val="none" w:sz="0" w:space="0" w:color="auto"/>
      </w:divBdr>
    </w:div>
    <w:div w:id="88354025">
      <w:bodyDiv w:val="1"/>
      <w:marLeft w:val="0"/>
      <w:marRight w:val="0"/>
      <w:marTop w:val="0"/>
      <w:marBottom w:val="0"/>
      <w:divBdr>
        <w:top w:val="none" w:sz="0" w:space="0" w:color="auto"/>
        <w:left w:val="none" w:sz="0" w:space="0" w:color="auto"/>
        <w:bottom w:val="none" w:sz="0" w:space="0" w:color="auto"/>
        <w:right w:val="none" w:sz="0" w:space="0" w:color="auto"/>
      </w:divBdr>
    </w:div>
    <w:div w:id="98764380">
      <w:bodyDiv w:val="1"/>
      <w:marLeft w:val="0"/>
      <w:marRight w:val="0"/>
      <w:marTop w:val="0"/>
      <w:marBottom w:val="0"/>
      <w:divBdr>
        <w:top w:val="none" w:sz="0" w:space="0" w:color="auto"/>
        <w:left w:val="none" w:sz="0" w:space="0" w:color="auto"/>
        <w:bottom w:val="none" w:sz="0" w:space="0" w:color="auto"/>
        <w:right w:val="none" w:sz="0" w:space="0" w:color="auto"/>
      </w:divBdr>
    </w:div>
    <w:div w:id="106312247">
      <w:bodyDiv w:val="1"/>
      <w:marLeft w:val="0"/>
      <w:marRight w:val="0"/>
      <w:marTop w:val="0"/>
      <w:marBottom w:val="0"/>
      <w:divBdr>
        <w:top w:val="none" w:sz="0" w:space="0" w:color="auto"/>
        <w:left w:val="none" w:sz="0" w:space="0" w:color="auto"/>
        <w:bottom w:val="none" w:sz="0" w:space="0" w:color="auto"/>
        <w:right w:val="none" w:sz="0" w:space="0" w:color="auto"/>
      </w:divBdr>
    </w:div>
    <w:div w:id="114906024">
      <w:bodyDiv w:val="1"/>
      <w:marLeft w:val="0"/>
      <w:marRight w:val="0"/>
      <w:marTop w:val="0"/>
      <w:marBottom w:val="0"/>
      <w:divBdr>
        <w:top w:val="none" w:sz="0" w:space="0" w:color="auto"/>
        <w:left w:val="none" w:sz="0" w:space="0" w:color="auto"/>
        <w:bottom w:val="none" w:sz="0" w:space="0" w:color="auto"/>
        <w:right w:val="none" w:sz="0" w:space="0" w:color="auto"/>
      </w:divBdr>
    </w:div>
    <w:div w:id="130636739">
      <w:bodyDiv w:val="1"/>
      <w:marLeft w:val="0"/>
      <w:marRight w:val="0"/>
      <w:marTop w:val="0"/>
      <w:marBottom w:val="0"/>
      <w:divBdr>
        <w:top w:val="none" w:sz="0" w:space="0" w:color="auto"/>
        <w:left w:val="none" w:sz="0" w:space="0" w:color="auto"/>
        <w:bottom w:val="none" w:sz="0" w:space="0" w:color="auto"/>
        <w:right w:val="none" w:sz="0" w:space="0" w:color="auto"/>
      </w:divBdr>
    </w:div>
    <w:div w:id="131406117">
      <w:bodyDiv w:val="1"/>
      <w:marLeft w:val="0"/>
      <w:marRight w:val="0"/>
      <w:marTop w:val="0"/>
      <w:marBottom w:val="0"/>
      <w:divBdr>
        <w:top w:val="none" w:sz="0" w:space="0" w:color="auto"/>
        <w:left w:val="none" w:sz="0" w:space="0" w:color="auto"/>
        <w:bottom w:val="none" w:sz="0" w:space="0" w:color="auto"/>
        <w:right w:val="none" w:sz="0" w:space="0" w:color="auto"/>
      </w:divBdr>
    </w:div>
    <w:div w:id="163519594">
      <w:bodyDiv w:val="1"/>
      <w:marLeft w:val="0"/>
      <w:marRight w:val="0"/>
      <w:marTop w:val="0"/>
      <w:marBottom w:val="0"/>
      <w:divBdr>
        <w:top w:val="none" w:sz="0" w:space="0" w:color="auto"/>
        <w:left w:val="none" w:sz="0" w:space="0" w:color="auto"/>
        <w:bottom w:val="none" w:sz="0" w:space="0" w:color="auto"/>
        <w:right w:val="none" w:sz="0" w:space="0" w:color="auto"/>
      </w:divBdr>
    </w:div>
    <w:div w:id="164248307">
      <w:bodyDiv w:val="1"/>
      <w:marLeft w:val="0"/>
      <w:marRight w:val="0"/>
      <w:marTop w:val="0"/>
      <w:marBottom w:val="0"/>
      <w:divBdr>
        <w:top w:val="none" w:sz="0" w:space="0" w:color="auto"/>
        <w:left w:val="none" w:sz="0" w:space="0" w:color="auto"/>
        <w:bottom w:val="none" w:sz="0" w:space="0" w:color="auto"/>
        <w:right w:val="none" w:sz="0" w:space="0" w:color="auto"/>
      </w:divBdr>
    </w:div>
    <w:div w:id="172647628">
      <w:bodyDiv w:val="1"/>
      <w:marLeft w:val="0"/>
      <w:marRight w:val="0"/>
      <w:marTop w:val="0"/>
      <w:marBottom w:val="0"/>
      <w:divBdr>
        <w:top w:val="none" w:sz="0" w:space="0" w:color="auto"/>
        <w:left w:val="none" w:sz="0" w:space="0" w:color="auto"/>
        <w:bottom w:val="none" w:sz="0" w:space="0" w:color="auto"/>
        <w:right w:val="none" w:sz="0" w:space="0" w:color="auto"/>
      </w:divBdr>
    </w:div>
    <w:div w:id="175048008">
      <w:bodyDiv w:val="1"/>
      <w:marLeft w:val="0"/>
      <w:marRight w:val="0"/>
      <w:marTop w:val="0"/>
      <w:marBottom w:val="0"/>
      <w:divBdr>
        <w:top w:val="none" w:sz="0" w:space="0" w:color="auto"/>
        <w:left w:val="none" w:sz="0" w:space="0" w:color="auto"/>
        <w:bottom w:val="none" w:sz="0" w:space="0" w:color="auto"/>
        <w:right w:val="none" w:sz="0" w:space="0" w:color="auto"/>
      </w:divBdr>
    </w:div>
    <w:div w:id="176039119">
      <w:bodyDiv w:val="1"/>
      <w:marLeft w:val="0"/>
      <w:marRight w:val="0"/>
      <w:marTop w:val="0"/>
      <w:marBottom w:val="0"/>
      <w:divBdr>
        <w:top w:val="none" w:sz="0" w:space="0" w:color="auto"/>
        <w:left w:val="none" w:sz="0" w:space="0" w:color="auto"/>
        <w:bottom w:val="none" w:sz="0" w:space="0" w:color="auto"/>
        <w:right w:val="none" w:sz="0" w:space="0" w:color="auto"/>
      </w:divBdr>
    </w:div>
    <w:div w:id="180051791">
      <w:bodyDiv w:val="1"/>
      <w:marLeft w:val="0"/>
      <w:marRight w:val="0"/>
      <w:marTop w:val="0"/>
      <w:marBottom w:val="0"/>
      <w:divBdr>
        <w:top w:val="none" w:sz="0" w:space="0" w:color="auto"/>
        <w:left w:val="none" w:sz="0" w:space="0" w:color="auto"/>
        <w:bottom w:val="none" w:sz="0" w:space="0" w:color="auto"/>
        <w:right w:val="none" w:sz="0" w:space="0" w:color="auto"/>
      </w:divBdr>
    </w:div>
    <w:div w:id="182479169">
      <w:bodyDiv w:val="1"/>
      <w:marLeft w:val="0"/>
      <w:marRight w:val="0"/>
      <w:marTop w:val="0"/>
      <w:marBottom w:val="0"/>
      <w:divBdr>
        <w:top w:val="none" w:sz="0" w:space="0" w:color="auto"/>
        <w:left w:val="none" w:sz="0" w:space="0" w:color="auto"/>
        <w:bottom w:val="none" w:sz="0" w:space="0" w:color="auto"/>
        <w:right w:val="none" w:sz="0" w:space="0" w:color="auto"/>
      </w:divBdr>
    </w:div>
    <w:div w:id="184636128">
      <w:bodyDiv w:val="1"/>
      <w:marLeft w:val="0"/>
      <w:marRight w:val="0"/>
      <w:marTop w:val="0"/>
      <w:marBottom w:val="0"/>
      <w:divBdr>
        <w:top w:val="none" w:sz="0" w:space="0" w:color="auto"/>
        <w:left w:val="none" w:sz="0" w:space="0" w:color="auto"/>
        <w:bottom w:val="none" w:sz="0" w:space="0" w:color="auto"/>
        <w:right w:val="none" w:sz="0" w:space="0" w:color="auto"/>
      </w:divBdr>
    </w:div>
    <w:div w:id="184903566">
      <w:bodyDiv w:val="1"/>
      <w:marLeft w:val="0"/>
      <w:marRight w:val="0"/>
      <w:marTop w:val="0"/>
      <w:marBottom w:val="0"/>
      <w:divBdr>
        <w:top w:val="none" w:sz="0" w:space="0" w:color="auto"/>
        <w:left w:val="none" w:sz="0" w:space="0" w:color="auto"/>
        <w:bottom w:val="none" w:sz="0" w:space="0" w:color="auto"/>
        <w:right w:val="none" w:sz="0" w:space="0" w:color="auto"/>
      </w:divBdr>
    </w:div>
    <w:div w:id="201596022">
      <w:bodyDiv w:val="1"/>
      <w:marLeft w:val="0"/>
      <w:marRight w:val="0"/>
      <w:marTop w:val="0"/>
      <w:marBottom w:val="0"/>
      <w:divBdr>
        <w:top w:val="none" w:sz="0" w:space="0" w:color="auto"/>
        <w:left w:val="none" w:sz="0" w:space="0" w:color="auto"/>
        <w:bottom w:val="none" w:sz="0" w:space="0" w:color="auto"/>
        <w:right w:val="none" w:sz="0" w:space="0" w:color="auto"/>
      </w:divBdr>
    </w:div>
    <w:div w:id="216209835">
      <w:bodyDiv w:val="1"/>
      <w:marLeft w:val="0"/>
      <w:marRight w:val="0"/>
      <w:marTop w:val="0"/>
      <w:marBottom w:val="0"/>
      <w:divBdr>
        <w:top w:val="none" w:sz="0" w:space="0" w:color="auto"/>
        <w:left w:val="none" w:sz="0" w:space="0" w:color="auto"/>
        <w:bottom w:val="none" w:sz="0" w:space="0" w:color="auto"/>
        <w:right w:val="none" w:sz="0" w:space="0" w:color="auto"/>
      </w:divBdr>
    </w:div>
    <w:div w:id="223762259">
      <w:bodyDiv w:val="1"/>
      <w:marLeft w:val="0"/>
      <w:marRight w:val="0"/>
      <w:marTop w:val="0"/>
      <w:marBottom w:val="0"/>
      <w:divBdr>
        <w:top w:val="none" w:sz="0" w:space="0" w:color="auto"/>
        <w:left w:val="none" w:sz="0" w:space="0" w:color="auto"/>
        <w:bottom w:val="none" w:sz="0" w:space="0" w:color="auto"/>
        <w:right w:val="none" w:sz="0" w:space="0" w:color="auto"/>
      </w:divBdr>
    </w:div>
    <w:div w:id="243073183">
      <w:bodyDiv w:val="1"/>
      <w:marLeft w:val="0"/>
      <w:marRight w:val="0"/>
      <w:marTop w:val="0"/>
      <w:marBottom w:val="0"/>
      <w:divBdr>
        <w:top w:val="none" w:sz="0" w:space="0" w:color="auto"/>
        <w:left w:val="none" w:sz="0" w:space="0" w:color="auto"/>
        <w:bottom w:val="none" w:sz="0" w:space="0" w:color="auto"/>
        <w:right w:val="none" w:sz="0" w:space="0" w:color="auto"/>
      </w:divBdr>
    </w:div>
    <w:div w:id="260457225">
      <w:bodyDiv w:val="1"/>
      <w:marLeft w:val="0"/>
      <w:marRight w:val="0"/>
      <w:marTop w:val="0"/>
      <w:marBottom w:val="0"/>
      <w:divBdr>
        <w:top w:val="none" w:sz="0" w:space="0" w:color="auto"/>
        <w:left w:val="none" w:sz="0" w:space="0" w:color="auto"/>
        <w:bottom w:val="none" w:sz="0" w:space="0" w:color="auto"/>
        <w:right w:val="none" w:sz="0" w:space="0" w:color="auto"/>
      </w:divBdr>
    </w:div>
    <w:div w:id="273446575">
      <w:bodyDiv w:val="1"/>
      <w:marLeft w:val="0"/>
      <w:marRight w:val="0"/>
      <w:marTop w:val="0"/>
      <w:marBottom w:val="0"/>
      <w:divBdr>
        <w:top w:val="none" w:sz="0" w:space="0" w:color="auto"/>
        <w:left w:val="none" w:sz="0" w:space="0" w:color="auto"/>
        <w:bottom w:val="none" w:sz="0" w:space="0" w:color="auto"/>
        <w:right w:val="none" w:sz="0" w:space="0" w:color="auto"/>
      </w:divBdr>
    </w:div>
    <w:div w:id="276497546">
      <w:bodyDiv w:val="1"/>
      <w:marLeft w:val="0"/>
      <w:marRight w:val="0"/>
      <w:marTop w:val="0"/>
      <w:marBottom w:val="0"/>
      <w:divBdr>
        <w:top w:val="none" w:sz="0" w:space="0" w:color="auto"/>
        <w:left w:val="none" w:sz="0" w:space="0" w:color="auto"/>
        <w:bottom w:val="none" w:sz="0" w:space="0" w:color="auto"/>
        <w:right w:val="none" w:sz="0" w:space="0" w:color="auto"/>
      </w:divBdr>
    </w:div>
    <w:div w:id="289407961">
      <w:bodyDiv w:val="1"/>
      <w:marLeft w:val="0"/>
      <w:marRight w:val="0"/>
      <w:marTop w:val="0"/>
      <w:marBottom w:val="0"/>
      <w:divBdr>
        <w:top w:val="none" w:sz="0" w:space="0" w:color="auto"/>
        <w:left w:val="none" w:sz="0" w:space="0" w:color="auto"/>
        <w:bottom w:val="none" w:sz="0" w:space="0" w:color="auto"/>
        <w:right w:val="none" w:sz="0" w:space="0" w:color="auto"/>
      </w:divBdr>
    </w:div>
    <w:div w:id="299458209">
      <w:bodyDiv w:val="1"/>
      <w:marLeft w:val="0"/>
      <w:marRight w:val="0"/>
      <w:marTop w:val="0"/>
      <w:marBottom w:val="0"/>
      <w:divBdr>
        <w:top w:val="none" w:sz="0" w:space="0" w:color="auto"/>
        <w:left w:val="none" w:sz="0" w:space="0" w:color="auto"/>
        <w:bottom w:val="none" w:sz="0" w:space="0" w:color="auto"/>
        <w:right w:val="none" w:sz="0" w:space="0" w:color="auto"/>
      </w:divBdr>
    </w:div>
    <w:div w:id="299579643">
      <w:bodyDiv w:val="1"/>
      <w:marLeft w:val="0"/>
      <w:marRight w:val="0"/>
      <w:marTop w:val="0"/>
      <w:marBottom w:val="0"/>
      <w:divBdr>
        <w:top w:val="none" w:sz="0" w:space="0" w:color="auto"/>
        <w:left w:val="none" w:sz="0" w:space="0" w:color="auto"/>
        <w:bottom w:val="none" w:sz="0" w:space="0" w:color="auto"/>
        <w:right w:val="none" w:sz="0" w:space="0" w:color="auto"/>
      </w:divBdr>
    </w:div>
    <w:div w:id="311373437">
      <w:bodyDiv w:val="1"/>
      <w:marLeft w:val="0"/>
      <w:marRight w:val="0"/>
      <w:marTop w:val="0"/>
      <w:marBottom w:val="0"/>
      <w:divBdr>
        <w:top w:val="none" w:sz="0" w:space="0" w:color="auto"/>
        <w:left w:val="none" w:sz="0" w:space="0" w:color="auto"/>
        <w:bottom w:val="none" w:sz="0" w:space="0" w:color="auto"/>
        <w:right w:val="none" w:sz="0" w:space="0" w:color="auto"/>
      </w:divBdr>
    </w:div>
    <w:div w:id="319769709">
      <w:bodyDiv w:val="1"/>
      <w:marLeft w:val="0"/>
      <w:marRight w:val="0"/>
      <w:marTop w:val="0"/>
      <w:marBottom w:val="0"/>
      <w:divBdr>
        <w:top w:val="none" w:sz="0" w:space="0" w:color="auto"/>
        <w:left w:val="none" w:sz="0" w:space="0" w:color="auto"/>
        <w:bottom w:val="none" w:sz="0" w:space="0" w:color="auto"/>
        <w:right w:val="none" w:sz="0" w:space="0" w:color="auto"/>
      </w:divBdr>
    </w:div>
    <w:div w:id="345446657">
      <w:bodyDiv w:val="1"/>
      <w:marLeft w:val="0"/>
      <w:marRight w:val="0"/>
      <w:marTop w:val="0"/>
      <w:marBottom w:val="0"/>
      <w:divBdr>
        <w:top w:val="none" w:sz="0" w:space="0" w:color="auto"/>
        <w:left w:val="none" w:sz="0" w:space="0" w:color="auto"/>
        <w:bottom w:val="none" w:sz="0" w:space="0" w:color="auto"/>
        <w:right w:val="none" w:sz="0" w:space="0" w:color="auto"/>
      </w:divBdr>
    </w:div>
    <w:div w:id="362292922">
      <w:bodyDiv w:val="1"/>
      <w:marLeft w:val="0"/>
      <w:marRight w:val="0"/>
      <w:marTop w:val="0"/>
      <w:marBottom w:val="0"/>
      <w:divBdr>
        <w:top w:val="none" w:sz="0" w:space="0" w:color="auto"/>
        <w:left w:val="none" w:sz="0" w:space="0" w:color="auto"/>
        <w:bottom w:val="none" w:sz="0" w:space="0" w:color="auto"/>
        <w:right w:val="none" w:sz="0" w:space="0" w:color="auto"/>
      </w:divBdr>
    </w:div>
    <w:div w:id="367265430">
      <w:bodyDiv w:val="1"/>
      <w:marLeft w:val="0"/>
      <w:marRight w:val="0"/>
      <w:marTop w:val="0"/>
      <w:marBottom w:val="0"/>
      <w:divBdr>
        <w:top w:val="none" w:sz="0" w:space="0" w:color="auto"/>
        <w:left w:val="none" w:sz="0" w:space="0" w:color="auto"/>
        <w:bottom w:val="none" w:sz="0" w:space="0" w:color="auto"/>
        <w:right w:val="none" w:sz="0" w:space="0" w:color="auto"/>
      </w:divBdr>
    </w:div>
    <w:div w:id="373047591">
      <w:marLeft w:val="0"/>
      <w:marRight w:val="0"/>
      <w:marTop w:val="0"/>
      <w:marBottom w:val="0"/>
      <w:divBdr>
        <w:top w:val="none" w:sz="0" w:space="0" w:color="auto"/>
        <w:left w:val="none" w:sz="0" w:space="0" w:color="auto"/>
        <w:bottom w:val="none" w:sz="0" w:space="0" w:color="auto"/>
        <w:right w:val="none" w:sz="0" w:space="0" w:color="auto"/>
      </w:divBdr>
    </w:div>
    <w:div w:id="373047592">
      <w:marLeft w:val="0"/>
      <w:marRight w:val="0"/>
      <w:marTop w:val="0"/>
      <w:marBottom w:val="0"/>
      <w:divBdr>
        <w:top w:val="none" w:sz="0" w:space="0" w:color="auto"/>
        <w:left w:val="none" w:sz="0" w:space="0" w:color="auto"/>
        <w:bottom w:val="none" w:sz="0" w:space="0" w:color="auto"/>
        <w:right w:val="none" w:sz="0" w:space="0" w:color="auto"/>
      </w:divBdr>
    </w:div>
    <w:div w:id="373047593">
      <w:marLeft w:val="0"/>
      <w:marRight w:val="0"/>
      <w:marTop w:val="0"/>
      <w:marBottom w:val="0"/>
      <w:divBdr>
        <w:top w:val="none" w:sz="0" w:space="0" w:color="auto"/>
        <w:left w:val="none" w:sz="0" w:space="0" w:color="auto"/>
        <w:bottom w:val="none" w:sz="0" w:space="0" w:color="auto"/>
        <w:right w:val="none" w:sz="0" w:space="0" w:color="auto"/>
      </w:divBdr>
    </w:div>
    <w:div w:id="373047596">
      <w:marLeft w:val="0"/>
      <w:marRight w:val="0"/>
      <w:marTop w:val="0"/>
      <w:marBottom w:val="0"/>
      <w:divBdr>
        <w:top w:val="none" w:sz="0" w:space="0" w:color="auto"/>
        <w:left w:val="none" w:sz="0" w:space="0" w:color="auto"/>
        <w:bottom w:val="none" w:sz="0" w:space="0" w:color="auto"/>
        <w:right w:val="none" w:sz="0" w:space="0" w:color="auto"/>
      </w:divBdr>
    </w:div>
    <w:div w:id="373047597">
      <w:marLeft w:val="0"/>
      <w:marRight w:val="0"/>
      <w:marTop w:val="0"/>
      <w:marBottom w:val="0"/>
      <w:divBdr>
        <w:top w:val="none" w:sz="0" w:space="0" w:color="auto"/>
        <w:left w:val="none" w:sz="0" w:space="0" w:color="auto"/>
        <w:bottom w:val="none" w:sz="0" w:space="0" w:color="auto"/>
        <w:right w:val="none" w:sz="0" w:space="0" w:color="auto"/>
      </w:divBdr>
    </w:div>
    <w:div w:id="373047599">
      <w:marLeft w:val="0"/>
      <w:marRight w:val="0"/>
      <w:marTop w:val="0"/>
      <w:marBottom w:val="0"/>
      <w:divBdr>
        <w:top w:val="none" w:sz="0" w:space="0" w:color="auto"/>
        <w:left w:val="none" w:sz="0" w:space="0" w:color="auto"/>
        <w:bottom w:val="none" w:sz="0" w:space="0" w:color="auto"/>
        <w:right w:val="none" w:sz="0" w:space="0" w:color="auto"/>
      </w:divBdr>
    </w:div>
    <w:div w:id="373047600">
      <w:marLeft w:val="0"/>
      <w:marRight w:val="0"/>
      <w:marTop w:val="0"/>
      <w:marBottom w:val="0"/>
      <w:divBdr>
        <w:top w:val="none" w:sz="0" w:space="0" w:color="auto"/>
        <w:left w:val="none" w:sz="0" w:space="0" w:color="auto"/>
        <w:bottom w:val="none" w:sz="0" w:space="0" w:color="auto"/>
        <w:right w:val="none" w:sz="0" w:space="0" w:color="auto"/>
      </w:divBdr>
    </w:div>
    <w:div w:id="373047601">
      <w:marLeft w:val="0"/>
      <w:marRight w:val="0"/>
      <w:marTop w:val="0"/>
      <w:marBottom w:val="0"/>
      <w:divBdr>
        <w:top w:val="none" w:sz="0" w:space="0" w:color="auto"/>
        <w:left w:val="none" w:sz="0" w:space="0" w:color="auto"/>
        <w:bottom w:val="none" w:sz="0" w:space="0" w:color="auto"/>
        <w:right w:val="none" w:sz="0" w:space="0" w:color="auto"/>
      </w:divBdr>
    </w:div>
    <w:div w:id="373047607">
      <w:marLeft w:val="0"/>
      <w:marRight w:val="0"/>
      <w:marTop w:val="0"/>
      <w:marBottom w:val="0"/>
      <w:divBdr>
        <w:top w:val="none" w:sz="0" w:space="0" w:color="auto"/>
        <w:left w:val="none" w:sz="0" w:space="0" w:color="auto"/>
        <w:bottom w:val="none" w:sz="0" w:space="0" w:color="auto"/>
        <w:right w:val="none" w:sz="0" w:space="0" w:color="auto"/>
      </w:divBdr>
    </w:div>
    <w:div w:id="373047608">
      <w:marLeft w:val="150"/>
      <w:marRight w:val="150"/>
      <w:marTop w:val="0"/>
      <w:marBottom w:val="150"/>
      <w:divBdr>
        <w:top w:val="none" w:sz="0" w:space="0" w:color="auto"/>
        <w:left w:val="none" w:sz="0" w:space="0" w:color="auto"/>
        <w:bottom w:val="none" w:sz="0" w:space="0" w:color="auto"/>
        <w:right w:val="none" w:sz="0" w:space="0" w:color="auto"/>
      </w:divBdr>
      <w:divsChild>
        <w:div w:id="373047630">
          <w:marLeft w:val="0"/>
          <w:marRight w:val="0"/>
          <w:marTop w:val="0"/>
          <w:marBottom w:val="0"/>
          <w:divBdr>
            <w:top w:val="single" w:sz="6" w:space="0" w:color="000000"/>
            <w:left w:val="single" w:sz="6" w:space="0" w:color="000000"/>
            <w:bottom w:val="single" w:sz="6" w:space="0" w:color="000000"/>
            <w:right w:val="single" w:sz="6" w:space="0" w:color="000000"/>
          </w:divBdr>
          <w:divsChild>
            <w:div w:id="373047648">
              <w:marLeft w:val="0"/>
              <w:marRight w:val="0"/>
              <w:marTop w:val="0"/>
              <w:marBottom w:val="0"/>
              <w:divBdr>
                <w:top w:val="none" w:sz="0" w:space="0" w:color="auto"/>
                <w:left w:val="none" w:sz="0" w:space="0" w:color="auto"/>
                <w:bottom w:val="none" w:sz="0" w:space="0" w:color="auto"/>
                <w:right w:val="none" w:sz="0" w:space="0" w:color="auto"/>
              </w:divBdr>
              <w:divsChild>
                <w:div w:id="373047624">
                  <w:marLeft w:val="0"/>
                  <w:marRight w:val="0"/>
                  <w:marTop w:val="0"/>
                  <w:marBottom w:val="0"/>
                  <w:divBdr>
                    <w:top w:val="none" w:sz="0" w:space="0" w:color="auto"/>
                    <w:left w:val="none" w:sz="0" w:space="0" w:color="auto"/>
                    <w:bottom w:val="none" w:sz="0" w:space="0" w:color="auto"/>
                    <w:right w:val="single" w:sz="6" w:space="9" w:color="000000"/>
                  </w:divBdr>
                </w:div>
              </w:divsChild>
            </w:div>
          </w:divsChild>
        </w:div>
      </w:divsChild>
    </w:div>
    <w:div w:id="373047609">
      <w:marLeft w:val="0"/>
      <w:marRight w:val="0"/>
      <w:marTop w:val="0"/>
      <w:marBottom w:val="0"/>
      <w:divBdr>
        <w:top w:val="none" w:sz="0" w:space="0" w:color="auto"/>
        <w:left w:val="none" w:sz="0" w:space="0" w:color="auto"/>
        <w:bottom w:val="none" w:sz="0" w:space="0" w:color="auto"/>
        <w:right w:val="none" w:sz="0" w:space="0" w:color="auto"/>
      </w:divBdr>
    </w:div>
    <w:div w:id="373047610">
      <w:marLeft w:val="0"/>
      <w:marRight w:val="0"/>
      <w:marTop w:val="0"/>
      <w:marBottom w:val="0"/>
      <w:divBdr>
        <w:top w:val="none" w:sz="0" w:space="0" w:color="auto"/>
        <w:left w:val="none" w:sz="0" w:space="0" w:color="auto"/>
        <w:bottom w:val="none" w:sz="0" w:space="0" w:color="auto"/>
        <w:right w:val="none" w:sz="0" w:space="0" w:color="auto"/>
      </w:divBdr>
    </w:div>
    <w:div w:id="373047611">
      <w:marLeft w:val="0"/>
      <w:marRight w:val="0"/>
      <w:marTop w:val="0"/>
      <w:marBottom w:val="0"/>
      <w:divBdr>
        <w:top w:val="none" w:sz="0" w:space="0" w:color="auto"/>
        <w:left w:val="none" w:sz="0" w:space="0" w:color="auto"/>
        <w:bottom w:val="none" w:sz="0" w:space="0" w:color="auto"/>
        <w:right w:val="none" w:sz="0" w:space="0" w:color="auto"/>
      </w:divBdr>
    </w:div>
    <w:div w:id="373047612">
      <w:marLeft w:val="0"/>
      <w:marRight w:val="0"/>
      <w:marTop w:val="0"/>
      <w:marBottom w:val="0"/>
      <w:divBdr>
        <w:top w:val="none" w:sz="0" w:space="0" w:color="auto"/>
        <w:left w:val="none" w:sz="0" w:space="0" w:color="auto"/>
        <w:bottom w:val="none" w:sz="0" w:space="0" w:color="auto"/>
        <w:right w:val="none" w:sz="0" w:space="0" w:color="auto"/>
      </w:divBdr>
    </w:div>
    <w:div w:id="373047616">
      <w:marLeft w:val="0"/>
      <w:marRight w:val="0"/>
      <w:marTop w:val="0"/>
      <w:marBottom w:val="0"/>
      <w:divBdr>
        <w:top w:val="none" w:sz="0" w:space="0" w:color="auto"/>
        <w:left w:val="none" w:sz="0" w:space="0" w:color="auto"/>
        <w:bottom w:val="none" w:sz="0" w:space="0" w:color="auto"/>
        <w:right w:val="none" w:sz="0" w:space="0" w:color="auto"/>
      </w:divBdr>
    </w:div>
    <w:div w:id="373047617">
      <w:marLeft w:val="0"/>
      <w:marRight w:val="0"/>
      <w:marTop w:val="0"/>
      <w:marBottom w:val="0"/>
      <w:divBdr>
        <w:top w:val="none" w:sz="0" w:space="0" w:color="auto"/>
        <w:left w:val="none" w:sz="0" w:space="0" w:color="auto"/>
        <w:bottom w:val="none" w:sz="0" w:space="0" w:color="auto"/>
        <w:right w:val="none" w:sz="0" w:space="0" w:color="auto"/>
      </w:divBdr>
      <w:divsChild>
        <w:div w:id="373047606">
          <w:marLeft w:val="0"/>
          <w:marRight w:val="0"/>
          <w:marTop w:val="0"/>
          <w:marBottom w:val="0"/>
          <w:divBdr>
            <w:top w:val="none" w:sz="0" w:space="0" w:color="auto"/>
            <w:left w:val="none" w:sz="0" w:space="0" w:color="auto"/>
            <w:bottom w:val="none" w:sz="0" w:space="0" w:color="auto"/>
            <w:right w:val="none" w:sz="0" w:space="0" w:color="auto"/>
          </w:divBdr>
          <w:divsChild>
            <w:div w:id="373047683">
              <w:marLeft w:val="0"/>
              <w:marRight w:val="0"/>
              <w:marTop w:val="0"/>
              <w:marBottom w:val="0"/>
              <w:divBdr>
                <w:top w:val="none" w:sz="0" w:space="0" w:color="auto"/>
                <w:left w:val="none" w:sz="0" w:space="0" w:color="auto"/>
                <w:bottom w:val="none" w:sz="0" w:space="0" w:color="auto"/>
                <w:right w:val="none" w:sz="0" w:space="0" w:color="auto"/>
              </w:divBdr>
              <w:divsChild>
                <w:div w:id="373047667">
                  <w:marLeft w:val="0"/>
                  <w:marRight w:val="0"/>
                  <w:marTop w:val="0"/>
                  <w:marBottom w:val="0"/>
                  <w:divBdr>
                    <w:top w:val="none" w:sz="0" w:space="0" w:color="auto"/>
                    <w:left w:val="none" w:sz="0" w:space="0" w:color="auto"/>
                    <w:bottom w:val="none" w:sz="0" w:space="0" w:color="auto"/>
                    <w:right w:val="none" w:sz="0" w:space="0" w:color="auto"/>
                  </w:divBdr>
                  <w:divsChild>
                    <w:div w:id="373047654">
                      <w:marLeft w:val="4200"/>
                      <w:marRight w:val="0"/>
                      <w:marTop w:val="0"/>
                      <w:marBottom w:val="0"/>
                      <w:divBdr>
                        <w:top w:val="none" w:sz="0" w:space="0" w:color="auto"/>
                        <w:left w:val="none" w:sz="0" w:space="0" w:color="auto"/>
                        <w:bottom w:val="none" w:sz="0" w:space="0" w:color="auto"/>
                        <w:right w:val="none" w:sz="0" w:space="0" w:color="auto"/>
                      </w:divBdr>
                      <w:divsChild>
                        <w:div w:id="373047598">
                          <w:marLeft w:val="0"/>
                          <w:marRight w:val="0"/>
                          <w:marTop w:val="0"/>
                          <w:marBottom w:val="0"/>
                          <w:divBdr>
                            <w:top w:val="none" w:sz="0" w:space="0" w:color="auto"/>
                            <w:left w:val="none" w:sz="0" w:space="0" w:color="auto"/>
                            <w:bottom w:val="none" w:sz="0" w:space="0" w:color="auto"/>
                            <w:right w:val="none" w:sz="0" w:space="0" w:color="auto"/>
                          </w:divBdr>
                        </w:div>
                        <w:div w:id="373047604">
                          <w:marLeft w:val="0"/>
                          <w:marRight w:val="0"/>
                          <w:marTop w:val="0"/>
                          <w:marBottom w:val="0"/>
                          <w:divBdr>
                            <w:top w:val="none" w:sz="0" w:space="0" w:color="auto"/>
                            <w:left w:val="none" w:sz="0" w:space="0" w:color="auto"/>
                            <w:bottom w:val="none" w:sz="0" w:space="0" w:color="auto"/>
                            <w:right w:val="none" w:sz="0" w:space="0" w:color="auto"/>
                          </w:divBdr>
                        </w:div>
                        <w:div w:id="3730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047618">
      <w:marLeft w:val="0"/>
      <w:marRight w:val="0"/>
      <w:marTop w:val="0"/>
      <w:marBottom w:val="0"/>
      <w:divBdr>
        <w:top w:val="none" w:sz="0" w:space="0" w:color="auto"/>
        <w:left w:val="none" w:sz="0" w:space="0" w:color="auto"/>
        <w:bottom w:val="none" w:sz="0" w:space="0" w:color="auto"/>
        <w:right w:val="none" w:sz="0" w:space="0" w:color="auto"/>
      </w:divBdr>
    </w:div>
    <w:div w:id="373047619">
      <w:marLeft w:val="0"/>
      <w:marRight w:val="0"/>
      <w:marTop w:val="0"/>
      <w:marBottom w:val="0"/>
      <w:divBdr>
        <w:top w:val="none" w:sz="0" w:space="0" w:color="auto"/>
        <w:left w:val="none" w:sz="0" w:space="0" w:color="auto"/>
        <w:bottom w:val="none" w:sz="0" w:space="0" w:color="auto"/>
        <w:right w:val="none" w:sz="0" w:space="0" w:color="auto"/>
      </w:divBdr>
    </w:div>
    <w:div w:id="373047620">
      <w:marLeft w:val="0"/>
      <w:marRight w:val="0"/>
      <w:marTop w:val="0"/>
      <w:marBottom w:val="0"/>
      <w:divBdr>
        <w:top w:val="none" w:sz="0" w:space="0" w:color="auto"/>
        <w:left w:val="none" w:sz="0" w:space="0" w:color="auto"/>
        <w:bottom w:val="none" w:sz="0" w:space="0" w:color="auto"/>
        <w:right w:val="none" w:sz="0" w:space="0" w:color="auto"/>
      </w:divBdr>
    </w:div>
    <w:div w:id="373047622">
      <w:marLeft w:val="0"/>
      <w:marRight w:val="0"/>
      <w:marTop w:val="0"/>
      <w:marBottom w:val="0"/>
      <w:divBdr>
        <w:top w:val="none" w:sz="0" w:space="0" w:color="auto"/>
        <w:left w:val="none" w:sz="0" w:space="0" w:color="auto"/>
        <w:bottom w:val="none" w:sz="0" w:space="0" w:color="auto"/>
        <w:right w:val="none" w:sz="0" w:space="0" w:color="auto"/>
      </w:divBdr>
      <w:divsChild>
        <w:div w:id="373047659">
          <w:marLeft w:val="547"/>
          <w:marRight w:val="0"/>
          <w:marTop w:val="0"/>
          <w:marBottom w:val="0"/>
          <w:divBdr>
            <w:top w:val="none" w:sz="0" w:space="0" w:color="auto"/>
            <w:left w:val="none" w:sz="0" w:space="0" w:color="auto"/>
            <w:bottom w:val="none" w:sz="0" w:space="0" w:color="auto"/>
            <w:right w:val="none" w:sz="0" w:space="0" w:color="auto"/>
          </w:divBdr>
        </w:div>
      </w:divsChild>
    </w:div>
    <w:div w:id="373047623">
      <w:marLeft w:val="0"/>
      <w:marRight w:val="0"/>
      <w:marTop w:val="0"/>
      <w:marBottom w:val="0"/>
      <w:divBdr>
        <w:top w:val="none" w:sz="0" w:space="0" w:color="auto"/>
        <w:left w:val="none" w:sz="0" w:space="0" w:color="auto"/>
        <w:bottom w:val="none" w:sz="0" w:space="0" w:color="auto"/>
        <w:right w:val="none" w:sz="0" w:space="0" w:color="auto"/>
      </w:divBdr>
    </w:div>
    <w:div w:id="373047625">
      <w:marLeft w:val="0"/>
      <w:marRight w:val="0"/>
      <w:marTop w:val="0"/>
      <w:marBottom w:val="0"/>
      <w:divBdr>
        <w:top w:val="none" w:sz="0" w:space="0" w:color="auto"/>
        <w:left w:val="none" w:sz="0" w:space="0" w:color="auto"/>
        <w:bottom w:val="none" w:sz="0" w:space="0" w:color="auto"/>
        <w:right w:val="none" w:sz="0" w:space="0" w:color="auto"/>
      </w:divBdr>
    </w:div>
    <w:div w:id="373047626">
      <w:marLeft w:val="0"/>
      <w:marRight w:val="0"/>
      <w:marTop w:val="0"/>
      <w:marBottom w:val="0"/>
      <w:divBdr>
        <w:top w:val="none" w:sz="0" w:space="0" w:color="auto"/>
        <w:left w:val="none" w:sz="0" w:space="0" w:color="auto"/>
        <w:bottom w:val="none" w:sz="0" w:space="0" w:color="auto"/>
        <w:right w:val="none" w:sz="0" w:space="0" w:color="auto"/>
      </w:divBdr>
    </w:div>
    <w:div w:id="373047627">
      <w:marLeft w:val="0"/>
      <w:marRight w:val="0"/>
      <w:marTop w:val="0"/>
      <w:marBottom w:val="0"/>
      <w:divBdr>
        <w:top w:val="none" w:sz="0" w:space="0" w:color="auto"/>
        <w:left w:val="none" w:sz="0" w:space="0" w:color="auto"/>
        <w:bottom w:val="none" w:sz="0" w:space="0" w:color="auto"/>
        <w:right w:val="none" w:sz="0" w:space="0" w:color="auto"/>
      </w:divBdr>
    </w:div>
    <w:div w:id="373047628">
      <w:marLeft w:val="0"/>
      <w:marRight w:val="0"/>
      <w:marTop w:val="0"/>
      <w:marBottom w:val="0"/>
      <w:divBdr>
        <w:top w:val="none" w:sz="0" w:space="0" w:color="auto"/>
        <w:left w:val="none" w:sz="0" w:space="0" w:color="auto"/>
        <w:bottom w:val="none" w:sz="0" w:space="0" w:color="auto"/>
        <w:right w:val="none" w:sz="0" w:space="0" w:color="auto"/>
      </w:divBdr>
    </w:div>
    <w:div w:id="373047629">
      <w:marLeft w:val="0"/>
      <w:marRight w:val="0"/>
      <w:marTop w:val="0"/>
      <w:marBottom w:val="0"/>
      <w:divBdr>
        <w:top w:val="none" w:sz="0" w:space="0" w:color="auto"/>
        <w:left w:val="none" w:sz="0" w:space="0" w:color="auto"/>
        <w:bottom w:val="none" w:sz="0" w:space="0" w:color="auto"/>
        <w:right w:val="none" w:sz="0" w:space="0" w:color="auto"/>
      </w:divBdr>
    </w:div>
    <w:div w:id="373047632">
      <w:marLeft w:val="0"/>
      <w:marRight w:val="0"/>
      <w:marTop w:val="0"/>
      <w:marBottom w:val="0"/>
      <w:divBdr>
        <w:top w:val="none" w:sz="0" w:space="0" w:color="auto"/>
        <w:left w:val="none" w:sz="0" w:space="0" w:color="auto"/>
        <w:bottom w:val="none" w:sz="0" w:space="0" w:color="auto"/>
        <w:right w:val="none" w:sz="0" w:space="0" w:color="auto"/>
      </w:divBdr>
    </w:div>
    <w:div w:id="373047633">
      <w:marLeft w:val="0"/>
      <w:marRight w:val="0"/>
      <w:marTop w:val="0"/>
      <w:marBottom w:val="0"/>
      <w:divBdr>
        <w:top w:val="none" w:sz="0" w:space="0" w:color="auto"/>
        <w:left w:val="none" w:sz="0" w:space="0" w:color="auto"/>
        <w:bottom w:val="none" w:sz="0" w:space="0" w:color="auto"/>
        <w:right w:val="none" w:sz="0" w:space="0" w:color="auto"/>
      </w:divBdr>
    </w:div>
    <w:div w:id="373047634">
      <w:marLeft w:val="0"/>
      <w:marRight w:val="0"/>
      <w:marTop w:val="0"/>
      <w:marBottom w:val="0"/>
      <w:divBdr>
        <w:top w:val="none" w:sz="0" w:space="0" w:color="auto"/>
        <w:left w:val="none" w:sz="0" w:space="0" w:color="auto"/>
        <w:bottom w:val="none" w:sz="0" w:space="0" w:color="auto"/>
        <w:right w:val="none" w:sz="0" w:space="0" w:color="auto"/>
      </w:divBdr>
    </w:div>
    <w:div w:id="373047636">
      <w:marLeft w:val="0"/>
      <w:marRight w:val="0"/>
      <w:marTop w:val="0"/>
      <w:marBottom w:val="0"/>
      <w:divBdr>
        <w:top w:val="none" w:sz="0" w:space="0" w:color="auto"/>
        <w:left w:val="none" w:sz="0" w:space="0" w:color="auto"/>
        <w:bottom w:val="none" w:sz="0" w:space="0" w:color="auto"/>
        <w:right w:val="none" w:sz="0" w:space="0" w:color="auto"/>
      </w:divBdr>
    </w:div>
    <w:div w:id="373047637">
      <w:marLeft w:val="0"/>
      <w:marRight w:val="0"/>
      <w:marTop w:val="0"/>
      <w:marBottom w:val="0"/>
      <w:divBdr>
        <w:top w:val="none" w:sz="0" w:space="0" w:color="auto"/>
        <w:left w:val="none" w:sz="0" w:space="0" w:color="auto"/>
        <w:bottom w:val="none" w:sz="0" w:space="0" w:color="auto"/>
        <w:right w:val="none" w:sz="0" w:space="0" w:color="auto"/>
      </w:divBdr>
    </w:div>
    <w:div w:id="373047638">
      <w:marLeft w:val="0"/>
      <w:marRight w:val="0"/>
      <w:marTop w:val="0"/>
      <w:marBottom w:val="0"/>
      <w:divBdr>
        <w:top w:val="none" w:sz="0" w:space="0" w:color="auto"/>
        <w:left w:val="none" w:sz="0" w:space="0" w:color="auto"/>
        <w:bottom w:val="none" w:sz="0" w:space="0" w:color="auto"/>
        <w:right w:val="none" w:sz="0" w:space="0" w:color="auto"/>
      </w:divBdr>
    </w:div>
    <w:div w:id="373047639">
      <w:marLeft w:val="0"/>
      <w:marRight w:val="0"/>
      <w:marTop w:val="0"/>
      <w:marBottom w:val="0"/>
      <w:divBdr>
        <w:top w:val="none" w:sz="0" w:space="0" w:color="auto"/>
        <w:left w:val="none" w:sz="0" w:space="0" w:color="auto"/>
        <w:bottom w:val="none" w:sz="0" w:space="0" w:color="auto"/>
        <w:right w:val="none" w:sz="0" w:space="0" w:color="auto"/>
      </w:divBdr>
    </w:div>
    <w:div w:id="373047640">
      <w:marLeft w:val="0"/>
      <w:marRight w:val="0"/>
      <w:marTop w:val="0"/>
      <w:marBottom w:val="0"/>
      <w:divBdr>
        <w:top w:val="none" w:sz="0" w:space="0" w:color="auto"/>
        <w:left w:val="none" w:sz="0" w:space="0" w:color="auto"/>
        <w:bottom w:val="none" w:sz="0" w:space="0" w:color="auto"/>
        <w:right w:val="none" w:sz="0" w:space="0" w:color="auto"/>
      </w:divBdr>
    </w:div>
    <w:div w:id="373047641">
      <w:marLeft w:val="0"/>
      <w:marRight w:val="0"/>
      <w:marTop w:val="0"/>
      <w:marBottom w:val="0"/>
      <w:divBdr>
        <w:top w:val="none" w:sz="0" w:space="0" w:color="auto"/>
        <w:left w:val="none" w:sz="0" w:space="0" w:color="auto"/>
        <w:bottom w:val="none" w:sz="0" w:space="0" w:color="auto"/>
        <w:right w:val="none" w:sz="0" w:space="0" w:color="auto"/>
      </w:divBdr>
    </w:div>
    <w:div w:id="373047642">
      <w:marLeft w:val="0"/>
      <w:marRight w:val="0"/>
      <w:marTop w:val="0"/>
      <w:marBottom w:val="0"/>
      <w:divBdr>
        <w:top w:val="none" w:sz="0" w:space="0" w:color="auto"/>
        <w:left w:val="none" w:sz="0" w:space="0" w:color="auto"/>
        <w:bottom w:val="none" w:sz="0" w:space="0" w:color="auto"/>
        <w:right w:val="none" w:sz="0" w:space="0" w:color="auto"/>
      </w:divBdr>
      <w:divsChild>
        <w:div w:id="373047664">
          <w:marLeft w:val="0"/>
          <w:marRight w:val="0"/>
          <w:marTop w:val="0"/>
          <w:marBottom w:val="0"/>
          <w:divBdr>
            <w:top w:val="none" w:sz="0" w:space="0" w:color="auto"/>
            <w:left w:val="none" w:sz="0" w:space="0" w:color="auto"/>
            <w:bottom w:val="none" w:sz="0" w:space="0" w:color="auto"/>
            <w:right w:val="none" w:sz="0" w:space="0" w:color="auto"/>
          </w:divBdr>
          <w:divsChild>
            <w:div w:id="373047676">
              <w:marLeft w:val="0"/>
              <w:marRight w:val="0"/>
              <w:marTop w:val="0"/>
              <w:marBottom w:val="0"/>
              <w:divBdr>
                <w:top w:val="none" w:sz="0" w:space="0" w:color="auto"/>
                <w:left w:val="none" w:sz="0" w:space="0" w:color="auto"/>
                <w:bottom w:val="none" w:sz="0" w:space="0" w:color="auto"/>
                <w:right w:val="none" w:sz="0" w:space="0" w:color="auto"/>
              </w:divBdr>
              <w:divsChild>
                <w:div w:id="373047594">
                  <w:marLeft w:val="0"/>
                  <w:marRight w:val="0"/>
                  <w:marTop w:val="0"/>
                  <w:marBottom w:val="0"/>
                  <w:divBdr>
                    <w:top w:val="none" w:sz="0" w:space="0" w:color="auto"/>
                    <w:left w:val="none" w:sz="0" w:space="0" w:color="auto"/>
                    <w:bottom w:val="none" w:sz="0" w:space="0" w:color="auto"/>
                    <w:right w:val="none" w:sz="0" w:space="0" w:color="auto"/>
                  </w:divBdr>
                  <w:divsChild>
                    <w:div w:id="373047613">
                      <w:marLeft w:val="4200"/>
                      <w:marRight w:val="0"/>
                      <w:marTop w:val="0"/>
                      <w:marBottom w:val="0"/>
                      <w:divBdr>
                        <w:top w:val="none" w:sz="0" w:space="0" w:color="auto"/>
                        <w:left w:val="none" w:sz="0" w:space="0" w:color="auto"/>
                        <w:bottom w:val="none" w:sz="0" w:space="0" w:color="auto"/>
                        <w:right w:val="none" w:sz="0" w:space="0" w:color="auto"/>
                      </w:divBdr>
                      <w:divsChild>
                        <w:div w:id="373047614">
                          <w:marLeft w:val="0"/>
                          <w:marRight w:val="0"/>
                          <w:marTop w:val="0"/>
                          <w:marBottom w:val="0"/>
                          <w:divBdr>
                            <w:top w:val="none" w:sz="0" w:space="0" w:color="auto"/>
                            <w:left w:val="none" w:sz="0" w:space="0" w:color="auto"/>
                            <w:bottom w:val="none" w:sz="0" w:space="0" w:color="auto"/>
                            <w:right w:val="none" w:sz="0" w:space="0" w:color="auto"/>
                          </w:divBdr>
                        </w:div>
                        <w:div w:id="373047635">
                          <w:marLeft w:val="0"/>
                          <w:marRight w:val="0"/>
                          <w:marTop w:val="0"/>
                          <w:marBottom w:val="0"/>
                          <w:divBdr>
                            <w:top w:val="none" w:sz="0" w:space="0" w:color="auto"/>
                            <w:left w:val="none" w:sz="0" w:space="0" w:color="auto"/>
                            <w:bottom w:val="none" w:sz="0" w:space="0" w:color="auto"/>
                            <w:right w:val="none" w:sz="0" w:space="0" w:color="auto"/>
                          </w:divBdr>
                        </w:div>
                        <w:div w:id="373047678">
                          <w:marLeft w:val="0"/>
                          <w:marRight w:val="0"/>
                          <w:marTop w:val="0"/>
                          <w:marBottom w:val="0"/>
                          <w:divBdr>
                            <w:top w:val="none" w:sz="0" w:space="0" w:color="auto"/>
                            <w:left w:val="none" w:sz="0" w:space="0" w:color="auto"/>
                            <w:bottom w:val="none" w:sz="0" w:space="0" w:color="auto"/>
                            <w:right w:val="none" w:sz="0" w:space="0" w:color="auto"/>
                          </w:divBdr>
                        </w:div>
                        <w:div w:id="37304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047643">
      <w:marLeft w:val="0"/>
      <w:marRight w:val="0"/>
      <w:marTop w:val="0"/>
      <w:marBottom w:val="0"/>
      <w:divBdr>
        <w:top w:val="none" w:sz="0" w:space="0" w:color="auto"/>
        <w:left w:val="none" w:sz="0" w:space="0" w:color="auto"/>
        <w:bottom w:val="none" w:sz="0" w:space="0" w:color="auto"/>
        <w:right w:val="none" w:sz="0" w:space="0" w:color="auto"/>
      </w:divBdr>
    </w:div>
    <w:div w:id="373047644">
      <w:marLeft w:val="0"/>
      <w:marRight w:val="0"/>
      <w:marTop w:val="0"/>
      <w:marBottom w:val="0"/>
      <w:divBdr>
        <w:top w:val="none" w:sz="0" w:space="0" w:color="auto"/>
        <w:left w:val="none" w:sz="0" w:space="0" w:color="auto"/>
        <w:bottom w:val="none" w:sz="0" w:space="0" w:color="auto"/>
        <w:right w:val="none" w:sz="0" w:space="0" w:color="auto"/>
      </w:divBdr>
    </w:div>
    <w:div w:id="373047645">
      <w:marLeft w:val="0"/>
      <w:marRight w:val="0"/>
      <w:marTop w:val="0"/>
      <w:marBottom w:val="0"/>
      <w:divBdr>
        <w:top w:val="none" w:sz="0" w:space="0" w:color="auto"/>
        <w:left w:val="none" w:sz="0" w:space="0" w:color="auto"/>
        <w:bottom w:val="none" w:sz="0" w:space="0" w:color="auto"/>
        <w:right w:val="none" w:sz="0" w:space="0" w:color="auto"/>
      </w:divBdr>
      <w:divsChild>
        <w:div w:id="373047605">
          <w:marLeft w:val="0"/>
          <w:marRight w:val="0"/>
          <w:marTop w:val="0"/>
          <w:marBottom w:val="0"/>
          <w:divBdr>
            <w:top w:val="none" w:sz="0" w:space="0" w:color="auto"/>
            <w:left w:val="none" w:sz="0" w:space="0" w:color="auto"/>
            <w:bottom w:val="none" w:sz="0" w:space="0" w:color="auto"/>
            <w:right w:val="none" w:sz="0" w:space="0" w:color="auto"/>
          </w:divBdr>
          <w:divsChild>
            <w:div w:id="373047660">
              <w:marLeft w:val="0"/>
              <w:marRight w:val="0"/>
              <w:marTop w:val="0"/>
              <w:marBottom w:val="0"/>
              <w:divBdr>
                <w:top w:val="none" w:sz="0" w:space="0" w:color="auto"/>
                <w:left w:val="none" w:sz="0" w:space="0" w:color="auto"/>
                <w:bottom w:val="none" w:sz="0" w:space="0" w:color="auto"/>
                <w:right w:val="none" w:sz="0" w:space="0" w:color="auto"/>
              </w:divBdr>
              <w:divsChild>
                <w:div w:id="373047631">
                  <w:marLeft w:val="0"/>
                  <w:marRight w:val="0"/>
                  <w:marTop w:val="0"/>
                  <w:marBottom w:val="0"/>
                  <w:divBdr>
                    <w:top w:val="none" w:sz="0" w:space="0" w:color="auto"/>
                    <w:left w:val="none" w:sz="0" w:space="0" w:color="auto"/>
                    <w:bottom w:val="none" w:sz="0" w:space="0" w:color="auto"/>
                    <w:right w:val="none" w:sz="0" w:space="0" w:color="auto"/>
                  </w:divBdr>
                  <w:divsChild>
                    <w:div w:id="373047603">
                      <w:marLeft w:val="4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047646">
      <w:marLeft w:val="0"/>
      <w:marRight w:val="0"/>
      <w:marTop w:val="0"/>
      <w:marBottom w:val="0"/>
      <w:divBdr>
        <w:top w:val="none" w:sz="0" w:space="0" w:color="auto"/>
        <w:left w:val="none" w:sz="0" w:space="0" w:color="auto"/>
        <w:bottom w:val="none" w:sz="0" w:space="0" w:color="auto"/>
        <w:right w:val="none" w:sz="0" w:space="0" w:color="auto"/>
      </w:divBdr>
    </w:div>
    <w:div w:id="373047647">
      <w:marLeft w:val="0"/>
      <w:marRight w:val="0"/>
      <w:marTop w:val="0"/>
      <w:marBottom w:val="0"/>
      <w:divBdr>
        <w:top w:val="none" w:sz="0" w:space="0" w:color="auto"/>
        <w:left w:val="none" w:sz="0" w:space="0" w:color="auto"/>
        <w:bottom w:val="none" w:sz="0" w:space="0" w:color="auto"/>
        <w:right w:val="none" w:sz="0" w:space="0" w:color="auto"/>
      </w:divBdr>
    </w:div>
    <w:div w:id="373047649">
      <w:marLeft w:val="0"/>
      <w:marRight w:val="0"/>
      <w:marTop w:val="0"/>
      <w:marBottom w:val="0"/>
      <w:divBdr>
        <w:top w:val="none" w:sz="0" w:space="0" w:color="auto"/>
        <w:left w:val="none" w:sz="0" w:space="0" w:color="auto"/>
        <w:bottom w:val="none" w:sz="0" w:space="0" w:color="auto"/>
        <w:right w:val="none" w:sz="0" w:space="0" w:color="auto"/>
      </w:divBdr>
    </w:div>
    <w:div w:id="373047650">
      <w:marLeft w:val="0"/>
      <w:marRight w:val="0"/>
      <w:marTop w:val="0"/>
      <w:marBottom w:val="0"/>
      <w:divBdr>
        <w:top w:val="none" w:sz="0" w:space="0" w:color="auto"/>
        <w:left w:val="none" w:sz="0" w:space="0" w:color="auto"/>
        <w:bottom w:val="none" w:sz="0" w:space="0" w:color="auto"/>
        <w:right w:val="none" w:sz="0" w:space="0" w:color="auto"/>
      </w:divBdr>
    </w:div>
    <w:div w:id="373047651">
      <w:marLeft w:val="0"/>
      <w:marRight w:val="0"/>
      <w:marTop w:val="0"/>
      <w:marBottom w:val="0"/>
      <w:divBdr>
        <w:top w:val="none" w:sz="0" w:space="0" w:color="auto"/>
        <w:left w:val="none" w:sz="0" w:space="0" w:color="auto"/>
        <w:bottom w:val="none" w:sz="0" w:space="0" w:color="auto"/>
        <w:right w:val="none" w:sz="0" w:space="0" w:color="auto"/>
      </w:divBdr>
    </w:div>
    <w:div w:id="373047652">
      <w:marLeft w:val="0"/>
      <w:marRight w:val="0"/>
      <w:marTop w:val="0"/>
      <w:marBottom w:val="0"/>
      <w:divBdr>
        <w:top w:val="none" w:sz="0" w:space="0" w:color="auto"/>
        <w:left w:val="none" w:sz="0" w:space="0" w:color="auto"/>
        <w:bottom w:val="none" w:sz="0" w:space="0" w:color="auto"/>
        <w:right w:val="none" w:sz="0" w:space="0" w:color="auto"/>
      </w:divBdr>
    </w:div>
    <w:div w:id="373047653">
      <w:marLeft w:val="0"/>
      <w:marRight w:val="0"/>
      <w:marTop w:val="0"/>
      <w:marBottom w:val="0"/>
      <w:divBdr>
        <w:top w:val="none" w:sz="0" w:space="0" w:color="auto"/>
        <w:left w:val="none" w:sz="0" w:space="0" w:color="auto"/>
        <w:bottom w:val="none" w:sz="0" w:space="0" w:color="auto"/>
        <w:right w:val="none" w:sz="0" w:space="0" w:color="auto"/>
      </w:divBdr>
    </w:div>
    <w:div w:id="373047655">
      <w:marLeft w:val="0"/>
      <w:marRight w:val="0"/>
      <w:marTop w:val="0"/>
      <w:marBottom w:val="0"/>
      <w:divBdr>
        <w:top w:val="none" w:sz="0" w:space="0" w:color="auto"/>
        <w:left w:val="none" w:sz="0" w:space="0" w:color="auto"/>
        <w:bottom w:val="none" w:sz="0" w:space="0" w:color="auto"/>
        <w:right w:val="none" w:sz="0" w:space="0" w:color="auto"/>
      </w:divBdr>
    </w:div>
    <w:div w:id="373047656">
      <w:marLeft w:val="0"/>
      <w:marRight w:val="0"/>
      <w:marTop w:val="0"/>
      <w:marBottom w:val="0"/>
      <w:divBdr>
        <w:top w:val="none" w:sz="0" w:space="0" w:color="auto"/>
        <w:left w:val="none" w:sz="0" w:space="0" w:color="auto"/>
        <w:bottom w:val="none" w:sz="0" w:space="0" w:color="auto"/>
        <w:right w:val="none" w:sz="0" w:space="0" w:color="auto"/>
      </w:divBdr>
    </w:div>
    <w:div w:id="373047657">
      <w:marLeft w:val="0"/>
      <w:marRight w:val="0"/>
      <w:marTop w:val="0"/>
      <w:marBottom w:val="0"/>
      <w:divBdr>
        <w:top w:val="none" w:sz="0" w:space="0" w:color="auto"/>
        <w:left w:val="none" w:sz="0" w:space="0" w:color="auto"/>
        <w:bottom w:val="none" w:sz="0" w:space="0" w:color="auto"/>
        <w:right w:val="none" w:sz="0" w:space="0" w:color="auto"/>
      </w:divBdr>
    </w:div>
    <w:div w:id="373047658">
      <w:marLeft w:val="0"/>
      <w:marRight w:val="0"/>
      <w:marTop w:val="0"/>
      <w:marBottom w:val="0"/>
      <w:divBdr>
        <w:top w:val="none" w:sz="0" w:space="0" w:color="auto"/>
        <w:left w:val="none" w:sz="0" w:space="0" w:color="auto"/>
        <w:bottom w:val="none" w:sz="0" w:space="0" w:color="auto"/>
        <w:right w:val="none" w:sz="0" w:space="0" w:color="auto"/>
      </w:divBdr>
    </w:div>
    <w:div w:id="373047661">
      <w:marLeft w:val="0"/>
      <w:marRight w:val="0"/>
      <w:marTop w:val="0"/>
      <w:marBottom w:val="0"/>
      <w:divBdr>
        <w:top w:val="none" w:sz="0" w:space="0" w:color="auto"/>
        <w:left w:val="none" w:sz="0" w:space="0" w:color="auto"/>
        <w:bottom w:val="none" w:sz="0" w:space="0" w:color="auto"/>
        <w:right w:val="none" w:sz="0" w:space="0" w:color="auto"/>
      </w:divBdr>
      <w:divsChild>
        <w:div w:id="373047602">
          <w:marLeft w:val="547"/>
          <w:marRight w:val="0"/>
          <w:marTop w:val="0"/>
          <w:marBottom w:val="0"/>
          <w:divBdr>
            <w:top w:val="none" w:sz="0" w:space="0" w:color="auto"/>
            <w:left w:val="none" w:sz="0" w:space="0" w:color="auto"/>
            <w:bottom w:val="none" w:sz="0" w:space="0" w:color="auto"/>
            <w:right w:val="none" w:sz="0" w:space="0" w:color="auto"/>
          </w:divBdr>
        </w:div>
      </w:divsChild>
    </w:div>
    <w:div w:id="373047662">
      <w:marLeft w:val="0"/>
      <w:marRight w:val="0"/>
      <w:marTop w:val="0"/>
      <w:marBottom w:val="0"/>
      <w:divBdr>
        <w:top w:val="none" w:sz="0" w:space="0" w:color="auto"/>
        <w:left w:val="none" w:sz="0" w:space="0" w:color="auto"/>
        <w:bottom w:val="none" w:sz="0" w:space="0" w:color="auto"/>
        <w:right w:val="none" w:sz="0" w:space="0" w:color="auto"/>
      </w:divBdr>
    </w:div>
    <w:div w:id="373047663">
      <w:marLeft w:val="0"/>
      <w:marRight w:val="0"/>
      <w:marTop w:val="0"/>
      <w:marBottom w:val="0"/>
      <w:divBdr>
        <w:top w:val="none" w:sz="0" w:space="0" w:color="auto"/>
        <w:left w:val="none" w:sz="0" w:space="0" w:color="auto"/>
        <w:bottom w:val="none" w:sz="0" w:space="0" w:color="auto"/>
        <w:right w:val="none" w:sz="0" w:space="0" w:color="auto"/>
      </w:divBdr>
    </w:div>
    <w:div w:id="373047665">
      <w:marLeft w:val="0"/>
      <w:marRight w:val="0"/>
      <w:marTop w:val="0"/>
      <w:marBottom w:val="0"/>
      <w:divBdr>
        <w:top w:val="none" w:sz="0" w:space="0" w:color="auto"/>
        <w:left w:val="none" w:sz="0" w:space="0" w:color="auto"/>
        <w:bottom w:val="none" w:sz="0" w:space="0" w:color="auto"/>
        <w:right w:val="none" w:sz="0" w:space="0" w:color="auto"/>
      </w:divBdr>
    </w:div>
    <w:div w:id="373047666">
      <w:marLeft w:val="0"/>
      <w:marRight w:val="0"/>
      <w:marTop w:val="0"/>
      <w:marBottom w:val="0"/>
      <w:divBdr>
        <w:top w:val="none" w:sz="0" w:space="0" w:color="auto"/>
        <w:left w:val="none" w:sz="0" w:space="0" w:color="auto"/>
        <w:bottom w:val="none" w:sz="0" w:space="0" w:color="auto"/>
        <w:right w:val="none" w:sz="0" w:space="0" w:color="auto"/>
      </w:divBdr>
    </w:div>
    <w:div w:id="373047668">
      <w:marLeft w:val="0"/>
      <w:marRight w:val="0"/>
      <w:marTop w:val="0"/>
      <w:marBottom w:val="0"/>
      <w:divBdr>
        <w:top w:val="none" w:sz="0" w:space="0" w:color="auto"/>
        <w:left w:val="none" w:sz="0" w:space="0" w:color="auto"/>
        <w:bottom w:val="none" w:sz="0" w:space="0" w:color="auto"/>
        <w:right w:val="none" w:sz="0" w:space="0" w:color="auto"/>
      </w:divBdr>
    </w:div>
    <w:div w:id="373047670">
      <w:marLeft w:val="0"/>
      <w:marRight w:val="0"/>
      <w:marTop w:val="0"/>
      <w:marBottom w:val="0"/>
      <w:divBdr>
        <w:top w:val="none" w:sz="0" w:space="0" w:color="auto"/>
        <w:left w:val="none" w:sz="0" w:space="0" w:color="auto"/>
        <w:bottom w:val="none" w:sz="0" w:space="0" w:color="auto"/>
        <w:right w:val="none" w:sz="0" w:space="0" w:color="auto"/>
      </w:divBdr>
    </w:div>
    <w:div w:id="373047671">
      <w:marLeft w:val="0"/>
      <w:marRight w:val="0"/>
      <w:marTop w:val="0"/>
      <w:marBottom w:val="0"/>
      <w:divBdr>
        <w:top w:val="none" w:sz="0" w:space="0" w:color="auto"/>
        <w:left w:val="none" w:sz="0" w:space="0" w:color="auto"/>
        <w:bottom w:val="none" w:sz="0" w:space="0" w:color="auto"/>
        <w:right w:val="none" w:sz="0" w:space="0" w:color="auto"/>
      </w:divBdr>
    </w:div>
    <w:div w:id="373047673">
      <w:marLeft w:val="0"/>
      <w:marRight w:val="0"/>
      <w:marTop w:val="0"/>
      <w:marBottom w:val="0"/>
      <w:divBdr>
        <w:top w:val="none" w:sz="0" w:space="0" w:color="auto"/>
        <w:left w:val="none" w:sz="0" w:space="0" w:color="auto"/>
        <w:bottom w:val="none" w:sz="0" w:space="0" w:color="auto"/>
        <w:right w:val="none" w:sz="0" w:space="0" w:color="auto"/>
      </w:divBdr>
    </w:div>
    <w:div w:id="373047674">
      <w:marLeft w:val="0"/>
      <w:marRight w:val="0"/>
      <w:marTop w:val="0"/>
      <w:marBottom w:val="0"/>
      <w:divBdr>
        <w:top w:val="none" w:sz="0" w:space="0" w:color="auto"/>
        <w:left w:val="none" w:sz="0" w:space="0" w:color="auto"/>
        <w:bottom w:val="none" w:sz="0" w:space="0" w:color="auto"/>
        <w:right w:val="none" w:sz="0" w:space="0" w:color="auto"/>
      </w:divBdr>
    </w:div>
    <w:div w:id="373047675">
      <w:marLeft w:val="0"/>
      <w:marRight w:val="0"/>
      <w:marTop w:val="0"/>
      <w:marBottom w:val="0"/>
      <w:divBdr>
        <w:top w:val="none" w:sz="0" w:space="0" w:color="auto"/>
        <w:left w:val="none" w:sz="0" w:space="0" w:color="auto"/>
        <w:bottom w:val="none" w:sz="0" w:space="0" w:color="auto"/>
        <w:right w:val="none" w:sz="0" w:space="0" w:color="auto"/>
      </w:divBdr>
    </w:div>
    <w:div w:id="373047677">
      <w:marLeft w:val="0"/>
      <w:marRight w:val="0"/>
      <w:marTop w:val="0"/>
      <w:marBottom w:val="0"/>
      <w:divBdr>
        <w:top w:val="none" w:sz="0" w:space="0" w:color="auto"/>
        <w:left w:val="none" w:sz="0" w:space="0" w:color="auto"/>
        <w:bottom w:val="none" w:sz="0" w:space="0" w:color="auto"/>
        <w:right w:val="none" w:sz="0" w:space="0" w:color="auto"/>
      </w:divBdr>
    </w:div>
    <w:div w:id="373047680">
      <w:marLeft w:val="0"/>
      <w:marRight w:val="0"/>
      <w:marTop w:val="0"/>
      <w:marBottom w:val="0"/>
      <w:divBdr>
        <w:top w:val="none" w:sz="0" w:space="0" w:color="auto"/>
        <w:left w:val="none" w:sz="0" w:space="0" w:color="auto"/>
        <w:bottom w:val="none" w:sz="0" w:space="0" w:color="auto"/>
        <w:right w:val="none" w:sz="0" w:space="0" w:color="auto"/>
      </w:divBdr>
      <w:divsChild>
        <w:div w:id="373047621">
          <w:marLeft w:val="0"/>
          <w:marRight w:val="0"/>
          <w:marTop w:val="0"/>
          <w:marBottom w:val="0"/>
          <w:divBdr>
            <w:top w:val="none" w:sz="0" w:space="0" w:color="auto"/>
            <w:left w:val="none" w:sz="0" w:space="0" w:color="auto"/>
            <w:bottom w:val="none" w:sz="0" w:space="0" w:color="auto"/>
            <w:right w:val="none" w:sz="0" w:space="0" w:color="auto"/>
          </w:divBdr>
          <w:divsChild>
            <w:div w:id="373047595">
              <w:marLeft w:val="0"/>
              <w:marRight w:val="0"/>
              <w:marTop w:val="0"/>
              <w:marBottom w:val="0"/>
              <w:divBdr>
                <w:top w:val="none" w:sz="0" w:space="0" w:color="auto"/>
                <w:left w:val="none" w:sz="0" w:space="0" w:color="auto"/>
                <w:bottom w:val="none" w:sz="0" w:space="0" w:color="auto"/>
                <w:right w:val="none" w:sz="0" w:space="0" w:color="auto"/>
              </w:divBdr>
              <w:divsChild>
                <w:div w:id="373047669">
                  <w:marLeft w:val="0"/>
                  <w:marRight w:val="0"/>
                  <w:marTop w:val="0"/>
                  <w:marBottom w:val="0"/>
                  <w:divBdr>
                    <w:top w:val="none" w:sz="0" w:space="0" w:color="auto"/>
                    <w:left w:val="none" w:sz="0" w:space="0" w:color="auto"/>
                    <w:bottom w:val="none" w:sz="0" w:space="0" w:color="auto"/>
                    <w:right w:val="none" w:sz="0" w:space="0" w:color="auto"/>
                  </w:divBdr>
                  <w:divsChild>
                    <w:div w:id="373047672">
                      <w:marLeft w:val="4200"/>
                      <w:marRight w:val="0"/>
                      <w:marTop w:val="0"/>
                      <w:marBottom w:val="0"/>
                      <w:divBdr>
                        <w:top w:val="none" w:sz="0" w:space="0" w:color="auto"/>
                        <w:left w:val="none" w:sz="0" w:space="0" w:color="auto"/>
                        <w:bottom w:val="none" w:sz="0" w:space="0" w:color="auto"/>
                        <w:right w:val="none" w:sz="0" w:space="0" w:color="auto"/>
                      </w:divBdr>
                      <w:divsChild>
                        <w:div w:id="3730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047681">
      <w:marLeft w:val="0"/>
      <w:marRight w:val="0"/>
      <w:marTop w:val="0"/>
      <w:marBottom w:val="0"/>
      <w:divBdr>
        <w:top w:val="none" w:sz="0" w:space="0" w:color="auto"/>
        <w:left w:val="none" w:sz="0" w:space="0" w:color="auto"/>
        <w:bottom w:val="none" w:sz="0" w:space="0" w:color="auto"/>
        <w:right w:val="none" w:sz="0" w:space="0" w:color="auto"/>
      </w:divBdr>
    </w:div>
    <w:div w:id="373047682">
      <w:marLeft w:val="0"/>
      <w:marRight w:val="0"/>
      <w:marTop w:val="0"/>
      <w:marBottom w:val="0"/>
      <w:divBdr>
        <w:top w:val="none" w:sz="0" w:space="0" w:color="auto"/>
        <w:left w:val="none" w:sz="0" w:space="0" w:color="auto"/>
        <w:bottom w:val="none" w:sz="0" w:space="0" w:color="auto"/>
        <w:right w:val="none" w:sz="0" w:space="0" w:color="auto"/>
      </w:divBdr>
    </w:div>
    <w:div w:id="373047684">
      <w:marLeft w:val="0"/>
      <w:marRight w:val="0"/>
      <w:marTop w:val="0"/>
      <w:marBottom w:val="0"/>
      <w:divBdr>
        <w:top w:val="none" w:sz="0" w:space="0" w:color="auto"/>
        <w:left w:val="none" w:sz="0" w:space="0" w:color="auto"/>
        <w:bottom w:val="none" w:sz="0" w:space="0" w:color="auto"/>
        <w:right w:val="none" w:sz="0" w:space="0" w:color="auto"/>
      </w:divBdr>
    </w:div>
    <w:div w:id="373047685">
      <w:marLeft w:val="0"/>
      <w:marRight w:val="0"/>
      <w:marTop w:val="0"/>
      <w:marBottom w:val="0"/>
      <w:divBdr>
        <w:top w:val="none" w:sz="0" w:space="0" w:color="auto"/>
        <w:left w:val="none" w:sz="0" w:space="0" w:color="auto"/>
        <w:bottom w:val="none" w:sz="0" w:space="0" w:color="auto"/>
        <w:right w:val="none" w:sz="0" w:space="0" w:color="auto"/>
      </w:divBdr>
    </w:div>
    <w:div w:id="373047686">
      <w:marLeft w:val="0"/>
      <w:marRight w:val="0"/>
      <w:marTop w:val="0"/>
      <w:marBottom w:val="0"/>
      <w:divBdr>
        <w:top w:val="none" w:sz="0" w:space="0" w:color="auto"/>
        <w:left w:val="none" w:sz="0" w:space="0" w:color="auto"/>
        <w:bottom w:val="none" w:sz="0" w:space="0" w:color="auto"/>
        <w:right w:val="none" w:sz="0" w:space="0" w:color="auto"/>
      </w:divBdr>
    </w:div>
    <w:div w:id="373047688">
      <w:marLeft w:val="0"/>
      <w:marRight w:val="0"/>
      <w:marTop w:val="0"/>
      <w:marBottom w:val="0"/>
      <w:divBdr>
        <w:top w:val="none" w:sz="0" w:space="0" w:color="auto"/>
        <w:left w:val="none" w:sz="0" w:space="0" w:color="auto"/>
        <w:bottom w:val="none" w:sz="0" w:space="0" w:color="auto"/>
        <w:right w:val="none" w:sz="0" w:space="0" w:color="auto"/>
      </w:divBdr>
    </w:div>
    <w:div w:id="373047689">
      <w:marLeft w:val="0"/>
      <w:marRight w:val="0"/>
      <w:marTop w:val="0"/>
      <w:marBottom w:val="0"/>
      <w:divBdr>
        <w:top w:val="none" w:sz="0" w:space="0" w:color="auto"/>
        <w:left w:val="none" w:sz="0" w:space="0" w:color="auto"/>
        <w:bottom w:val="none" w:sz="0" w:space="0" w:color="auto"/>
        <w:right w:val="none" w:sz="0" w:space="0" w:color="auto"/>
      </w:divBdr>
    </w:div>
    <w:div w:id="386494168">
      <w:bodyDiv w:val="1"/>
      <w:marLeft w:val="0"/>
      <w:marRight w:val="0"/>
      <w:marTop w:val="0"/>
      <w:marBottom w:val="0"/>
      <w:divBdr>
        <w:top w:val="none" w:sz="0" w:space="0" w:color="auto"/>
        <w:left w:val="none" w:sz="0" w:space="0" w:color="auto"/>
        <w:bottom w:val="none" w:sz="0" w:space="0" w:color="auto"/>
        <w:right w:val="none" w:sz="0" w:space="0" w:color="auto"/>
      </w:divBdr>
    </w:div>
    <w:div w:id="406610552">
      <w:bodyDiv w:val="1"/>
      <w:marLeft w:val="0"/>
      <w:marRight w:val="0"/>
      <w:marTop w:val="0"/>
      <w:marBottom w:val="0"/>
      <w:divBdr>
        <w:top w:val="none" w:sz="0" w:space="0" w:color="auto"/>
        <w:left w:val="none" w:sz="0" w:space="0" w:color="auto"/>
        <w:bottom w:val="none" w:sz="0" w:space="0" w:color="auto"/>
        <w:right w:val="none" w:sz="0" w:space="0" w:color="auto"/>
      </w:divBdr>
    </w:div>
    <w:div w:id="408963007">
      <w:bodyDiv w:val="1"/>
      <w:marLeft w:val="0"/>
      <w:marRight w:val="0"/>
      <w:marTop w:val="0"/>
      <w:marBottom w:val="0"/>
      <w:divBdr>
        <w:top w:val="none" w:sz="0" w:space="0" w:color="auto"/>
        <w:left w:val="none" w:sz="0" w:space="0" w:color="auto"/>
        <w:bottom w:val="none" w:sz="0" w:space="0" w:color="auto"/>
        <w:right w:val="none" w:sz="0" w:space="0" w:color="auto"/>
      </w:divBdr>
    </w:div>
    <w:div w:id="410660446">
      <w:bodyDiv w:val="1"/>
      <w:marLeft w:val="0"/>
      <w:marRight w:val="0"/>
      <w:marTop w:val="0"/>
      <w:marBottom w:val="0"/>
      <w:divBdr>
        <w:top w:val="none" w:sz="0" w:space="0" w:color="auto"/>
        <w:left w:val="none" w:sz="0" w:space="0" w:color="auto"/>
        <w:bottom w:val="none" w:sz="0" w:space="0" w:color="auto"/>
        <w:right w:val="none" w:sz="0" w:space="0" w:color="auto"/>
      </w:divBdr>
    </w:div>
    <w:div w:id="419251796">
      <w:bodyDiv w:val="1"/>
      <w:marLeft w:val="0"/>
      <w:marRight w:val="0"/>
      <w:marTop w:val="0"/>
      <w:marBottom w:val="0"/>
      <w:divBdr>
        <w:top w:val="none" w:sz="0" w:space="0" w:color="auto"/>
        <w:left w:val="none" w:sz="0" w:space="0" w:color="auto"/>
        <w:bottom w:val="none" w:sz="0" w:space="0" w:color="auto"/>
        <w:right w:val="none" w:sz="0" w:space="0" w:color="auto"/>
      </w:divBdr>
    </w:div>
    <w:div w:id="429355422">
      <w:bodyDiv w:val="1"/>
      <w:marLeft w:val="0"/>
      <w:marRight w:val="0"/>
      <w:marTop w:val="0"/>
      <w:marBottom w:val="0"/>
      <w:divBdr>
        <w:top w:val="none" w:sz="0" w:space="0" w:color="auto"/>
        <w:left w:val="none" w:sz="0" w:space="0" w:color="auto"/>
        <w:bottom w:val="none" w:sz="0" w:space="0" w:color="auto"/>
        <w:right w:val="none" w:sz="0" w:space="0" w:color="auto"/>
      </w:divBdr>
    </w:div>
    <w:div w:id="440301780">
      <w:bodyDiv w:val="1"/>
      <w:marLeft w:val="0"/>
      <w:marRight w:val="0"/>
      <w:marTop w:val="0"/>
      <w:marBottom w:val="0"/>
      <w:divBdr>
        <w:top w:val="none" w:sz="0" w:space="0" w:color="auto"/>
        <w:left w:val="none" w:sz="0" w:space="0" w:color="auto"/>
        <w:bottom w:val="none" w:sz="0" w:space="0" w:color="auto"/>
        <w:right w:val="none" w:sz="0" w:space="0" w:color="auto"/>
      </w:divBdr>
    </w:div>
    <w:div w:id="440953655">
      <w:bodyDiv w:val="1"/>
      <w:marLeft w:val="0"/>
      <w:marRight w:val="0"/>
      <w:marTop w:val="0"/>
      <w:marBottom w:val="0"/>
      <w:divBdr>
        <w:top w:val="none" w:sz="0" w:space="0" w:color="auto"/>
        <w:left w:val="none" w:sz="0" w:space="0" w:color="auto"/>
        <w:bottom w:val="none" w:sz="0" w:space="0" w:color="auto"/>
        <w:right w:val="none" w:sz="0" w:space="0" w:color="auto"/>
      </w:divBdr>
    </w:div>
    <w:div w:id="447509587">
      <w:bodyDiv w:val="1"/>
      <w:marLeft w:val="0"/>
      <w:marRight w:val="0"/>
      <w:marTop w:val="0"/>
      <w:marBottom w:val="0"/>
      <w:divBdr>
        <w:top w:val="none" w:sz="0" w:space="0" w:color="auto"/>
        <w:left w:val="none" w:sz="0" w:space="0" w:color="auto"/>
        <w:bottom w:val="none" w:sz="0" w:space="0" w:color="auto"/>
        <w:right w:val="none" w:sz="0" w:space="0" w:color="auto"/>
      </w:divBdr>
    </w:div>
    <w:div w:id="458308523">
      <w:bodyDiv w:val="1"/>
      <w:marLeft w:val="0"/>
      <w:marRight w:val="0"/>
      <w:marTop w:val="0"/>
      <w:marBottom w:val="0"/>
      <w:divBdr>
        <w:top w:val="none" w:sz="0" w:space="0" w:color="auto"/>
        <w:left w:val="none" w:sz="0" w:space="0" w:color="auto"/>
        <w:bottom w:val="none" w:sz="0" w:space="0" w:color="auto"/>
        <w:right w:val="none" w:sz="0" w:space="0" w:color="auto"/>
      </w:divBdr>
    </w:div>
    <w:div w:id="459111309">
      <w:bodyDiv w:val="1"/>
      <w:marLeft w:val="0"/>
      <w:marRight w:val="0"/>
      <w:marTop w:val="0"/>
      <w:marBottom w:val="0"/>
      <w:divBdr>
        <w:top w:val="none" w:sz="0" w:space="0" w:color="auto"/>
        <w:left w:val="none" w:sz="0" w:space="0" w:color="auto"/>
        <w:bottom w:val="none" w:sz="0" w:space="0" w:color="auto"/>
        <w:right w:val="none" w:sz="0" w:space="0" w:color="auto"/>
      </w:divBdr>
    </w:div>
    <w:div w:id="471141450">
      <w:bodyDiv w:val="1"/>
      <w:marLeft w:val="0"/>
      <w:marRight w:val="0"/>
      <w:marTop w:val="0"/>
      <w:marBottom w:val="0"/>
      <w:divBdr>
        <w:top w:val="none" w:sz="0" w:space="0" w:color="auto"/>
        <w:left w:val="none" w:sz="0" w:space="0" w:color="auto"/>
        <w:bottom w:val="none" w:sz="0" w:space="0" w:color="auto"/>
        <w:right w:val="none" w:sz="0" w:space="0" w:color="auto"/>
      </w:divBdr>
    </w:div>
    <w:div w:id="496311792">
      <w:bodyDiv w:val="1"/>
      <w:marLeft w:val="0"/>
      <w:marRight w:val="0"/>
      <w:marTop w:val="0"/>
      <w:marBottom w:val="0"/>
      <w:divBdr>
        <w:top w:val="none" w:sz="0" w:space="0" w:color="auto"/>
        <w:left w:val="none" w:sz="0" w:space="0" w:color="auto"/>
        <w:bottom w:val="none" w:sz="0" w:space="0" w:color="auto"/>
        <w:right w:val="none" w:sz="0" w:space="0" w:color="auto"/>
      </w:divBdr>
    </w:div>
    <w:div w:id="497885743">
      <w:bodyDiv w:val="1"/>
      <w:marLeft w:val="0"/>
      <w:marRight w:val="0"/>
      <w:marTop w:val="0"/>
      <w:marBottom w:val="0"/>
      <w:divBdr>
        <w:top w:val="none" w:sz="0" w:space="0" w:color="auto"/>
        <w:left w:val="none" w:sz="0" w:space="0" w:color="auto"/>
        <w:bottom w:val="none" w:sz="0" w:space="0" w:color="auto"/>
        <w:right w:val="none" w:sz="0" w:space="0" w:color="auto"/>
      </w:divBdr>
    </w:div>
    <w:div w:id="503320829">
      <w:bodyDiv w:val="1"/>
      <w:marLeft w:val="0"/>
      <w:marRight w:val="0"/>
      <w:marTop w:val="0"/>
      <w:marBottom w:val="0"/>
      <w:divBdr>
        <w:top w:val="none" w:sz="0" w:space="0" w:color="auto"/>
        <w:left w:val="none" w:sz="0" w:space="0" w:color="auto"/>
        <w:bottom w:val="none" w:sz="0" w:space="0" w:color="auto"/>
        <w:right w:val="none" w:sz="0" w:space="0" w:color="auto"/>
      </w:divBdr>
    </w:div>
    <w:div w:id="531965094">
      <w:bodyDiv w:val="1"/>
      <w:marLeft w:val="0"/>
      <w:marRight w:val="0"/>
      <w:marTop w:val="0"/>
      <w:marBottom w:val="0"/>
      <w:divBdr>
        <w:top w:val="none" w:sz="0" w:space="0" w:color="auto"/>
        <w:left w:val="none" w:sz="0" w:space="0" w:color="auto"/>
        <w:bottom w:val="none" w:sz="0" w:space="0" w:color="auto"/>
        <w:right w:val="none" w:sz="0" w:space="0" w:color="auto"/>
      </w:divBdr>
    </w:div>
    <w:div w:id="536743113">
      <w:bodyDiv w:val="1"/>
      <w:marLeft w:val="0"/>
      <w:marRight w:val="0"/>
      <w:marTop w:val="0"/>
      <w:marBottom w:val="0"/>
      <w:divBdr>
        <w:top w:val="none" w:sz="0" w:space="0" w:color="auto"/>
        <w:left w:val="none" w:sz="0" w:space="0" w:color="auto"/>
        <w:bottom w:val="none" w:sz="0" w:space="0" w:color="auto"/>
        <w:right w:val="none" w:sz="0" w:space="0" w:color="auto"/>
      </w:divBdr>
    </w:div>
    <w:div w:id="538519519">
      <w:bodyDiv w:val="1"/>
      <w:marLeft w:val="0"/>
      <w:marRight w:val="0"/>
      <w:marTop w:val="0"/>
      <w:marBottom w:val="0"/>
      <w:divBdr>
        <w:top w:val="none" w:sz="0" w:space="0" w:color="auto"/>
        <w:left w:val="none" w:sz="0" w:space="0" w:color="auto"/>
        <w:bottom w:val="none" w:sz="0" w:space="0" w:color="auto"/>
        <w:right w:val="none" w:sz="0" w:space="0" w:color="auto"/>
      </w:divBdr>
    </w:div>
    <w:div w:id="541864060">
      <w:bodyDiv w:val="1"/>
      <w:marLeft w:val="0"/>
      <w:marRight w:val="0"/>
      <w:marTop w:val="0"/>
      <w:marBottom w:val="0"/>
      <w:divBdr>
        <w:top w:val="none" w:sz="0" w:space="0" w:color="auto"/>
        <w:left w:val="none" w:sz="0" w:space="0" w:color="auto"/>
        <w:bottom w:val="none" w:sz="0" w:space="0" w:color="auto"/>
        <w:right w:val="none" w:sz="0" w:space="0" w:color="auto"/>
      </w:divBdr>
    </w:div>
    <w:div w:id="561713864">
      <w:bodyDiv w:val="1"/>
      <w:marLeft w:val="0"/>
      <w:marRight w:val="0"/>
      <w:marTop w:val="0"/>
      <w:marBottom w:val="0"/>
      <w:divBdr>
        <w:top w:val="none" w:sz="0" w:space="0" w:color="auto"/>
        <w:left w:val="none" w:sz="0" w:space="0" w:color="auto"/>
        <w:bottom w:val="none" w:sz="0" w:space="0" w:color="auto"/>
        <w:right w:val="none" w:sz="0" w:space="0" w:color="auto"/>
      </w:divBdr>
    </w:div>
    <w:div w:id="569777265">
      <w:bodyDiv w:val="1"/>
      <w:marLeft w:val="0"/>
      <w:marRight w:val="0"/>
      <w:marTop w:val="0"/>
      <w:marBottom w:val="0"/>
      <w:divBdr>
        <w:top w:val="none" w:sz="0" w:space="0" w:color="auto"/>
        <w:left w:val="none" w:sz="0" w:space="0" w:color="auto"/>
        <w:bottom w:val="none" w:sz="0" w:space="0" w:color="auto"/>
        <w:right w:val="none" w:sz="0" w:space="0" w:color="auto"/>
      </w:divBdr>
    </w:div>
    <w:div w:id="586303418">
      <w:bodyDiv w:val="1"/>
      <w:marLeft w:val="0"/>
      <w:marRight w:val="0"/>
      <w:marTop w:val="0"/>
      <w:marBottom w:val="0"/>
      <w:divBdr>
        <w:top w:val="none" w:sz="0" w:space="0" w:color="auto"/>
        <w:left w:val="none" w:sz="0" w:space="0" w:color="auto"/>
        <w:bottom w:val="none" w:sz="0" w:space="0" w:color="auto"/>
        <w:right w:val="none" w:sz="0" w:space="0" w:color="auto"/>
      </w:divBdr>
    </w:div>
    <w:div w:id="610553489">
      <w:bodyDiv w:val="1"/>
      <w:marLeft w:val="0"/>
      <w:marRight w:val="0"/>
      <w:marTop w:val="0"/>
      <w:marBottom w:val="0"/>
      <w:divBdr>
        <w:top w:val="none" w:sz="0" w:space="0" w:color="auto"/>
        <w:left w:val="none" w:sz="0" w:space="0" w:color="auto"/>
        <w:bottom w:val="none" w:sz="0" w:space="0" w:color="auto"/>
        <w:right w:val="none" w:sz="0" w:space="0" w:color="auto"/>
      </w:divBdr>
    </w:div>
    <w:div w:id="611210988">
      <w:bodyDiv w:val="1"/>
      <w:marLeft w:val="0"/>
      <w:marRight w:val="0"/>
      <w:marTop w:val="0"/>
      <w:marBottom w:val="0"/>
      <w:divBdr>
        <w:top w:val="none" w:sz="0" w:space="0" w:color="auto"/>
        <w:left w:val="none" w:sz="0" w:space="0" w:color="auto"/>
        <w:bottom w:val="none" w:sz="0" w:space="0" w:color="auto"/>
        <w:right w:val="none" w:sz="0" w:space="0" w:color="auto"/>
      </w:divBdr>
    </w:div>
    <w:div w:id="613950862">
      <w:bodyDiv w:val="1"/>
      <w:marLeft w:val="0"/>
      <w:marRight w:val="0"/>
      <w:marTop w:val="0"/>
      <w:marBottom w:val="0"/>
      <w:divBdr>
        <w:top w:val="none" w:sz="0" w:space="0" w:color="auto"/>
        <w:left w:val="none" w:sz="0" w:space="0" w:color="auto"/>
        <w:bottom w:val="none" w:sz="0" w:space="0" w:color="auto"/>
        <w:right w:val="none" w:sz="0" w:space="0" w:color="auto"/>
      </w:divBdr>
    </w:div>
    <w:div w:id="618948938">
      <w:bodyDiv w:val="1"/>
      <w:marLeft w:val="0"/>
      <w:marRight w:val="0"/>
      <w:marTop w:val="0"/>
      <w:marBottom w:val="0"/>
      <w:divBdr>
        <w:top w:val="none" w:sz="0" w:space="0" w:color="auto"/>
        <w:left w:val="none" w:sz="0" w:space="0" w:color="auto"/>
        <w:bottom w:val="none" w:sz="0" w:space="0" w:color="auto"/>
        <w:right w:val="none" w:sz="0" w:space="0" w:color="auto"/>
      </w:divBdr>
    </w:div>
    <w:div w:id="628366554">
      <w:bodyDiv w:val="1"/>
      <w:marLeft w:val="0"/>
      <w:marRight w:val="0"/>
      <w:marTop w:val="0"/>
      <w:marBottom w:val="0"/>
      <w:divBdr>
        <w:top w:val="none" w:sz="0" w:space="0" w:color="auto"/>
        <w:left w:val="none" w:sz="0" w:space="0" w:color="auto"/>
        <w:bottom w:val="none" w:sz="0" w:space="0" w:color="auto"/>
        <w:right w:val="none" w:sz="0" w:space="0" w:color="auto"/>
      </w:divBdr>
    </w:div>
    <w:div w:id="649166290">
      <w:bodyDiv w:val="1"/>
      <w:marLeft w:val="0"/>
      <w:marRight w:val="0"/>
      <w:marTop w:val="0"/>
      <w:marBottom w:val="0"/>
      <w:divBdr>
        <w:top w:val="none" w:sz="0" w:space="0" w:color="auto"/>
        <w:left w:val="none" w:sz="0" w:space="0" w:color="auto"/>
        <w:bottom w:val="none" w:sz="0" w:space="0" w:color="auto"/>
        <w:right w:val="none" w:sz="0" w:space="0" w:color="auto"/>
      </w:divBdr>
    </w:div>
    <w:div w:id="657152531">
      <w:bodyDiv w:val="1"/>
      <w:marLeft w:val="0"/>
      <w:marRight w:val="0"/>
      <w:marTop w:val="0"/>
      <w:marBottom w:val="0"/>
      <w:divBdr>
        <w:top w:val="none" w:sz="0" w:space="0" w:color="auto"/>
        <w:left w:val="none" w:sz="0" w:space="0" w:color="auto"/>
        <w:bottom w:val="none" w:sz="0" w:space="0" w:color="auto"/>
        <w:right w:val="none" w:sz="0" w:space="0" w:color="auto"/>
      </w:divBdr>
    </w:div>
    <w:div w:id="671952333">
      <w:bodyDiv w:val="1"/>
      <w:marLeft w:val="0"/>
      <w:marRight w:val="0"/>
      <w:marTop w:val="0"/>
      <w:marBottom w:val="0"/>
      <w:divBdr>
        <w:top w:val="none" w:sz="0" w:space="0" w:color="auto"/>
        <w:left w:val="none" w:sz="0" w:space="0" w:color="auto"/>
        <w:bottom w:val="none" w:sz="0" w:space="0" w:color="auto"/>
        <w:right w:val="none" w:sz="0" w:space="0" w:color="auto"/>
      </w:divBdr>
    </w:div>
    <w:div w:id="679819395">
      <w:bodyDiv w:val="1"/>
      <w:marLeft w:val="0"/>
      <w:marRight w:val="0"/>
      <w:marTop w:val="0"/>
      <w:marBottom w:val="0"/>
      <w:divBdr>
        <w:top w:val="none" w:sz="0" w:space="0" w:color="auto"/>
        <w:left w:val="none" w:sz="0" w:space="0" w:color="auto"/>
        <w:bottom w:val="none" w:sz="0" w:space="0" w:color="auto"/>
        <w:right w:val="none" w:sz="0" w:space="0" w:color="auto"/>
      </w:divBdr>
    </w:div>
    <w:div w:id="693112444">
      <w:bodyDiv w:val="1"/>
      <w:marLeft w:val="0"/>
      <w:marRight w:val="0"/>
      <w:marTop w:val="0"/>
      <w:marBottom w:val="0"/>
      <w:divBdr>
        <w:top w:val="none" w:sz="0" w:space="0" w:color="auto"/>
        <w:left w:val="none" w:sz="0" w:space="0" w:color="auto"/>
        <w:bottom w:val="none" w:sz="0" w:space="0" w:color="auto"/>
        <w:right w:val="none" w:sz="0" w:space="0" w:color="auto"/>
      </w:divBdr>
    </w:div>
    <w:div w:id="699555144">
      <w:bodyDiv w:val="1"/>
      <w:marLeft w:val="0"/>
      <w:marRight w:val="0"/>
      <w:marTop w:val="0"/>
      <w:marBottom w:val="0"/>
      <w:divBdr>
        <w:top w:val="none" w:sz="0" w:space="0" w:color="auto"/>
        <w:left w:val="none" w:sz="0" w:space="0" w:color="auto"/>
        <w:bottom w:val="none" w:sz="0" w:space="0" w:color="auto"/>
        <w:right w:val="none" w:sz="0" w:space="0" w:color="auto"/>
      </w:divBdr>
    </w:div>
    <w:div w:id="719981655">
      <w:bodyDiv w:val="1"/>
      <w:marLeft w:val="0"/>
      <w:marRight w:val="0"/>
      <w:marTop w:val="0"/>
      <w:marBottom w:val="0"/>
      <w:divBdr>
        <w:top w:val="none" w:sz="0" w:space="0" w:color="auto"/>
        <w:left w:val="none" w:sz="0" w:space="0" w:color="auto"/>
        <w:bottom w:val="none" w:sz="0" w:space="0" w:color="auto"/>
        <w:right w:val="none" w:sz="0" w:space="0" w:color="auto"/>
      </w:divBdr>
    </w:div>
    <w:div w:id="721756298">
      <w:bodyDiv w:val="1"/>
      <w:marLeft w:val="0"/>
      <w:marRight w:val="0"/>
      <w:marTop w:val="0"/>
      <w:marBottom w:val="0"/>
      <w:divBdr>
        <w:top w:val="none" w:sz="0" w:space="0" w:color="auto"/>
        <w:left w:val="none" w:sz="0" w:space="0" w:color="auto"/>
        <w:bottom w:val="none" w:sz="0" w:space="0" w:color="auto"/>
        <w:right w:val="none" w:sz="0" w:space="0" w:color="auto"/>
      </w:divBdr>
    </w:div>
    <w:div w:id="726682602">
      <w:bodyDiv w:val="1"/>
      <w:marLeft w:val="0"/>
      <w:marRight w:val="0"/>
      <w:marTop w:val="0"/>
      <w:marBottom w:val="0"/>
      <w:divBdr>
        <w:top w:val="none" w:sz="0" w:space="0" w:color="auto"/>
        <w:left w:val="none" w:sz="0" w:space="0" w:color="auto"/>
        <w:bottom w:val="none" w:sz="0" w:space="0" w:color="auto"/>
        <w:right w:val="none" w:sz="0" w:space="0" w:color="auto"/>
      </w:divBdr>
    </w:div>
    <w:div w:id="727076596">
      <w:bodyDiv w:val="1"/>
      <w:marLeft w:val="0"/>
      <w:marRight w:val="0"/>
      <w:marTop w:val="0"/>
      <w:marBottom w:val="0"/>
      <w:divBdr>
        <w:top w:val="none" w:sz="0" w:space="0" w:color="auto"/>
        <w:left w:val="none" w:sz="0" w:space="0" w:color="auto"/>
        <w:bottom w:val="none" w:sz="0" w:space="0" w:color="auto"/>
        <w:right w:val="none" w:sz="0" w:space="0" w:color="auto"/>
      </w:divBdr>
    </w:div>
    <w:div w:id="739913439">
      <w:bodyDiv w:val="1"/>
      <w:marLeft w:val="0"/>
      <w:marRight w:val="0"/>
      <w:marTop w:val="0"/>
      <w:marBottom w:val="0"/>
      <w:divBdr>
        <w:top w:val="none" w:sz="0" w:space="0" w:color="auto"/>
        <w:left w:val="none" w:sz="0" w:space="0" w:color="auto"/>
        <w:bottom w:val="none" w:sz="0" w:space="0" w:color="auto"/>
        <w:right w:val="none" w:sz="0" w:space="0" w:color="auto"/>
      </w:divBdr>
    </w:div>
    <w:div w:id="740904768">
      <w:bodyDiv w:val="1"/>
      <w:marLeft w:val="0"/>
      <w:marRight w:val="0"/>
      <w:marTop w:val="0"/>
      <w:marBottom w:val="0"/>
      <w:divBdr>
        <w:top w:val="none" w:sz="0" w:space="0" w:color="auto"/>
        <w:left w:val="none" w:sz="0" w:space="0" w:color="auto"/>
        <w:bottom w:val="none" w:sz="0" w:space="0" w:color="auto"/>
        <w:right w:val="none" w:sz="0" w:space="0" w:color="auto"/>
      </w:divBdr>
    </w:div>
    <w:div w:id="755906737">
      <w:bodyDiv w:val="1"/>
      <w:marLeft w:val="0"/>
      <w:marRight w:val="0"/>
      <w:marTop w:val="0"/>
      <w:marBottom w:val="0"/>
      <w:divBdr>
        <w:top w:val="none" w:sz="0" w:space="0" w:color="auto"/>
        <w:left w:val="none" w:sz="0" w:space="0" w:color="auto"/>
        <w:bottom w:val="none" w:sz="0" w:space="0" w:color="auto"/>
        <w:right w:val="none" w:sz="0" w:space="0" w:color="auto"/>
      </w:divBdr>
    </w:div>
    <w:div w:id="761144185">
      <w:bodyDiv w:val="1"/>
      <w:marLeft w:val="0"/>
      <w:marRight w:val="0"/>
      <w:marTop w:val="0"/>
      <w:marBottom w:val="0"/>
      <w:divBdr>
        <w:top w:val="none" w:sz="0" w:space="0" w:color="auto"/>
        <w:left w:val="none" w:sz="0" w:space="0" w:color="auto"/>
        <w:bottom w:val="none" w:sz="0" w:space="0" w:color="auto"/>
        <w:right w:val="none" w:sz="0" w:space="0" w:color="auto"/>
      </w:divBdr>
    </w:div>
    <w:div w:id="763571948">
      <w:bodyDiv w:val="1"/>
      <w:marLeft w:val="0"/>
      <w:marRight w:val="0"/>
      <w:marTop w:val="0"/>
      <w:marBottom w:val="0"/>
      <w:divBdr>
        <w:top w:val="none" w:sz="0" w:space="0" w:color="auto"/>
        <w:left w:val="none" w:sz="0" w:space="0" w:color="auto"/>
        <w:bottom w:val="none" w:sz="0" w:space="0" w:color="auto"/>
        <w:right w:val="none" w:sz="0" w:space="0" w:color="auto"/>
      </w:divBdr>
    </w:div>
    <w:div w:id="763767280">
      <w:bodyDiv w:val="1"/>
      <w:marLeft w:val="0"/>
      <w:marRight w:val="0"/>
      <w:marTop w:val="0"/>
      <w:marBottom w:val="0"/>
      <w:divBdr>
        <w:top w:val="none" w:sz="0" w:space="0" w:color="auto"/>
        <w:left w:val="none" w:sz="0" w:space="0" w:color="auto"/>
        <w:bottom w:val="none" w:sz="0" w:space="0" w:color="auto"/>
        <w:right w:val="none" w:sz="0" w:space="0" w:color="auto"/>
      </w:divBdr>
    </w:div>
    <w:div w:id="771433703">
      <w:bodyDiv w:val="1"/>
      <w:marLeft w:val="0"/>
      <w:marRight w:val="0"/>
      <w:marTop w:val="0"/>
      <w:marBottom w:val="0"/>
      <w:divBdr>
        <w:top w:val="none" w:sz="0" w:space="0" w:color="auto"/>
        <w:left w:val="none" w:sz="0" w:space="0" w:color="auto"/>
        <w:bottom w:val="none" w:sz="0" w:space="0" w:color="auto"/>
        <w:right w:val="none" w:sz="0" w:space="0" w:color="auto"/>
      </w:divBdr>
    </w:div>
    <w:div w:id="795028331">
      <w:bodyDiv w:val="1"/>
      <w:marLeft w:val="0"/>
      <w:marRight w:val="0"/>
      <w:marTop w:val="0"/>
      <w:marBottom w:val="0"/>
      <w:divBdr>
        <w:top w:val="none" w:sz="0" w:space="0" w:color="auto"/>
        <w:left w:val="none" w:sz="0" w:space="0" w:color="auto"/>
        <w:bottom w:val="none" w:sz="0" w:space="0" w:color="auto"/>
        <w:right w:val="none" w:sz="0" w:space="0" w:color="auto"/>
      </w:divBdr>
    </w:div>
    <w:div w:id="797067870">
      <w:bodyDiv w:val="1"/>
      <w:marLeft w:val="0"/>
      <w:marRight w:val="0"/>
      <w:marTop w:val="0"/>
      <w:marBottom w:val="0"/>
      <w:divBdr>
        <w:top w:val="none" w:sz="0" w:space="0" w:color="auto"/>
        <w:left w:val="none" w:sz="0" w:space="0" w:color="auto"/>
        <w:bottom w:val="none" w:sz="0" w:space="0" w:color="auto"/>
        <w:right w:val="none" w:sz="0" w:space="0" w:color="auto"/>
      </w:divBdr>
    </w:div>
    <w:div w:id="810563780">
      <w:bodyDiv w:val="1"/>
      <w:marLeft w:val="0"/>
      <w:marRight w:val="0"/>
      <w:marTop w:val="0"/>
      <w:marBottom w:val="0"/>
      <w:divBdr>
        <w:top w:val="none" w:sz="0" w:space="0" w:color="auto"/>
        <w:left w:val="none" w:sz="0" w:space="0" w:color="auto"/>
        <w:bottom w:val="none" w:sz="0" w:space="0" w:color="auto"/>
        <w:right w:val="none" w:sz="0" w:space="0" w:color="auto"/>
      </w:divBdr>
    </w:div>
    <w:div w:id="820927702">
      <w:bodyDiv w:val="1"/>
      <w:marLeft w:val="0"/>
      <w:marRight w:val="0"/>
      <w:marTop w:val="0"/>
      <w:marBottom w:val="0"/>
      <w:divBdr>
        <w:top w:val="none" w:sz="0" w:space="0" w:color="auto"/>
        <w:left w:val="none" w:sz="0" w:space="0" w:color="auto"/>
        <w:bottom w:val="none" w:sz="0" w:space="0" w:color="auto"/>
        <w:right w:val="none" w:sz="0" w:space="0" w:color="auto"/>
      </w:divBdr>
    </w:div>
    <w:div w:id="829566294">
      <w:bodyDiv w:val="1"/>
      <w:marLeft w:val="0"/>
      <w:marRight w:val="0"/>
      <w:marTop w:val="0"/>
      <w:marBottom w:val="0"/>
      <w:divBdr>
        <w:top w:val="none" w:sz="0" w:space="0" w:color="auto"/>
        <w:left w:val="none" w:sz="0" w:space="0" w:color="auto"/>
        <w:bottom w:val="none" w:sz="0" w:space="0" w:color="auto"/>
        <w:right w:val="none" w:sz="0" w:space="0" w:color="auto"/>
      </w:divBdr>
    </w:div>
    <w:div w:id="845485858">
      <w:bodyDiv w:val="1"/>
      <w:marLeft w:val="0"/>
      <w:marRight w:val="0"/>
      <w:marTop w:val="0"/>
      <w:marBottom w:val="0"/>
      <w:divBdr>
        <w:top w:val="none" w:sz="0" w:space="0" w:color="auto"/>
        <w:left w:val="none" w:sz="0" w:space="0" w:color="auto"/>
        <w:bottom w:val="none" w:sz="0" w:space="0" w:color="auto"/>
        <w:right w:val="none" w:sz="0" w:space="0" w:color="auto"/>
      </w:divBdr>
    </w:div>
    <w:div w:id="851072759">
      <w:bodyDiv w:val="1"/>
      <w:marLeft w:val="0"/>
      <w:marRight w:val="0"/>
      <w:marTop w:val="0"/>
      <w:marBottom w:val="0"/>
      <w:divBdr>
        <w:top w:val="none" w:sz="0" w:space="0" w:color="auto"/>
        <w:left w:val="none" w:sz="0" w:space="0" w:color="auto"/>
        <w:bottom w:val="none" w:sz="0" w:space="0" w:color="auto"/>
        <w:right w:val="none" w:sz="0" w:space="0" w:color="auto"/>
      </w:divBdr>
    </w:div>
    <w:div w:id="860045704">
      <w:bodyDiv w:val="1"/>
      <w:marLeft w:val="0"/>
      <w:marRight w:val="0"/>
      <w:marTop w:val="0"/>
      <w:marBottom w:val="0"/>
      <w:divBdr>
        <w:top w:val="none" w:sz="0" w:space="0" w:color="auto"/>
        <w:left w:val="none" w:sz="0" w:space="0" w:color="auto"/>
        <w:bottom w:val="none" w:sz="0" w:space="0" w:color="auto"/>
        <w:right w:val="none" w:sz="0" w:space="0" w:color="auto"/>
      </w:divBdr>
    </w:div>
    <w:div w:id="862473791">
      <w:bodyDiv w:val="1"/>
      <w:marLeft w:val="0"/>
      <w:marRight w:val="0"/>
      <w:marTop w:val="0"/>
      <w:marBottom w:val="0"/>
      <w:divBdr>
        <w:top w:val="none" w:sz="0" w:space="0" w:color="auto"/>
        <w:left w:val="none" w:sz="0" w:space="0" w:color="auto"/>
        <w:bottom w:val="none" w:sz="0" w:space="0" w:color="auto"/>
        <w:right w:val="none" w:sz="0" w:space="0" w:color="auto"/>
      </w:divBdr>
    </w:div>
    <w:div w:id="866216724">
      <w:bodyDiv w:val="1"/>
      <w:marLeft w:val="0"/>
      <w:marRight w:val="0"/>
      <w:marTop w:val="0"/>
      <w:marBottom w:val="0"/>
      <w:divBdr>
        <w:top w:val="none" w:sz="0" w:space="0" w:color="auto"/>
        <w:left w:val="none" w:sz="0" w:space="0" w:color="auto"/>
        <w:bottom w:val="none" w:sz="0" w:space="0" w:color="auto"/>
        <w:right w:val="none" w:sz="0" w:space="0" w:color="auto"/>
      </w:divBdr>
    </w:div>
    <w:div w:id="873268041">
      <w:bodyDiv w:val="1"/>
      <w:marLeft w:val="0"/>
      <w:marRight w:val="0"/>
      <w:marTop w:val="0"/>
      <w:marBottom w:val="0"/>
      <w:divBdr>
        <w:top w:val="none" w:sz="0" w:space="0" w:color="auto"/>
        <w:left w:val="none" w:sz="0" w:space="0" w:color="auto"/>
        <w:bottom w:val="none" w:sz="0" w:space="0" w:color="auto"/>
        <w:right w:val="none" w:sz="0" w:space="0" w:color="auto"/>
      </w:divBdr>
    </w:div>
    <w:div w:id="891696560">
      <w:bodyDiv w:val="1"/>
      <w:marLeft w:val="0"/>
      <w:marRight w:val="0"/>
      <w:marTop w:val="0"/>
      <w:marBottom w:val="0"/>
      <w:divBdr>
        <w:top w:val="none" w:sz="0" w:space="0" w:color="auto"/>
        <w:left w:val="none" w:sz="0" w:space="0" w:color="auto"/>
        <w:bottom w:val="none" w:sz="0" w:space="0" w:color="auto"/>
        <w:right w:val="none" w:sz="0" w:space="0" w:color="auto"/>
      </w:divBdr>
    </w:div>
    <w:div w:id="898828177">
      <w:bodyDiv w:val="1"/>
      <w:marLeft w:val="0"/>
      <w:marRight w:val="0"/>
      <w:marTop w:val="0"/>
      <w:marBottom w:val="0"/>
      <w:divBdr>
        <w:top w:val="none" w:sz="0" w:space="0" w:color="auto"/>
        <w:left w:val="none" w:sz="0" w:space="0" w:color="auto"/>
        <w:bottom w:val="none" w:sz="0" w:space="0" w:color="auto"/>
        <w:right w:val="none" w:sz="0" w:space="0" w:color="auto"/>
      </w:divBdr>
    </w:div>
    <w:div w:id="899949361">
      <w:bodyDiv w:val="1"/>
      <w:marLeft w:val="0"/>
      <w:marRight w:val="0"/>
      <w:marTop w:val="0"/>
      <w:marBottom w:val="0"/>
      <w:divBdr>
        <w:top w:val="none" w:sz="0" w:space="0" w:color="auto"/>
        <w:left w:val="none" w:sz="0" w:space="0" w:color="auto"/>
        <w:bottom w:val="none" w:sz="0" w:space="0" w:color="auto"/>
        <w:right w:val="none" w:sz="0" w:space="0" w:color="auto"/>
      </w:divBdr>
    </w:div>
    <w:div w:id="903760084">
      <w:bodyDiv w:val="1"/>
      <w:marLeft w:val="0"/>
      <w:marRight w:val="0"/>
      <w:marTop w:val="0"/>
      <w:marBottom w:val="0"/>
      <w:divBdr>
        <w:top w:val="none" w:sz="0" w:space="0" w:color="auto"/>
        <w:left w:val="none" w:sz="0" w:space="0" w:color="auto"/>
        <w:bottom w:val="none" w:sz="0" w:space="0" w:color="auto"/>
        <w:right w:val="none" w:sz="0" w:space="0" w:color="auto"/>
      </w:divBdr>
    </w:div>
    <w:div w:id="937442275">
      <w:bodyDiv w:val="1"/>
      <w:marLeft w:val="0"/>
      <w:marRight w:val="0"/>
      <w:marTop w:val="0"/>
      <w:marBottom w:val="0"/>
      <w:divBdr>
        <w:top w:val="none" w:sz="0" w:space="0" w:color="auto"/>
        <w:left w:val="none" w:sz="0" w:space="0" w:color="auto"/>
        <w:bottom w:val="none" w:sz="0" w:space="0" w:color="auto"/>
        <w:right w:val="none" w:sz="0" w:space="0" w:color="auto"/>
      </w:divBdr>
    </w:div>
    <w:div w:id="943342990">
      <w:bodyDiv w:val="1"/>
      <w:marLeft w:val="0"/>
      <w:marRight w:val="0"/>
      <w:marTop w:val="0"/>
      <w:marBottom w:val="0"/>
      <w:divBdr>
        <w:top w:val="none" w:sz="0" w:space="0" w:color="auto"/>
        <w:left w:val="none" w:sz="0" w:space="0" w:color="auto"/>
        <w:bottom w:val="none" w:sz="0" w:space="0" w:color="auto"/>
        <w:right w:val="none" w:sz="0" w:space="0" w:color="auto"/>
      </w:divBdr>
    </w:div>
    <w:div w:id="945619770">
      <w:bodyDiv w:val="1"/>
      <w:marLeft w:val="0"/>
      <w:marRight w:val="0"/>
      <w:marTop w:val="0"/>
      <w:marBottom w:val="0"/>
      <w:divBdr>
        <w:top w:val="none" w:sz="0" w:space="0" w:color="auto"/>
        <w:left w:val="none" w:sz="0" w:space="0" w:color="auto"/>
        <w:bottom w:val="none" w:sz="0" w:space="0" w:color="auto"/>
        <w:right w:val="none" w:sz="0" w:space="0" w:color="auto"/>
      </w:divBdr>
    </w:div>
    <w:div w:id="951129752">
      <w:bodyDiv w:val="1"/>
      <w:marLeft w:val="0"/>
      <w:marRight w:val="0"/>
      <w:marTop w:val="0"/>
      <w:marBottom w:val="0"/>
      <w:divBdr>
        <w:top w:val="none" w:sz="0" w:space="0" w:color="auto"/>
        <w:left w:val="none" w:sz="0" w:space="0" w:color="auto"/>
        <w:bottom w:val="none" w:sz="0" w:space="0" w:color="auto"/>
        <w:right w:val="none" w:sz="0" w:space="0" w:color="auto"/>
      </w:divBdr>
    </w:div>
    <w:div w:id="953440962">
      <w:bodyDiv w:val="1"/>
      <w:marLeft w:val="0"/>
      <w:marRight w:val="0"/>
      <w:marTop w:val="0"/>
      <w:marBottom w:val="0"/>
      <w:divBdr>
        <w:top w:val="none" w:sz="0" w:space="0" w:color="auto"/>
        <w:left w:val="none" w:sz="0" w:space="0" w:color="auto"/>
        <w:bottom w:val="none" w:sz="0" w:space="0" w:color="auto"/>
        <w:right w:val="none" w:sz="0" w:space="0" w:color="auto"/>
      </w:divBdr>
    </w:div>
    <w:div w:id="954557915">
      <w:bodyDiv w:val="1"/>
      <w:marLeft w:val="0"/>
      <w:marRight w:val="0"/>
      <w:marTop w:val="0"/>
      <w:marBottom w:val="0"/>
      <w:divBdr>
        <w:top w:val="none" w:sz="0" w:space="0" w:color="auto"/>
        <w:left w:val="none" w:sz="0" w:space="0" w:color="auto"/>
        <w:bottom w:val="none" w:sz="0" w:space="0" w:color="auto"/>
        <w:right w:val="none" w:sz="0" w:space="0" w:color="auto"/>
      </w:divBdr>
    </w:div>
    <w:div w:id="965622294">
      <w:bodyDiv w:val="1"/>
      <w:marLeft w:val="0"/>
      <w:marRight w:val="0"/>
      <w:marTop w:val="0"/>
      <w:marBottom w:val="0"/>
      <w:divBdr>
        <w:top w:val="none" w:sz="0" w:space="0" w:color="auto"/>
        <w:left w:val="none" w:sz="0" w:space="0" w:color="auto"/>
        <w:bottom w:val="none" w:sz="0" w:space="0" w:color="auto"/>
        <w:right w:val="none" w:sz="0" w:space="0" w:color="auto"/>
      </w:divBdr>
    </w:div>
    <w:div w:id="966010904">
      <w:bodyDiv w:val="1"/>
      <w:marLeft w:val="0"/>
      <w:marRight w:val="0"/>
      <w:marTop w:val="0"/>
      <w:marBottom w:val="0"/>
      <w:divBdr>
        <w:top w:val="none" w:sz="0" w:space="0" w:color="auto"/>
        <w:left w:val="none" w:sz="0" w:space="0" w:color="auto"/>
        <w:bottom w:val="none" w:sz="0" w:space="0" w:color="auto"/>
        <w:right w:val="none" w:sz="0" w:space="0" w:color="auto"/>
      </w:divBdr>
    </w:div>
    <w:div w:id="968129802">
      <w:bodyDiv w:val="1"/>
      <w:marLeft w:val="0"/>
      <w:marRight w:val="0"/>
      <w:marTop w:val="0"/>
      <w:marBottom w:val="0"/>
      <w:divBdr>
        <w:top w:val="none" w:sz="0" w:space="0" w:color="auto"/>
        <w:left w:val="none" w:sz="0" w:space="0" w:color="auto"/>
        <w:bottom w:val="none" w:sz="0" w:space="0" w:color="auto"/>
        <w:right w:val="none" w:sz="0" w:space="0" w:color="auto"/>
      </w:divBdr>
    </w:div>
    <w:div w:id="976104192">
      <w:bodyDiv w:val="1"/>
      <w:marLeft w:val="0"/>
      <w:marRight w:val="0"/>
      <w:marTop w:val="0"/>
      <w:marBottom w:val="0"/>
      <w:divBdr>
        <w:top w:val="none" w:sz="0" w:space="0" w:color="auto"/>
        <w:left w:val="none" w:sz="0" w:space="0" w:color="auto"/>
        <w:bottom w:val="none" w:sz="0" w:space="0" w:color="auto"/>
        <w:right w:val="none" w:sz="0" w:space="0" w:color="auto"/>
      </w:divBdr>
    </w:div>
    <w:div w:id="1004817733">
      <w:bodyDiv w:val="1"/>
      <w:marLeft w:val="0"/>
      <w:marRight w:val="0"/>
      <w:marTop w:val="0"/>
      <w:marBottom w:val="0"/>
      <w:divBdr>
        <w:top w:val="none" w:sz="0" w:space="0" w:color="auto"/>
        <w:left w:val="none" w:sz="0" w:space="0" w:color="auto"/>
        <w:bottom w:val="none" w:sz="0" w:space="0" w:color="auto"/>
        <w:right w:val="none" w:sz="0" w:space="0" w:color="auto"/>
      </w:divBdr>
    </w:div>
    <w:div w:id="1013800108">
      <w:bodyDiv w:val="1"/>
      <w:marLeft w:val="0"/>
      <w:marRight w:val="0"/>
      <w:marTop w:val="0"/>
      <w:marBottom w:val="0"/>
      <w:divBdr>
        <w:top w:val="none" w:sz="0" w:space="0" w:color="auto"/>
        <w:left w:val="none" w:sz="0" w:space="0" w:color="auto"/>
        <w:bottom w:val="none" w:sz="0" w:space="0" w:color="auto"/>
        <w:right w:val="none" w:sz="0" w:space="0" w:color="auto"/>
      </w:divBdr>
    </w:div>
    <w:div w:id="1015156601">
      <w:bodyDiv w:val="1"/>
      <w:marLeft w:val="0"/>
      <w:marRight w:val="0"/>
      <w:marTop w:val="0"/>
      <w:marBottom w:val="0"/>
      <w:divBdr>
        <w:top w:val="none" w:sz="0" w:space="0" w:color="auto"/>
        <w:left w:val="none" w:sz="0" w:space="0" w:color="auto"/>
        <w:bottom w:val="none" w:sz="0" w:space="0" w:color="auto"/>
        <w:right w:val="none" w:sz="0" w:space="0" w:color="auto"/>
      </w:divBdr>
    </w:div>
    <w:div w:id="1034968114">
      <w:bodyDiv w:val="1"/>
      <w:marLeft w:val="0"/>
      <w:marRight w:val="0"/>
      <w:marTop w:val="0"/>
      <w:marBottom w:val="0"/>
      <w:divBdr>
        <w:top w:val="none" w:sz="0" w:space="0" w:color="auto"/>
        <w:left w:val="none" w:sz="0" w:space="0" w:color="auto"/>
        <w:bottom w:val="none" w:sz="0" w:space="0" w:color="auto"/>
        <w:right w:val="none" w:sz="0" w:space="0" w:color="auto"/>
      </w:divBdr>
    </w:div>
    <w:div w:id="1051491709">
      <w:bodyDiv w:val="1"/>
      <w:marLeft w:val="0"/>
      <w:marRight w:val="0"/>
      <w:marTop w:val="0"/>
      <w:marBottom w:val="0"/>
      <w:divBdr>
        <w:top w:val="none" w:sz="0" w:space="0" w:color="auto"/>
        <w:left w:val="none" w:sz="0" w:space="0" w:color="auto"/>
        <w:bottom w:val="none" w:sz="0" w:space="0" w:color="auto"/>
        <w:right w:val="none" w:sz="0" w:space="0" w:color="auto"/>
      </w:divBdr>
    </w:div>
    <w:div w:id="1059284401">
      <w:bodyDiv w:val="1"/>
      <w:marLeft w:val="0"/>
      <w:marRight w:val="0"/>
      <w:marTop w:val="0"/>
      <w:marBottom w:val="0"/>
      <w:divBdr>
        <w:top w:val="none" w:sz="0" w:space="0" w:color="auto"/>
        <w:left w:val="none" w:sz="0" w:space="0" w:color="auto"/>
        <w:bottom w:val="none" w:sz="0" w:space="0" w:color="auto"/>
        <w:right w:val="none" w:sz="0" w:space="0" w:color="auto"/>
      </w:divBdr>
    </w:div>
    <w:div w:id="1062564702">
      <w:bodyDiv w:val="1"/>
      <w:marLeft w:val="0"/>
      <w:marRight w:val="0"/>
      <w:marTop w:val="0"/>
      <w:marBottom w:val="0"/>
      <w:divBdr>
        <w:top w:val="none" w:sz="0" w:space="0" w:color="auto"/>
        <w:left w:val="none" w:sz="0" w:space="0" w:color="auto"/>
        <w:bottom w:val="none" w:sz="0" w:space="0" w:color="auto"/>
        <w:right w:val="none" w:sz="0" w:space="0" w:color="auto"/>
      </w:divBdr>
    </w:div>
    <w:div w:id="1065031816">
      <w:bodyDiv w:val="1"/>
      <w:marLeft w:val="0"/>
      <w:marRight w:val="0"/>
      <w:marTop w:val="0"/>
      <w:marBottom w:val="0"/>
      <w:divBdr>
        <w:top w:val="none" w:sz="0" w:space="0" w:color="auto"/>
        <w:left w:val="none" w:sz="0" w:space="0" w:color="auto"/>
        <w:bottom w:val="none" w:sz="0" w:space="0" w:color="auto"/>
        <w:right w:val="none" w:sz="0" w:space="0" w:color="auto"/>
      </w:divBdr>
    </w:div>
    <w:div w:id="1086465541">
      <w:bodyDiv w:val="1"/>
      <w:marLeft w:val="0"/>
      <w:marRight w:val="0"/>
      <w:marTop w:val="0"/>
      <w:marBottom w:val="0"/>
      <w:divBdr>
        <w:top w:val="none" w:sz="0" w:space="0" w:color="auto"/>
        <w:left w:val="none" w:sz="0" w:space="0" w:color="auto"/>
        <w:bottom w:val="none" w:sz="0" w:space="0" w:color="auto"/>
        <w:right w:val="none" w:sz="0" w:space="0" w:color="auto"/>
      </w:divBdr>
    </w:div>
    <w:div w:id="1094014481">
      <w:bodyDiv w:val="1"/>
      <w:marLeft w:val="0"/>
      <w:marRight w:val="0"/>
      <w:marTop w:val="0"/>
      <w:marBottom w:val="0"/>
      <w:divBdr>
        <w:top w:val="none" w:sz="0" w:space="0" w:color="auto"/>
        <w:left w:val="none" w:sz="0" w:space="0" w:color="auto"/>
        <w:bottom w:val="none" w:sz="0" w:space="0" w:color="auto"/>
        <w:right w:val="none" w:sz="0" w:space="0" w:color="auto"/>
      </w:divBdr>
    </w:div>
    <w:div w:id="1109088580">
      <w:bodyDiv w:val="1"/>
      <w:marLeft w:val="0"/>
      <w:marRight w:val="0"/>
      <w:marTop w:val="0"/>
      <w:marBottom w:val="0"/>
      <w:divBdr>
        <w:top w:val="none" w:sz="0" w:space="0" w:color="auto"/>
        <w:left w:val="none" w:sz="0" w:space="0" w:color="auto"/>
        <w:bottom w:val="none" w:sz="0" w:space="0" w:color="auto"/>
        <w:right w:val="none" w:sz="0" w:space="0" w:color="auto"/>
      </w:divBdr>
    </w:div>
    <w:div w:id="1155412196">
      <w:bodyDiv w:val="1"/>
      <w:marLeft w:val="0"/>
      <w:marRight w:val="0"/>
      <w:marTop w:val="0"/>
      <w:marBottom w:val="0"/>
      <w:divBdr>
        <w:top w:val="none" w:sz="0" w:space="0" w:color="auto"/>
        <w:left w:val="none" w:sz="0" w:space="0" w:color="auto"/>
        <w:bottom w:val="none" w:sz="0" w:space="0" w:color="auto"/>
        <w:right w:val="none" w:sz="0" w:space="0" w:color="auto"/>
      </w:divBdr>
    </w:div>
    <w:div w:id="1163661378">
      <w:bodyDiv w:val="1"/>
      <w:marLeft w:val="0"/>
      <w:marRight w:val="0"/>
      <w:marTop w:val="0"/>
      <w:marBottom w:val="0"/>
      <w:divBdr>
        <w:top w:val="none" w:sz="0" w:space="0" w:color="auto"/>
        <w:left w:val="none" w:sz="0" w:space="0" w:color="auto"/>
        <w:bottom w:val="none" w:sz="0" w:space="0" w:color="auto"/>
        <w:right w:val="none" w:sz="0" w:space="0" w:color="auto"/>
      </w:divBdr>
    </w:div>
    <w:div w:id="1170414827">
      <w:bodyDiv w:val="1"/>
      <w:marLeft w:val="0"/>
      <w:marRight w:val="0"/>
      <w:marTop w:val="0"/>
      <w:marBottom w:val="0"/>
      <w:divBdr>
        <w:top w:val="none" w:sz="0" w:space="0" w:color="auto"/>
        <w:left w:val="none" w:sz="0" w:space="0" w:color="auto"/>
        <w:bottom w:val="none" w:sz="0" w:space="0" w:color="auto"/>
        <w:right w:val="none" w:sz="0" w:space="0" w:color="auto"/>
      </w:divBdr>
    </w:div>
    <w:div w:id="1177500122">
      <w:bodyDiv w:val="1"/>
      <w:marLeft w:val="0"/>
      <w:marRight w:val="0"/>
      <w:marTop w:val="0"/>
      <w:marBottom w:val="0"/>
      <w:divBdr>
        <w:top w:val="none" w:sz="0" w:space="0" w:color="auto"/>
        <w:left w:val="none" w:sz="0" w:space="0" w:color="auto"/>
        <w:bottom w:val="none" w:sz="0" w:space="0" w:color="auto"/>
        <w:right w:val="none" w:sz="0" w:space="0" w:color="auto"/>
      </w:divBdr>
    </w:div>
    <w:div w:id="1180391330">
      <w:bodyDiv w:val="1"/>
      <w:marLeft w:val="0"/>
      <w:marRight w:val="0"/>
      <w:marTop w:val="0"/>
      <w:marBottom w:val="0"/>
      <w:divBdr>
        <w:top w:val="none" w:sz="0" w:space="0" w:color="auto"/>
        <w:left w:val="none" w:sz="0" w:space="0" w:color="auto"/>
        <w:bottom w:val="none" w:sz="0" w:space="0" w:color="auto"/>
        <w:right w:val="none" w:sz="0" w:space="0" w:color="auto"/>
      </w:divBdr>
    </w:div>
    <w:div w:id="1181048148">
      <w:bodyDiv w:val="1"/>
      <w:marLeft w:val="0"/>
      <w:marRight w:val="0"/>
      <w:marTop w:val="0"/>
      <w:marBottom w:val="0"/>
      <w:divBdr>
        <w:top w:val="none" w:sz="0" w:space="0" w:color="auto"/>
        <w:left w:val="none" w:sz="0" w:space="0" w:color="auto"/>
        <w:bottom w:val="none" w:sz="0" w:space="0" w:color="auto"/>
        <w:right w:val="none" w:sz="0" w:space="0" w:color="auto"/>
      </w:divBdr>
    </w:div>
    <w:div w:id="1185943462">
      <w:bodyDiv w:val="1"/>
      <w:marLeft w:val="0"/>
      <w:marRight w:val="0"/>
      <w:marTop w:val="0"/>
      <w:marBottom w:val="0"/>
      <w:divBdr>
        <w:top w:val="none" w:sz="0" w:space="0" w:color="auto"/>
        <w:left w:val="none" w:sz="0" w:space="0" w:color="auto"/>
        <w:bottom w:val="none" w:sz="0" w:space="0" w:color="auto"/>
        <w:right w:val="none" w:sz="0" w:space="0" w:color="auto"/>
      </w:divBdr>
    </w:div>
    <w:div w:id="1191383485">
      <w:bodyDiv w:val="1"/>
      <w:marLeft w:val="0"/>
      <w:marRight w:val="0"/>
      <w:marTop w:val="0"/>
      <w:marBottom w:val="0"/>
      <w:divBdr>
        <w:top w:val="none" w:sz="0" w:space="0" w:color="auto"/>
        <w:left w:val="none" w:sz="0" w:space="0" w:color="auto"/>
        <w:bottom w:val="none" w:sz="0" w:space="0" w:color="auto"/>
        <w:right w:val="none" w:sz="0" w:space="0" w:color="auto"/>
      </w:divBdr>
    </w:div>
    <w:div w:id="1206017907">
      <w:bodyDiv w:val="1"/>
      <w:marLeft w:val="0"/>
      <w:marRight w:val="0"/>
      <w:marTop w:val="0"/>
      <w:marBottom w:val="0"/>
      <w:divBdr>
        <w:top w:val="none" w:sz="0" w:space="0" w:color="auto"/>
        <w:left w:val="none" w:sz="0" w:space="0" w:color="auto"/>
        <w:bottom w:val="none" w:sz="0" w:space="0" w:color="auto"/>
        <w:right w:val="none" w:sz="0" w:space="0" w:color="auto"/>
      </w:divBdr>
    </w:div>
    <w:div w:id="1217546835">
      <w:bodyDiv w:val="1"/>
      <w:marLeft w:val="0"/>
      <w:marRight w:val="0"/>
      <w:marTop w:val="0"/>
      <w:marBottom w:val="0"/>
      <w:divBdr>
        <w:top w:val="none" w:sz="0" w:space="0" w:color="auto"/>
        <w:left w:val="none" w:sz="0" w:space="0" w:color="auto"/>
        <w:bottom w:val="none" w:sz="0" w:space="0" w:color="auto"/>
        <w:right w:val="none" w:sz="0" w:space="0" w:color="auto"/>
      </w:divBdr>
    </w:div>
    <w:div w:id="1232423774">
      <w:bodyDiv w:val="1"/>
      <w:marLeft w:val="0"/>
      <w:marRight w:val="0"/>
      <w:marTop w:val="0"/>
      <w:marBottom w:val="0"/>
      <w:divBdr>
        <w:top w:val="none" w:sz="0" w:space="0" w:color="auto"/>
        <w:left w:val="none" w:sz="0" w:space="0" w:color="auto"/>
        <w:bottom w:val="none" w:sz="0" w:space="0" w:color="auto"/>
        <w:right w:val="none" w:sz="0" w:space="0" w:color="auto"/>
      </w:divBdr>
    </w:div>
    <w:div w:id="1233855952">
      <w:bodyDiv w:val="1"/>
      <w:marLeft w:val="0"/>
      <w:marRight w:val="0"/>
      <w:marTop w:val="0"/>
      <w:marBottom w:val="0"/>
      <w:divBdr>
        <w:top w:val="none" w:sz="0" w:space="0" w:color="auto"/>
        <w:left w:val="none" w:sz="0" w:space="0" w:color="auto"/>
        <w:bottom w:val="none" w:sz="0" w:space="0" w:color="auto"/>
        <w:right w:val="none" w:sz="0" w:space="0" w:color="auto"/>
      </w:divBdr>
    </w:div>
    <w:div w:id="1236163669">
      <w:bodyDiv w:val="1"/>
      <w:marLeft w:val="0"/>
      <w:marRight w:val="0"/>
      <w:marTop w:val="0"/>
      <w:marBottom w:val="0"/>
      <w:divBdr>
        <w:top w:val="none" w:sz="0" w:space="0" w:color="auto"/>
        <w:left w:val="none" w:sz="0" w:space="0" w:color="auto"/>
        <w:bottom w:val="none" w:sz="0" w:space="0" w:color="auto"/>
        <w:right w:val="none" w:sz="0" w:space="0" w:color="auto"/>
      </w:divBdr>
    </w:div>
    <w:div w:id="1287128599">
      <w:bodyDiv w:val="1"/>
      <w:marLeft w:val="0"/>
      <w:marRight w:val="0"/>
      <w:marTop w:val="0"/>
      <w:marBottom w:val="0"/>
      <w:divBdr>
        <w:top w:val="none" w:sz="0" w:space="0" w:color="auto"/>
        <w:left w:val="none" w:sz="0" w:space="0" w:color="auto"/>
        <w:bottom w:val="none" w:sz="0" w:space="0" w:color="auto"/>
        <w:right w:val="none" w:sz="0" w:space="0" w:color="auto"/>
      </w:divBdr>
    </w:div>
    <w:div w:id="1290016713">
      <w:bodyDiv w:val="1"/>
      <w:marLeft w:val="0"/>
      <w:marRight w:val="0"/>
      <w:marTop w:val="0"/>
      <w:marBottom w:val="0"/>
      <w:divBdr>
        <w:top w:val="none" w:sz="0" w:space="0" w:color="auto"/>
        <w:left w:val="none" w:sz="0" w:space="0" w:color="auto"/>
        <w:bottom w:val="none" w:sz="0" w:space="0" w:color="auto"/>
        <w:right w:val="none" w:sz="0" w:space="0" w:color="auto"/>
      </w:divBdr>
    </w:div>
    <w:div w:id="1295016710">
      <w:bodyDiv w:val="1"/>
      <w:marLeft w:val="0"/>
      <w:marRight w:val="0"/>
      <w:marTop w:val="0"/>
      <w:marBottom w:val="0"/>
      <w:divBdr>
        <w:top w:val="none" w:sz="0" w:space="0" w:color="auto"/>
        <w:left w:val="none" w:sz="0" w:space="0" w:color="auto"/>
        <w:bottom w:val="none" w:sz="0" w:space="0" w:color="auto"/>
        <w:right w:val="none" w:sz="0" w:space="0" w:color="auto"/>
      </w:divBdr>
    </w:div>
    <w:div w:id="1297179418">
      <w:bodyDiv w:val="1"/>
      <w:marLeft w:val="0"/>
      <w:marRight w:val="0"/>
      <w:marTop w:val="0"/>
      <w:marBottom w:val="0"/>
      <w:divBdr>
        <w:top w:val="none" w:sz="0" w:space="0" w:color="auto"/>
        <w:left w:val="none" w:sz="0" w:space="0" w:color="auto"/>
        <w:bottom w:val="none" w:sz="0" w:space="0" w:color="auto"/>
        <w:right w:val="none" w:sz="0" w:space="0" w:color="auto"/>
      </w:divBdr>
    </w:div>
    <w:div w:id="1304429946">
      <w:bodyDiv w:val="1"/>
      <w:marLeft w:val="0"/>
      <w:marRight w:val="0"/>
      <w:marTop w:val="0"/>
      <w:marBottom w:val="0"/>
      <w:divBdr>
        <w:top w:val="none" w:sz="0" w:space="0" w:color="auto"/>
        <w:left w:val="none" w:sz="0" w:space="0" w:color="auto"/>
        <w:bottom w:val="none" w:sz="0" w:space="0" w:color="auto"/>
        <w:right w:val="none" w:sz="0" w:space="0" w:color="auto"/>
      </w:divBdr>
    </w:div>
    <w:div w:id="1357853493">
      <w:bodyDiv w:val="1"/>
      <w:marLeft w:val="0"/>
      <w:marRight w:val="0"/>
      <w:marTop w:val="0"/>
      <w:marBottom w:val="0"/>
      <w:divBdr>
        <w:top w:val="none" w:sz="0" w:space="0" w:color="auto"/>
        <w:left w:val="none" w:sz="0" w:space="0" w:color="auto"/>
        <w:bottom w:val="none" w:sz="0" w:space="0" w:color="auto"/>
        <w:right w:val="none" w:sz="0" w:space="0" w:color="auto"/>
      </w:divBdr>
    </w:div>
    <w:div w:id="1359039289">
      <w:bodyDiv w:val="1"/>
      <w:marLeft w:val="0"/>
      <w:marRight w:val="0"/>
      <w:marTop w:val="0"/>
      <w:marBottom w:val="0"/>
      <w:divBdr>
        <w:top w:val="none" w:sz="0" w:space="0" w:color="auto"/>
        <w:left w:val="none" w:sz="0" w:space="0" w:color="auto"/>
        <w:bottom w:val="none" w:sz="0" w:space="0" w:color="auto"/>
        <w:right w:val="none" w:sz="0" w:space="0" w:color="auto"/>
      </w:divBdr>
    </w:div>
    <w:div w:id="1359045612">
      <w:bodyDiv w:val="1"/>
      <w:marLeft w:val="0"/>
      <w:marRight w:val="0"/>
      <w:marTop w:val="0"/>
      <w:marBottom w:val="0"/>
      <w:divBdr>
        <w:top w:val="none" w:sz="0" w:space="0" w:color="auto"/>
        <w:left w:val="none" w:sz="0" w:space="0" w:color="auto"/>
        <w:bottom w:val="none" w:sz="0" w:space="0" w:color="auto"/>
        <w:right w:val="none" w:sz="0" w:space="0" w:color="auto"/>
      </w:divBdr>
    </w:div>
    <w:div w:id="1366441719">
      <w:bodyDiv w:val="1"/>
      <w:marLeft w:val="0"/>
      <w:marRight w:val="0"/>
      <w:marTop w:val="0"/>
      <w:marBottom w:val="0"/>
      <w:divBdr>
        <w:top w:val="none" w:sz="0" w:space="0" w:color="auto"/>
        <w:left w:val="none" w:sz="0" w:space="0" w:color="auto"/>
        <w:bottom w:val="none" w:sz="0" w:space="0" w:color="auto"/>
        <w:right w:val="none" w:sz="0" w:space="0" w:color="auto"/>
      </w:divBdr>
    </w:div>
    <w:div w:id="1373503869">
      <w:bodyDiv w:val="1"/>
      <w:marLeft w:val="0"/>
      <w:marRight w:val="0"/>
      <w:marTop w:val="0"/>
      <w:marBottom w:val="0"/>
      <w:divBdr>
        <w:top w:val="none" w:sz="0" w:space="0" w:color="auto"/>
        <w:left w:val="none" w:sz="0" w:space="0" w:color="auto"/>
        <w:bottom w:val="none" w:sz="0" w:space="0" w:color="auto"/>
        <w:right w:val="none" w:sz="0" w:space="0" w:color="auto"/>
      </w:divBdr>
    </w:div>
    <w:div w:id="1378120821">
      <w:bodyDiv w:val="1"/>
      <w:marLeft w:val="0"/>
      <w:marRight w:val="0"/>
      <w:marTop w:val="0"/>
      <w:marBottom w:val="0"/>
      <w:divBdr>
        <w:top w:val="none" w:sz="0" w:space="0" w:color="auto"/>
        <w:left w:val="none" w:sz="0" w:space="0" w:color="auto"/>
        <w:bottom w:val="none" w:sz="0" w:space="0" w:color="auto"/>
        <w:right w:val="none" w:sz="0" w:space="0" w:color="auto"/>
      </w:divBdr>
    </w:div>
    <w:div w:id="1395657965">
      <w:bodyDiv w:val="1"/>
      <w:marLeft w:val="0"/>
      <w:marRight w:val="0"/>
      <w:marTop w:val="0"/>
      <w:marBottom w:val="0"/>
      <w:divBdr>
        <w:top w:val="none" w:sz="0" w:space="0" w:color="auto"/>
        <w:left w:val="none" w:sz="0" w:space="0" w:color="auto"/>
        <w:bottom w:val="none" w:sz="0" w:space="0" w:color="auto"/>
        <w:right w:val="none" w:sz="0" w:space="0" w:color="auto"/>
      </w:divBdr>
    </w:div>
    <w:div w:id="1407343084">
      <w:bodyDiv w:val="1"/>
      <w:marLeft w:val="0"/>
      <w:marRight w:val="0"/>
      <w:marTop w:val="0"/>
      <w:marBottom w:val="0"/>
      <w:divBdr>
        <w:top w:val="none" w:sz="0" w:space="0" w:color="auto"/>
        <w:left w:val="none" w:sz="0" w:space="0" w:color="auto"/>
        <w:bottom w:val="none" w:sz="0" w:space="0" w:color="auto"/>
        <w:right w:val="none" w:sz="0" w:space="0" w:color="auto"/>
      </w:divBdr>
    </w:div>
    <w:div w:id="1417557491">
      <w:bodyDiv w:val="1"/>
      <w:marLeft w:val="0"/>
      <w:marRight w:val="0"/>
      <w:marTop w:val="0"/>
      <w:marBottom w:val="0"/>
      <w:divBdr>
        <w:top w:val="none" w:sz="0" w:space="0" w:color="auto"/>
        <w:left w:val="none" w:sz="0" w:space="0" w:color="auto"/>
        <w:bottom w:val="none" w:sz="0" w:space="0" w:color="auto"/>
        <w:right w:val="none" w:sz="0" w:space="0" w:color="auto"/>
      </w:divBdr>
    </w:div>
    <w:div w:id="1433432030">
      <w:bodyDiv w:val="1"/>
      <w:marLeft w:val="0"/>
      <w:marRight w:val="0"/>
      <w:marTop w:val="0"/>
      <w:marBottom w:val="0"/>
      <w:divBdr>
        <w:top w:val="none" w:sz="0" w:space="0" w:color="auto"/>
        <w:left w:val="none" w:sz="0" w:space="0" w:color="auto"/>
        <w:bottom w:val="none" w:sz="0" w:space="0" w:color="auto"/>
        <w:right w:val="none" w:sz="0" w:space="0" w:color="auto"/>
      </w:divBdr>
    </w:div>
    <w:div w:id="1444302371">
      <w:bodyDiv w:val="1"/>
      <w:marLeft w:val="0"/>
      <w:marRight w:val="0"/>
      <w:marTop w:val="0"/>
      <w:marBottom w:val="0"/>
      <w:divBdr>
        <w:top w:val="none" w:sz="0" w:space="0" w:color="auto"/>
        <w:left w:val="none" w:sz="0" w:space="0" w:color="auto"/>
        <w:bottom w:val="none" w:sz="0" w:space="0" w:color="auto"/>
        <w:right w:val="none" w:sz="0" w:space="0" w:color="auto"/>
      </w:divBdr>
    </w:div>
    <w:div w:id="1464810221">
      <w:bodyDiv w:val="1"/>
      <w:marLeft w:val="0"/>
      <w:marRight w:val="0"/>
      <w:marTop w:val="0"/>
      <w:marBottom w:val="0"/>
      <w:divBdr>
        <w:top w:val="none" w:sz="0" w:space="0" w:color="auto"/>
        <w:left w:val="none" w:sz="0" w:space="0" w:color="auto"/>
        <w:bottom w:val="none" w:sz="0" w:space="0" w:color="auto"/>
        <w:right w:val="none" w:sz="0" w:space="0" w:color="auto"/>
      </w:divBdr>
    </w:div>
    <w:div w:id="1468812707">
      <w:bodyDiv w:val="1"/>
      <w:marLeft w:val="0"/>
      <w:marRight w:val="0"/>
      <w:marTop w:val="0"/>
      <w:marBottom w:val="0"/>
      <w:divBdr>
        <w:top w:val="none" w:sz="0" w:space="0" w:color="auto"/>
        <w:left w:val="none" w:sz="0" w:space="0" w:color="auto"/>
        <w:bottom w:val="none" w:sz="0" w:space="0" w:color="auto"/>
        <w:right w:val="none" w:sz="0" w:space="0" w:color="auto"/>
      </w:divBdr>
    </w:div>
    <w:div w:id="1502039871">
      <w:bodyDiv w:val="1"/>
      <w:marLeft w:val="0"/>
      <w:marRight w:val="0"/>
      <w:marTop w:val="0"/>
      <w:marBottom w:val="0"/>
      <w:divBdr>
        <w:top w:val="none" w:sz="0" w:space="0" w:color="auto"/>
        <w:left w:val="none" w:sz="0" w:space="0" w:color="auto"/>
        <w:bottom w:val="none" w:sz="0" w:space="0" w:color="auto"/>
        <w:right w:val="none" w:sz="0" w:space="0" w:color="auto"/>
      </w:divBdr>
    </w:div>
    <w:div w:id="1526284238">
      <w:bodyDiv w:val="1"/>
      <w:marLeft w:val="0"/>
      <w:marRight w:val="0"/>
      <w:marTop w:val="0"/>
      <w:marBottom w:val="0"/>
      <w:divBdr>
        <w:top w:val="none" w:sz="0" w:space="0" w:color="auto"/>
        <w:left w:val="none" w:sz="0" w:space="0" w:color="auto"/>
        <w:bottom w:val="none" w:sz="0" w:space="0" w:color="auto"/>
        <w:right w:val="none" w:sz="0" w:space="0" w:color="auto"/>
      </w:divBdr>
    </w:div>
    <w:div w:id="1530407834">
      <w:bodyDiv w:val="1"/>
      <w:marLeft w:val="0"/>
      <w:marRight w:val="0"/>
      <w:marTop w:val="0"/>
      <w:marBottom w:val="0"/>
      <w:divBdr>
        <w:top w:val="none" w:sz="0" w:space="0" w:color="auto"/>
        <w:left w:val="none" w:sz="0" w:space="0" w:color="auto"/>
        <w:bottom w:val="none" w:sz="0" w:space="0" w:color="auto"/>
        <w:right w:val="none" w:sz="0" w:space="0" w:color="auto"/>
      </w:divBdr>
    </w:div>
    <w:div w:id="1530724441">
      <w:bodyDiv w:val="1"/>
      <w:marLeft w:val="0"/>
      <w:marRight w:val="0"/>
      <w:marTop w:val="0"/>
      <w:marBottom w:val="0"/>
      <w:divBdr>
        <w:top w:val="none" w:sz="0" w:space="0" w:color="auto"/>
        <w:left w:val="none" w:sz="0" w:space="0" w:color="auto"/>
        <w:bottom w:val="none" w:sz="0" w:space="0" w:color="auto"/>
        <w:right w:val="none" w:sz="0" w:space="0" w:color="auto"/>
      </w:divBdr>
    </w:div>
    <w:div w:id="1533179530">
      <w:bodyDiv w:val="1"/>
      <w:marLeft w:val="0"/>
      <w:marRight w:val="0"/>
      <w:marTop w:val="0"/>
      <w:marBottom w:val="0"/>
      <w:divBdr>
        <w:top w:val="none" w:sz="0" w:space="0" w:color="auto"/>
        <w:left w:val="none" w:sz="0" w:space="0" w:color="auto"/>
        <w:bottom w:val="none" w:sz="0" w:space="0" w:color="auto"/>
        <w:right w:val="none" w:sz="0" w:space="0" w:color="auto"/>
      </w:divBdr>
    </w:div>
    <w:div w:id="1539782581">
      <w:bodyDiv w:val="1"/>
      <w:marLeft w:val="0"/>
      <w:marRight w:val="0"/>
      <w:marTop w:val="0"/>
      <w:marBottom w:val="0"/>
      <w:divBdr>
        <w:top w:val="none" w:sz="0" w:space="0" w:color="auto"/>
        <w:left w:val="none" w:sz="0" w:space="0" w:color="auto"/>
        <w:bottom w:val="none" w:sz="0" w:space="0" w:color="auto"/>
        <w:right w:val="none" w:sz="0" w:space="0" w:color="auto"/>
      </w:divBdr>
    </w:div>
    <w:div w:id="1545479471">
      <w:bodyDiv w:val="1"/>
      <w:marLeft w:val="0"/>
      <w:marRight w:val="0"/>
      <w:marTop w:val="0"/>
      <w:marBottom w:val="0"/>
      <w:divBdr>
        <w:top w:val="none" w:sz="0" w:space="0" w:color="auto"/>
        <w:left w:val="none" w:sz="0" w:space="0" w:color="auto"/>
        <w:bottom w:val="none" w:sz="0" w:space="0" w:color="auto"/>
        <w:right w:val="none" w:sz="0" w:space="0" w:color="auto"/>
      </w:divBdr>
    </w:div>
    <w:div w:id="1552112985">
      <w:bodyDiv w:val="1"/>
      <w:marLeft w:val="0"/>
      <w:marRight w:val="0"/>
      <w:marTop w:val="0"/>
      <w:marBottom w:val="0"/>
      <w:divBdr>
        <w:top w:val="none" w:sz="0" w:space="0" w:color="auto"/>
        <w:left w:val="none" w:sz="0" w:space="0" w:color="auto"/>
        <w:bottom w:val="none" w:sz="0" w:space="0" w:color="auto"/>
        <w:right w:val="none" w:sz="0" w:space="0" w:color="auto"/>
      </w:divBdr>
    </w:div>
    <w:div w:id="1554731124">
      <w:bodyDiv w:val="1"/>
      <w:marLeft w:val="0"/>
      <w:marRight w:val="0"/>
      <w:marTop w:val="0"/>
      <w:marBottom w:val="0"/>
      <w:divBdr>
        <w:top w:val="none" w:sz="0" w:space="0" w:color="auto"/>
        <w:left w:val="none" w:sz="0" w:space="0" w:color="auto"/>
        <w:bottom w:val="none" w:sz="0" w:space="0" w:color="auto"/>
        <w:right w:val="none" w:sz="0" w:space="0" w:color="auto"/>
      </w:divBdr>
    </w:div>
    <w:div w:id="1557010286">
      <w:bodyDiv w:val="1"/>
      <w:marLeft w:val="0"/>
      <w:marRight w:val="0"/>
      <w:marTop w:val="0"/>
      <w:marBottom w:val="0"/>
      <w:divBdr>
        <w:top w:val="none" w:sz="0" w:space="0" w:color="auto"/>
        <w:left w:val="none" w:sz="0" w:space="0" w:color="auto"/>
        <w:bottom w:val="none" w:sz="0" w:space="0" w:color="auto"/>
        <w:right w:val="none" w:sz="0" w:space="0" w:color="auto"/>
      </w:divBdr>
    </w:div>
    <w:div w:id="1568999778">
      <w:bodyDiv w:val="1"/>
      <w:marLeft w:val="0"/>
      <w:marRight w:val="0"/>
      <w:marTop w:val="0"/>
      <w:marBottom w:val="0"/>
      <w:divBdr>
        <w:top w:val="none" w:sz="0" w:space="0" w:color="auto"/>
        <w:left w:val="none" w:sz="0" w:space="0" w:color="auto"/>
        <w:bottom w:val="none" w:sz="0" w:space="0" w:color="auto"/>
        <w:right w:val="none" w:sz="0" w:space="0" w:color="auto"/>
      </w:divBdr>
    </w:div>
    <w:div w:id="1598296234">
      <w:bodyDiv w:val="1"/>
      <w:marLeft w:val="0"/>
      <w:marRight w:val="0"/>
      <w:marTop w:val="0"/>
      <w:marBottom w:val="0"/>
      <w:divBdr>
        <w:top w:val="none" w:sz="0" w:space="0" w:color="auto"/>
        <w:left w:val="none" w:sz="0" w:space="0" w:color="auto"/>
        <w:bottom w:val="none" w:sz="0" w:space="0" w:color="auto"/>
        <w:right w:val="none" w:sz="0" w:space="0" w:color="auto"/>
      </w:divBdr>
    </w:div>
    <w:div w:id="1609578106">
      <w:bodyDiv w:val="1"/>
      <w:marLeft w:val="0"/>
      <w:marRight w:val="0"/>
      <w:marTop w:val="0"/>
      <w:marBottom w:val="0"/>
      <w:divBdr>
        <w:top w:val="none" w:sz="0" w:space="0" w:color="auto"/>
        <w:left w:val="none" w:sz="0" w:space="0" w:color="auto"/>
        <w:bottom w:val="none" w:sz="0" w:space="0" w:color="auto"/>
        <w:right w:val="none" w:sz="0" w:space="0" w:color="auto"/>
      </w:divBdr>
    </w:div>
    <w:div w:id="1615596092">
      <w:bodyDiv w:val="1"/>
      <w:marLeft w:val="0"/>
      <w:marRight w:val="0"/>
      <w:marTop w:val="0"/>
      <w:marBottom w:val="0"/>
      <w:divBdr>
        <w:top w:val="none" w:sz="0" w:space="0" w:color="auto"/>
        <w:left w:val="none" w:sz="0" w:space="0" w:color="auto"/>
        <w:bottom w:val="none" w:sz="0" w:space="0" w:color="auto"/>
        <w:right w:val="none" w:sz="0" w:space="0" w:color="auto"/>
      </w:divBdr>
    </w:div>
    <w:div w:id="1617784625">
      <w:bodyDiv w:val="1"/>
      <w:marLeft w:val="0"/>
      <w:marRight w:val="0"/>
      <w:marTop w:val="0"/>
      <w:marBottom w:val="0"/>
      <w:divBdr>
        <w:top w:val="none" w:sz="0" w:space="0" w:color="auto"/>
        <w:left w:val="none" w:sz="0" w:space="0" w:color="auto"/>
        <w:bottom w:val="none" w:sz="0" w:space="0" w:color="auto"/>
        <w:right w:val="none" w:sz="0" w:space="0" w:color="auto"/>
      </w:divBdr>
    </w:div>
    <w:div w:id="1622879936">
      <w:bodyDiv w:val="1"/>
      <w:marLeft w:val="0"/>
      <w:marRight w:val="0"/>
      <w:marTop w:val="0"/>
      <w:marBottom w:val="0"/>
      <w:divBdr>
        <w:top w:val="none" w:sz="0" w:space="0" w:color="auto"/>
        <w:left w:val="none" w:sz="0" w:space="0" w:color="auto"/>
        <w:bottom w:val="none" w:sz="0" w:space="0" w:color="auto"/>
        <w:right w:val="none" w:sz="0" w:space="0" w:color="auto"/>
      </w:divBdr>
    </w:div>
    <w:div w:id="1639266688">
      <w:bodyDiv w:val="1"/>
      <w:marLeft w:val="0"/>
      <w:marRight w:val="0"/>
      <w:marTop w:val="0"/>
      <w:marBottom w:val="0"/>
      <w:divBdr>
        <w:top w:val="none" w:sz="0" w:space="0" w:color="auto"/>
        <w:left w:val="none" w:sz="0" w:space="0" w:color="auto"/>
        <w:bottom w:val="none" w:sz="0" w:space="0" w:color="auto"/>
        <w:right w:val="none" w:sz="0" w:space="0" w:color="auto"/>
      </w:divBdr>
    </w:div>
    <w:div w:id="1650209631">
      <w:bodyDiv w:val="1"/>
      <w:marLeft w:val="0"/>
      <w:marRight w:val="0"/>
      <w:marTop w:val="0"/>
      <w:marBottom w:val="0"/>
      <w:divBdr>
        <w:top w:val="none" w:sz="0" w:space="0" w:color="auto"/>
        <w:left w:val="none" w:sz="0" w:space="0" w:color="auto"/>
        <w:bottom w:val="none" w:sz="0" w:space="0" w:color="auto"/>
        <w:right w:val="none" w:sz="0" w:space="0" w:color="auto"/>
      </w:divBdr>
    </w:div>
    <w:div w:id="1654870208">
      <w:bodyDiv w:val="1"/>
      <w:marLeft w:val="0"/>
      <w:marRight w:val="0"/>
      <w:marTop w:val="0"/>
      <w:marBottom w:val="0"/>
      <w:divBdr>
        <w:top w:val="none" w:sz="0" w:space="0" w:color="auto"/>
        <w:left w:val="none" w:sz="0" w:space="0" w:color="auto"/>
        <w:bottom w:val="none" w:sz="0" w:space="0" w:color="auto"/>
        <w:right w:val="none" w:sz="0" w:space="0" w:color="auto"/>
      </w:divBdr>
    </w:div>
    <w:div w:id="1660574670">
      <w:bodyDiv w:val="1"/>
      <w:marLeft w:val="0"/>
      <w:marRight w:val="0"/>
      <w:marTop w:val="0"/>
      <w:marBottom w:val="0"/>
      <w:divBdr>
        <w:top w:val="none" w:sz="0" w:space="0" w:color="auto"/>
        <w:left w:val="none" w:sz="0" w:space="0" w:color="auto"/>
        <w:bottom w:val="none" w:sz="0" w:space="0" w:color="auto"/>
        <w:right w:val="none" w:sz="0" w:space="0" w:color="auto"/>
      </w:divBdr>
    </w:div>
    <w:div w:id="1663464762">
      <w:bodyDiv w:val="1"/>
      <w:marLeft w:val="0"/>
      <w:marRight w:val="0"/>
      <w:marTop w:val="0"/>
      <w:marBottom w:val="0"/>
      <w:divBdr>
        <w:top w:val="none" w:sz="0" w:space="0" w:color="auto"/>
        <w:left w:val="none" w:sz="0" w:space="0" w:color="auto"/>
        <w:bottom w:val="none" w:sz="0" w:space="0" w:color="auto"/>
        <w:right w:val="none" w:sz="0" w:space="0" w:color="auto"/>
      </w:divBdr>
    </w:div>
    <w:div w:id="1696038741">
      <w:bodyDiv w:val="1"/>
      <w:marLeft w:val="0"/>
      <w:marRight w:val="0"/>
      <w:marTop w:val="0"/>
      <w:marBottom w:val="0"/>
      <w:divBdr>
        <w:top w:val="none" w:sz="0" w:space="0" w:color="auto"/>
        <w:left w:val="none" w:sz="0" w:space="0" w:color="auto"/>
        <w:bottom w:val="none" w:sz="0" w:space="0" w:color="auto"/>
        <w:right w:val="none" w:sz="0" w:space="0" w:color="auto"/>
      </w:divBdr>
    </w:div>
    <w:div w:id="1710447735">
      <w:bodyDiv w:val="1"/>
      <w:marLeft w:val="0"/>
      <w:marRight w:val="0"/>
      <w:marTop w:val="0"/>
      <w:marBottom w:val="0"/>
      <w:divBdr>
        <w:top w:val="none" w:sz="0" w:space="0" w:color="auto"/>
        <w:left w:val="none" w:sz="0" w:space="0" w:color="auto"/>
        <w:bottom w:val="none" w:sz="0" w:space="0" w:color="auto"/>
        <w:right w:val="none" w:sz="0" w:space="0" w:color="auto"/>
      </w:divBdr>
    </w:div>
    <w:div w:id="1713573756">
      <w:bodyDiv w:val="1"/>
      <w:marLeft w:val="0"/>
      <w:marRight w:val="0"/>
      <w:marTop w:val="0"/>
      <w:marBottom w:val="0"/>
      <w:divBdr>
        <w:top w:val="none" w:sz="0" w:space="0" w:color="auto"/>
        <w:left w:val="none" w:sz="0" w:space="0" w:color="auto"/>
        <w:bottom w:val="none" w:sz="0" w:space="0" w:color="auto"/>
        <w:right w:val="none" w:sz="0" w:space="0" w:color="auto"/>
      </w:divBdr>
    </w:div>
    <w:div w:id="1723016938">
      <w:bodyDiv w:val="1"/>
      <w:marLeft w:val="0"/>
      <w:marRight w:val="0"/>
      <w:marTop w:val="0"/>
      <w:marBottom w:val="0"/>
      <w:divBdr>
        <w:top w:val="none" w:sz="0" w:space="0" w:color="auto"/>
        <w:left w:val="none" w:sz="0" w:space="0" w:color="auto"/>
        <w:bottom w:val="none" w:sz="0" w:space="0" w:color="auto"/>
        <w:right w:val="none" w:sz="0" w:space="0" w:color="auto"/>
      </w:divBdr>
    </w:div>
    <w:div w:id="1736393274">
      <w:bodyDiv w:val="1"/>
      <w:marLeft w:val="0"/>
      <w:marRight w:val="0"/>
      <w:marTop w:val="0"/>
      <w:marBottom w:val="0"/>
      <w:divBdr>
        <w:top w:val="none" w:sz="0" w:space="0" w:color="auto"/>
        <w:left w:val="none" w:sz="0" w:space="0" w:color="auto"/>
        <w:bottom w:val="none" w:sz="0" w:space="0" w:color="auto"/>
        <w:right w:val="none" w:sz="0" w:space="0" w:color="auto"/>
      </w:divBdr>
    </w:div>
    <w:div w:id="1742484345">
      <w:bodyDiv w:val="1"/>
      <w:marLeft w:val="0"/>
      <w:marRight w:val="0"/>
      <w:marTop w:val="0"/>
      <w:marBottom w:val="0"/>
      <w:divBdr>
        <w:top w:val="none" w:sz="0" w:space="0" w:color="auto"/>
        <w:left w:val="none" w:sz="0" w:space="0" w:color="auto"/>
        <w:bottom w:val="none" w:sz="0" w:space="0" w:color="auto"/>
        <w:right w:val="none" w:sz="0" w:space="0" w:color="auto"/>
      </w:divBdr>
    </w:div>
    <w:div w:id="1746875924">
      <w:bodyDiv w:val="1"/>
      <w:marLeft w:val="0"/>
      <w:marRight w:val="0"/>
      <w:marTop w:val="0"/>
      <w:marBottom w:val="0"/>
      <w:divBdr>
        <w:top w:val="none" w:sz="0" w:space="0" w:color="auto"/>
        <w:left w:val="none" w:sz="0" w:space="0" w:color="auto"/>
        <w:bottom w:val="none" w:sz="0" w:space="0" w:color="auto"/>
        <w:right w:val="none" w:sz="0" w:space="0" w:color="auto"/>
      </w:divBdr>
    </w:div>
    <w:div w:id="1750695182">
      <w:bodyDiv w:val="1"/>
      <w:marLeft w:val="0"/>
      <w:marRight w:val="0"/>
      <w:marTop w:val="0"/>
      <w:marBottom w:val="0"/>
      <w:divBdr>
        <w:top w:val="none" w:sz="0" w:space="0" w:color="auto"/>
        <w:left w:val="none" w:sz="0" w:space="0" w:color="auto"/>
        <w:bottom w:val="none" w:sz="0" w:space="0" w:color="auto"/>
        <w:right w:val="none" w:sz="0" w:space="0" w:color="auto"/>
      </w:divBdr>
    </w:div>
    <w:div w:id="1754274003">
      <w:bodyDiv w:val="1"/>
      <w:marLeft w:val="0"/>
      <w:marRight w:val="0"/>
      <w:marTop w:val="0"/>
      <w:marBottom w:val="0"/>
      <w:divBdr>
        <w:top w:val="none" w:sz="0" w:space="0" w:color="auto"/>
        <w:left w:val="none" w:sz="0" w:space="0" w:color="auto"/>
        <w:bottom w:val="none" w:sz="0" w:space="0" w:color="auto"/>
        <w:right w:val="none" w:sz="0" w:space="0" w:color="auto"/>
      </w:divBdr>
    </w:div>
    <w:div w:id="1754428601">
      <w:bodyDiv w:val="1"/>
      <w:marLeft w:val="0"/>
      <w:marRight w:val="0"/>
      <w:marTop w:val="0"/>
      <w:marBottom w:val="0"/>
      <w:divBdr>
        <w:top w:val="none" w:sz="0" w:space="0" w:color="auto"/>
        <w:left w:val="none" w:sz="0" w:space="0" w:color="auto"/>
        <w:bottom w:val="none" w:sz="0" w:space="0" w:color="auto"/>
        <w:right w:val="none" w:sz="0" w:space="0" w:color="auto"/>
      </w:divBdr>
    </w:div>
    <w:div w:id="1755281082">
      <w:bodyDiv w:val="1"/>
      <w:marLeft w:val="0"/>
      <w:marRight w:val="0"/>
      <w:marTop w:val="0"/>
      <w:marBottom w:val="0"/>
      <w:divBdr>
        <w:top w:val="none" w:sz="0" w:space="0" w:color="auto"/>
        <w:left w:val="none" w:sz="0" w:space="0" w:color="auto"/>
        <w:bottom w:val="none" w:sz="0" w:space="0" w:color="auto"/>
        <w:right w:val="none" w:sz="0" w:space="0" w:color="auto"/>
      </w:divBdr>
    </w:div>
    <w:div w:id="1759402611">
      <w:bodyDiv w:val="1"/>
      <w:marLeft w:val="0"/>
      <w:marRight w:val="0"/>
      <w:marTop w:val="0"/>
      <w:marBottom w:val="0"/>
      <w:divBdr>
        <w:top w:val="none" w:sz="0" w:space="0" w:color="auto"/>
        <w:left w:val="none" w:sz="0" w:space="0" w:color="auto"/>
        <w:bottom w:val="none" w:sz="0" w:space="0" w:color="auto"/>
        <w:right w:val="none" w:sz="0" w:space="0" w:color="auto"/>
      </w:divBdr>
    </w:div>
    <w:div w:id="1784377781">
      <w:bodyDiv w:val="1"/>
      <w:marLeft w:val="0"/>
      <w:marRight w:val="0"/>
      <w:marTop w:val="0"/>
      <w:marBottom w:val="0"/>
      <w:divBdr>
        <w:top w:val="none" w:sz="0" w:space="0" w:color="auto"/>
        <w:left w:val="none" w:sz="0" w:space="0" w:color="auto"/>
        <w:bottom w:val="none" w:sz="0" w:space="0" w:color="auto"/>
        <w:right w:val="none" w:sz="0" w:space="0" w:color="auto"/>
      </w:divBdr>
    </w:div>
    <w:div w:id="1799563202">
      <w:bodyDiv w:val="1"/>
      <w:marLeft w:val="0"/>
      <w:marRight w:val="0"/>
      <w:marTop w:val="0"/>
      <w:marBottom w:val="0"/>
      <w:divBdr>
        <w:top w:val="none" w:sz="0" w:space="0" w:color="auto"/>
        <w:left w:val="none" w:sz="0" w:space="0" w:color="auto"/>
        <w:bottom w:val="none" w:sz="0" w:space="0" w:color="auto"/>
        <w:right w:val="none" w:sz="0" w:space="0" w:color="auto"/>
      </w:divBdr>
    </w:div>
    <w:div w:id="1799836291">
      <w:bodyDiv w:val="1"/>
      <w:marLeft w:val="0"/>
      <w:marRight w:val="0"/>
      <w:marTop w:val="0"/>
      <w:marBottom w:val="0"/>
      <w:divBdr>
        <w:top w:val="none" w:sz="0" w:space="0" w:color="auto"/>
        <w:left w:val="none" w:sz="0" w:space="0" w:color="auto"/>
        <w:bottom w:val="none" w:sz="0" w:space="0" w:color="auto"/>
        <w:right w:val="none" w:sz="0" w:space="0" w:color="auto"/>
      </w:divBdr>
    </w:div>
    <w:div w:id="1809858994">
      <w:bodyDiv w:val="1"/>
      <w:marLeft w:val="0"/>
      <w:marRight w:val="0"/>
      <w:marTop w:val="0"/>
      <w:marBottom w:val="0"/>
      <w:divBdr>
        <w:top w:val="none" w:sz="0" w:space="0" w:color="auto"/>
        <w:left w:val="none" w:sz="0" w:space="0" w:color="auto"/>
        <w:bottom w:val="none" w:sz="0" w:space="0" w:color="auto"/>
        <w:right w:val="none" w:sz="0" w:space="0" w:color="auto"/>
      </w:divBdr>
    </w:div>
    <w:div w:id="1839075714">
      <w:bodyDiv w:val="1"/>
      <w:marLeft w:val="0"/>
      <w:marRight w:val="0"/>
      <w:marTop w:val="0"/>
      <w:marBottom w:val="0"/>
      <w:divBdr>
        <w:top w:val="none" w:sz="0" w:space="0" w:color="auto"/>
        <w:left w:val="none" w:sz="0" w:space="0" w:color="auto"/>
        <w:bottom w:val="none" w:sz="0" w:space="0" w:color="auto"/>
        <w:right w:val="none" w:sz="0" w:space="0" w:color="auto"/>
      </w:divBdr>
    </w:div>
    <w:div w:id="1850753965">
      <w:bodyDiv w:val="1"/>
      <w:marLeft w:val="0"/>
      <w:marRight w:val="0"/>
      <w:marTop w:val="0"/>
      <w:marBottom w:val="0"/>
      <w:divBdr>
        <w:top w:val="none" w:sz="0" w:space="0" w:color="auto"/>
        <w:left w:val="none" w:sz="0" w:space="0" w:color="auto"/>
        <w:bottom w:val="none" w:sz="0" w:space="0" w:color="auto"/>
        <w:right w:val="none" w:sz="0" w:space="0" w:color="auto"/>
      </w:divBdr>
    </w:div>
    <w:div w:id="1859007695">
      <w:bodyDiv w:val="1"/>
      <w:marLeft w:val="0"/>
      <w:marRight w:val="0"/>
      <w:marTop w:val="0"/>
      <w:marBottom w:val="0"/>
      <w:divBdr>
        <w:top w:val="none" w:sz="0" w:space="0" w:color="auto"/>
        <w:left w:val="none" w:sz="0" w:space="0" w:color="auto"/>
        <w:bottom w:val="none" w:sz="0" w:space="0" w:color="auto"/>
        <w:right w:val="none" w:sz="0" w:space="0" w:color="auto"/>
      </w:divBdr>
    </w:div>
    <w:div w:id="1883899987">
      <w:bodyDiv w:val="1"/>
      <w:marLeft w:val="0"/>
      <w:marRight w:val="0"/>
      <w:marTop w:val="0"/>
      <w:marBottom w:val="0"/>
      <w:divBdr>
        <w:top w:val="none" w:sz="0" w:space="0" w:color="auto"/>
        <w:left w:val="none" w:sz="0" w:space="0" w:color="auto"/>
        <w:bottom w:val="none" w:sz="0" w:space="0" w:color="auto"/>
        <w:right w:val="none" w:sz="0" w:space="0" w:color="auto"/>
      </w:divBdr>
    </w:div>
    <w:div w:id="1905334423">
      <w:bodyDiv w:val="1"/>
      <w:marLeft w:val="0"/>
      <w:marRight w:val="0"/>
      <w:marTop w:val="0"/>
      <w:marBottom w:val="0"/>
      <w:divBdr>
        <w:top w:val="none" w:sz="0" w:space="0" w:color="auto"/>
        <w:left w:val="none" w:sz="0" w:space="0" w:color="auto"/>
        <w:bottom w:val="none" w:sz="0" w:space="0" w:color="auto"/>
        <w:right w:val="none" w:sz="0" w:space="0" w:color="auto"/>
      </w:divBdr>
    </w:div>
    <w:div w:id="1905485415">
      <w:bodyDiv w:val="1"/>
      <w:marLeft w:val="0"/>
      <w:marRight w:val="0"/>
      <w:marTop w:val="0"/>
      <w:marBottom w:val="0"/>
      <w:divBdr>
        <w:top w:val="none" w:sz="0" w:space="0" w:color="auto"/>
        <w:left w:val="none" w:sz="0" w:space="0" w:color="auto"/>
        <w:bottom w:val="none" w:sz="0" w:space="0" w:color="auto"/>
        <w:right w:val="none" w:sz="0" w:space="0" w:color="auto"/>
      </w:divBdr>
    </w:div>
    <w:div w:id="1922253306">
      <w:bodyDiv w:val="1"/>
      <w:marLeft w:val="0"/>
      <w:marRight w:val="0"/>
      <w:marTop w:val="0"/>
      <w:marBottom w:val="0"/>
      <w:divBdr>
        <w:top w:val="none" w:sz="0" w:space="0" w:color="auto"/>
        <w:left w:val="none" w:sz="0" w:space="0" w:color="auto"/>
        <w:bottom w:val="none" w:sz="0" w:space="0" w:color="auto"/>
        <w:right w:val="none" w:sz="0" w:space="0" w:color="auto"/>
      </w:divBdr>
    </w:div>
    <w:div w:id="1924945383">
      <w:bodyDiv w:val="1"/>
      <w:marLeft w:val="0"/>
      <w:marRight w:val="0"/>
      <w:marTop w:val="0"/>
      <w:marBottom w:val="0"/>
      <w:divBdr>
        <w:top w:val="none" w:sz="0" w:space="0" w:color="auto"/>
        <w:left w:val="none" w:sz="0" w:space="0" w:color="auto"/>
        <w:bottom w:val="none" w:sz="0" w:space="0" w:color="auto"/>
        <w:right w:val="none" w:sz="0" w:space="0" w:color="auto"/>
      </w:divBdr>
    </w:div>
    <w:div w:id="1937131745">
      <w:bodyDiv w:val="1"/>
      <w:marLeft w:val="0"/>
      <w:marRight w:val="0"/>
      <w:marTop w:val="0"/>
      <w:marBottom w:val="0"/>
      <w:divBdr>
        <w:top w:val="none" w:sz="0" w:space="0" w:color="auto"/>
        <w:left w:val="none" w:sz="0" w:space="0" w:color="auto"/>
        <w:bottom w:val="none" w:sz="0" w:space="0" w:color="auto"/>
        <w:right w:val="none" w:sz="0" w:space="0" w:color="auto"/>
      </w:divBdr>
    </w:div>
    <w:div w:id="1950431838">
      <w:bodyDiv w:val="1"/>
      <w:marLeft w:val="0"/>
      <w:marRight w:val="0"/>
      <w:marTop w:val="0"/>
      <w:marBottom w:val="0"/>
      <w:divBdr>
        <w:top w:val="none" w:sz="0" w:space="0" w:color="auto"/>
        <w:left w:val="none" w:sz="0" w:space="0" w:color="auto"/>
        <w:bottom w:val="none" w:sz="0" w:space="0" w:color="auto"/>
        <w:right w:val="none" w:sz="0" w:space="0" w:color="auto"/>
      </w:divBdr>
    </w:div>
    <w:div w:id="1961451789">
      <w:bodyDiv w:val="1"/>
      <w:marLeft w:val="0"/>
      <w:marRight w:val="0"/>
      <w:marTop w:val="0"/>
      <w:marBottom w:val="0"/>
      <w:divBdr>
        <w:top w:val="none" w:sz="0" w:space="0" w:color="auto"/>
        <w:left w:val="none" w:sz="0" w:space="0" w:color="auto"/>
        <w:bottom w:val="none" w:sz="0" w:space="0" w:color="auto"/>
        <w:right w:val="none" w:sz="0" w:space="0" w:color="auto"/>
      </w:divBdr>
    </w:div>
    <w:div w:id="1970473682">
      <w:bodyDiv w:val="1"/>
      <w:marLeft w:val="0"/>
      <w:marRight w:val="0"/>
      <w:marTop w:val="0"/>
      <w:marBottom w:val="0"/>
      <w:divBdr>
        <w:top w:val="none" w:sz="0" w:space="0" w:color="auto"/>
        <w:left w:val="none" w:sz="0" w:space="0" w:color="auto"/>
        <w:bottom w:val="none" w:sz="0" w:space="0" w:color="auto"/>
        <w:right w:val="none" w:sz="0" w:space="0" w:color="auto"/>
      </w:divBdr>
    </w:div>
    <w:div w:id="1994916118">
      <w:bodyDiv w:val="1"/>
      <w:marLeft w:val="0"/>
      <w:marRight w:val="0"/>
      <w:marTop w:val="0"/>
      <w:marBottom w:val="0"/>
      <w:divBdr>
        <w:top w:val="none" w:sz="0" w:space="0" w:color="auto"/>
        <w:left w:val="none" w:sz="0" w:space="0" w:color="auto"/>
        <w:bottom w:val="none" w:sz="0" w:space="0" w:color="auto"/>
        <w:right w:val="none" w:sz="0" w:space="0" w:color="auto"/>
      </w:divBdr>
    </w:div>
    <w:div w:id="2006199617">
      <w:bodyDiv w:val="1"/>
      <w:marLeft w:val="0"/>
      <w:marRight w:val="0"/>
      <w:marTop w:val="0"/>
      <w:marBottom w:val="0"/>
      <w:divBdr>
        <w:top w:val="none" w:sz="0" w:space="0" w:color="auto"/>
        <w:left w:val="none" w:sz="0" w:space="0" w:color="auto"/>
        <w:bottom w:val="none" w:sz="0" w:space="0" w:color="auto"/>
        <w:right w:val="none" w:sz="0" w:space="0" w:color="auto"/>
      </w:divBdr>
    </w:div>
    <w:div w:id="2008823233">
      <w:bodyDiv w:val="1"/>
      <w:marLeft w:val="0"/>
      <w:marRight w:val="0"/>
      <w:marTop w:val="0"/>
      <w:marBottom w:val="0"/>
      <w:divBdr>
        <w:top w:val="none" w:sz="0" w:space="0" w:color="auto"/>
        <w:left w:val="none" w:sz="0" w:space="0" w:color="auto"/>
        <w:bottom w:val="none" w:sz="0" w:space="0" w:color="auto"/>
        <w:right w:val="none" w:sz="0" w:space="0" w:color="auto"/>
      </w:divBdr>
    </w:div>
    <w:div w:id="2036495925">
      <w:bodyDiv w:val="1"/>
      <w:marLeft w:val="0"/>
      <w:marRight w:val="0"/>
      <w:marTop w:val="0"/>
      <w:marBottom w:val="0"/>
      <w:divBdr>
        <w:top w:val="none" w:sz="0" w:space="0" w:color="auto"/>
        <w:left w:val="none" w:sz="0" w:space="0" w:color="auto"/>
        <w:bottom w:val="none" w:sz="0" w:space="0" w:color="auto"/>
        <w:right w:val="none" w:sz="0" w:space="0" w:color="auto"/>
      </w:divBdr>
    </w:div>
    <w:div w:id="2039812132">
      <w:bodyDiv w:val="1"/>
      <w:marLeft w:val="0"/>
      <w:marRight w:val="0"/>
      <w:marTop w:val="0"/>
      <w:marBottom w:val="0"/>
      <w:divBdr>
        <w:top w:val="none" w:sz="0" w:space="0" w:color="auto"/>
        <w:left w:val="none" w:sz="0" w:space="0" w:color="auto"/>
        <w:bottom w:val="none" w:sz="0" w:space="0" w:color="auto"/>
        <w:right w:val="none" w:sz="0" w:space="0" w:color="auto"/>
      </w:divBdr>
    </w:div>
    <w:div w:id="2040885409">
      <w:bodyDiv w:val="1"/>
      <w:marLeft w:val="0"/>
      <w:marRight w:val="0"/>
      <w:marTop w:val="0"/>
      <w:marBottom w:val="0"/>
      <w:divBdr>
        <w:top w:val="none" w:sz="0" w:space="0" w:color="auto"/>
        <w:left w:val="none" w:sz="0" w:space="0" w:color="auto"/>
        <w:bottom w:val="none" w:sz="0" w:space="0" w:color="auto"/>
        <w:right w:val="none" w:sz="0" w:space="0" w:color="auto"/>
      </w:divBdr>
    </w:div>
    <w:div w:id="2042389872">
      <w:bodyDiv w:val="1"/>
      <w:marLeft w:val="0"/>
      <w:marRight w:val="0"/>
      <w:marTop w:val="0"/>
      <w:marBottom w:val="0"/>
      <w:divBdr>
        <w:top w:val="none" w:sz="0" w:space="0" w:color="auto"/>
        <w:left w:val="none" w:sz="0" w:space="0" w:color="auto"/>
        <w:bottom w:val="none" w:sz="0" w:space="0" w:color="auto"/>
        <w:right w:val="none" w:sz="0" w:space="0" w:color="auto"/>
      </w:divBdr>
    </w:div>
    <w:div w:id="2055346286">
      <w:bodyDiv w:val="1"/>
      <w:marLeft w:val="0"/>
      <w:marRight w:val="0"/>
      <w:marTop w:val="0"/>
      <w:marBottom w:val="0"/>
      <w:divBdr>
        <w:top w:val="none" w:sz="0" w:space="0" w:color="auto"/>
        <w:left w:val="none" w:sz="0" w:space="0" w:color="auto"/>
        <w:bottom w:val="none" w:sz="0" w:space="0" w:color="auto"/>
        <w:right w:val="none" w:sz="0" w:space="0" w:color="auto"/>
      </w:divBdr>
    </w:div>
    <w:div w:id="2058430965">
      <w:bodyDiv w:val="1"/>
      <w:marLeft w:val="0"/>
      <w:marRight w:val="0"/>
      <w:marTop w:val="0"/>
      <w:marBottom w:val="0"/>
      <w:divBdr>
        <w:top w:val="none" w:sz="0" w:space="0" w:color="auto"/>
        <w:left w:val="none" w:sz="0" w:space="0" w:color="auto"/>
        <w:bottom w:val="none" w:sz="0" w:space="0" w:color="auto"/>
        <w:right w:val="none" w:sz="0" w:space="0" w:color="auto"/>
      </w:divBdr>
    </w:div>
    <w:div w:id="2067217376">
      <w:bodyDiv w:val="1"/>
      <w:marLeft w:val="0"/>
      <w:marRight w:val="0"/>
      <w:marTop w:val="0"/>
      <w:marBottom w:val="0"/>
      <w:divBdr>
        <w:top w:val="none" w:sz="0" w:space="0" w:color="auto"/>
        <w:left w:val="none" w:sz="0" w:space="0" w:color="auto"/>
        <w:bottom w:val="none" w:sz="0" w:space="0" w:color="auto"/>
        <w:right w:val="none" w:sz="0" w:space="0" w:color="auto"/>
      </w:divBdr>
    </w:div>
    <w:div w:id="2070836554">
      <w:bodyDiv w:val="1"/>
      <w:marLeft w:val="0"/>
      <w:marRight w:val="0"/>
      <w:marTop w:val="0"/>
      <w:marBottom w:val="0"/>
      <w:divBdr>
        <w:top w:val="none" w:sz="0" w:space="0" w:color="auto"/>
        <w:left w:val="none" w:sz="0" w:space="0" w:color="auto"/>
        <w:bottom w:val="none" w:sz="0" w:space="0" w:color="auto"/>
        <w:right w:val="none" w:sz="0" w:space="0" w:color="auto"/>
      </w:divBdr>
    </w:div>
    <w:div w:id="2070880314">
      <w:bodyDiv w:val="1"/>
      <w:marLeft w:val="0"/>
      <w:marRight w:val="0"/>
      <w:marTop w:val="0"/>
      <w:marBottom w:val="0"/>
      <w:divBdr>
        <w:top w:val="none" w:sz="0" w:space="0" w:color="auto"/>
        <w:left w:val="none" w:sz="0" w:space="0" w:color="auto"/>
        <w:bottom w:val="none" w:sz="0" w:space="0" w:color="auto"/>
        <w:right w:val="none" w:sz="0" w:space="0" w:color="auto"/>
      </w:divBdr>
    </w:div>
    <w:div w:id="2074810582">
      <w:bodyDiv w:val="1"/>
      <w:marLeft w:val="0"/>
      <w:marRight w:val="0"/>
      <w:marTop w:val="0"/>
      <w:marBottom w:val="0"/>
      <w:divBdr>
        <w:top w:val="none" w:sz="0" w:space="0" w:color="auto"/>
        <w:left w:val="none" w:sz="0" w:space="0" w:color="auto"/>
        <w:bottom w:val="none" w:sz="0" w:space="0" w:color="auto"/>
        <w:right w:val="none" w:sz="0" w:space="0" w:color="auto"/>
      </w:divBdr>
    </w:div>
    <w:div w:id="2084905945">
      <w:bodyDiv w:val="1"/>
      <w:marLeft w:val="0"/>
      <w:marRight w:val="0"/>
      <w:marTop w:val="0"/>
      <w:marBottom w:val="0"/>
      <w:divBdr>
        <w:top w:val="none" w:sz="0" w:space="0" w:color="auto"/>
        <w:left w:val="none" w:sz="0" w:space="0" w:color="auto"/>
        <w:bottom w:val="none" w:sz="0" w:space="0" w:color="auto"/>
        <w:right w:val="none" w:sz="0" w:space="0" w:color="auto"/>
      </w:divBdr>
    </w:div>
    <w:div w:id="2093046531">
      <w:bodyDiv w:val="1"/>
      <w:marLeft w:val="0"/>
      <w:marRight w:val="0"/>
      <w:marTop w:val="0"/>
      <w:marBottom w:val="0"/>
      <w:divBdr>
        <w:top w:val="none" w:sz="0" w:space="0" w:color="auto"/>
        <w:left w:val="none" w:sz="0" w:space="0" w:color="auto"/>
        <w:bottom w:val="none" w:sz="0" w:space="0" w:color="auto"/>
        <w:right w:val="none" w:sz="0" w:space="0" w:color="auto"/>
      </w:divBdr>
    </w:div>
    <w:div w:id="2102677773">
      <w:bodyDiv w:val="1"/>
      <w:marLeft w:val="0"/>
      <w:marRight w:val="0"/>
      <w:marTop w:val="0"/>
      <w:marBottom w:val="0"/>
      <w:divBdr>
        <w:top w:val="none" w:sz="0" w:space="0" w:color="auto"/>
        <w:left w:val="none" w:sz="0" w:space="0" w:color="auto"/>
        <w:bottom w:val="none" w:sz="0" w:space="0" w:color="auto"/>
        <w:right w:val="none" w:sz="0" w:space="0" w:color="auto"/>
      </w:divBdr>
    </w:div>
    <w:div w:id="2113668166">
      <w:bodyDiv w:val="1"/>
      <w:marLeft w:val="0"/>
      <w:marRight w:val="0"/>
      <w:marTop w:val="0"/>
      <w:marBottom w:val="0"/>
      <w:divBdr>
        <w:top w:val="none" w:sz="0" w:space="0" w:color="auto"/>
        <w:left w:val="none" w:sz="0" w:space="0" w:color="auto"/>
        <w:bottom w:val="none" w:sz="0" w:space="0" w:color="auto"/>
        <w:right w:val="none" w:sz="0" w:space="0" w:color="auto"/>
      </w:divBdr>
    </w:div>
    <w:div w:id="213112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diagramData" Target="diagrams/data2.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4_3">
  <dgm:title val=""/>
  <dgm:desc val=""/>
  <dgm:catLst>
    <dgm:cat type="accent4" pri="11300"/>
  </dgm:catLst>
  <dgm:styleLbl name="node0">
    <dgm:fillClrLst meth="repeat">
      <a:schemeClr val="accent4">
        <a:shade val="80000"/>
      </a:schemeClr>
    </dgm:fillClrLst>
    <dgm:linClrLst meth="repeat">
      <a:schemeClr val="lt1"/>
    </dgm:linClrLst>
    <dgm:effectClrLst/>
    <dgm:txLinClrLst/>
    <dgm:txFillClrLst/>
    <dgm:txEffectClrLst/>
  </dgm:styleLbl>
  <dgm:styleLbl name="node1">
    <dgm:fillClrLst>
      <a:schemeClr val="accent4">
        <a:shade val="80000"/>
      </a:schemeClr>
      <a:schemeClr val="accent4">
        <a:tint val="70000"/>
      </a:schemeClr>
    </dgm:fillClrLst>
    <dgm:linClrLst meth="repeat">
      <a:schemeClr val="lt1"/>
    </dgm:linClrLst>
    <dgm:effectClrLst/>
    <dgm:txLinClrLst/>
    <dgm:txFillClrLst/>
    <dgm:txEffectClrLst/>
  </dgm:styleLbl>
  <dgm:styleLbl name="alignNode1">
    <dgm:fillClrLst>
      <a:schemeClr val="accent4">
        <a:shade val="80000"/>
      </a:schemeClr>
      <a:schemeClr val="accent4">
        <a:tint val="70000"/>
      </a:schemeClr>
    </dgm:fillClrLst>
    <dgm:linClrLst>
      <a:schemeClr val="accent4">
        <a:shade val="80000"/>
      </a:schemeClr>
      <a:schemeClr val="accent4">
        <a:tint val="70000"/>
      </a:schemeClr>
    </dgm:linClrLst>
    <dgm:effectClrLst/>
    <dgm:txLinClrLst/>
    <dgm:txFillClrLst/>
    <dgm:txEffectClrLst/>
  </dgm:styleLbl>
  <dgm:styleLbl name="lnNode1">
    <dgm:fillClrLst>
      <a:schemeClr val="accent4">
        <a:shade val="80000"/>
      </a:schemeClr>
      <a:schemeClr val="accent4">
        <a:tint val="7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tint val="70000"/>
        <a:alpha val="50000"/>
      </a:schemeClr>
    </dgm:fillClrLst>
    <dgm:linClrLst meth="repeat">
      <a:schemeClr val="lt1"/>
    </dgm:linClrLst>
    <dgm:effectClrLst/>
    <dgm:txLinClrLst/>
    <dgm:txFillClrLst/>
    <dgm:txEffectClrLst/>
  </dgm:styleLbl>
  <dgm:styleLbl name="node2">
    <dgm:fillClrLst>
      <a:schemeClr val="accent4">
        <a:tint val="99000"/>
      </a:schemeClr>
    </dgm:fillClrLst>
    <dgm:linClrLst meth="repeat">
      <a:schemeClr val="lt1"/>
    </dgm:linClrLst>
    <dgm:effectClrLst/>
    <dgm:txLinClrLst/>
    <dgm:txFillClrLst/>
    <dgm:txEffectClrLst/>
  </dgm:styleLbl>
  <dgm:styleLbl name="node3">
    <dgm:fillClrLst>
      <a:schemeClr val="accent4">
        <a:tint val="80000"/>
      </a:schemeClr>
    </dgm:fillClrLst>
    <dgm:linClrLst meth="repeat">
      <a:schemeClr val="lt1"/>
    </dgm:linClrLst>
    <dgm:effectClrLst/>
    <dgm:txLinClrLst/>
    <dgm:txFillClrLst/>
    <dgm:txEffectClrLst/>
  </dgm:styleLbl>
  <dgm:styleLbl name="node4">
    <dgm:fillClrLst>
      <a:schemeClr val="accent4">
        <a:tint val="70000"/>
      </a:schemeClr>
    </dgm:fillClrLst>
    <dgm:linClrLst meth="repeat">
      <a:schemeClr val="lt1"/>
    </dgm:linClrLst>
    <dgm:effectClrLst/>
    <dgm:txLinClrLst/>
    <dgm:txFillClrLst/>
    <dgm:txEffectClrLst/>
  </dgm:styleLbl>
  <dgm:styleLbl name="f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dgm:txEffectClrLst/>
  </dgm:styleLbl>
  <dgm:styleLbl name="fgSibTrans2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meth="repeat">
      <a:schemeClr val="lt1"/>
    </dgm:txFillClrLst>
    <dgm:txEffectClrLst/>
  </dgm:styleLbl>
  <dgm:styleLbl name="bgSibTrans2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meth="repeat">
      <a:schemeClr val="lt1"/>
    </dgm:txFillClrLst>
    <dgm:txEffectClrLst/>
  </dgm:styleLbl>
  <dgm:styleLbl name="sibTrans1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shade val="80000"/>
      </a:schemeClr>
    </dgm:fillClrLst>
    <dgm:linClrLst meth="repeat">
      <a:schemeClr val="lt1"/>
    </dgm:linClrLst>
    <dgm:effectClrLst/>
    <dgm:txLinClrLst/>
    <dgm:txFillClrLst/>
    <dgm:txEffectClrLst/>
  </dgm:styleLbl>
  <dgm:styleLbl name="asst1">
    <dgm:fillClrLst meth="repeat">
      <a:schemeClr val="accent4">
        <a:shade val="80000"/>
      </a:schemeClr>
    </dgm:fillClrLst>
    <dgm:linClrLst meth="repeat">
      <a:schemeClr val="lt1"/>
    </dgm:linClrLst>
    <dgm:effectClrLst/>
    <dgm:txLinClrLst/>
    <dgm:txFillClrLst/>
    <dgm:txEffectClrLst/>
  </dgm:styleLbl>
  <dgm:styleLbl name="asst2">
    <dgm:fillClrLst>
      <a:schemeClr val="accent4">
        <a:tint val="99000"/>
      </a:schemeClr>
    </dgm:fillClrLst>
    <dgm:linClrLst meth="repeat">
      <a:schemeClr val="lt1"/>
    </dgm:linClrLst>
    <dgm:effectClrLst/>
    <dgm:txLinClrLst/>
    <dgm:txFillClrLst/>
    <dgm:txEffectClrLst/>
  </dgm:styleLbl>
  <dgm:styleLbl name="asst3">
    <dgm:fillClrLst>
      <a:schemeClr val="accent4">
        <a:tint val="80000"/>
      </a:schemeClr>
    </dgm:fillClrLst>
    <dgm:linClrLst meth="repeat">
      <a:schemeClr val="lt1"/>
    </dgm:linClrLst>
    <dgm:effectClrLst/>
    <dgm:txLinClrLst/>
    <dgm:txFillClrLst/>
    <dgm:txEffectClrLst/>
  </dgm:styleLbl>
  <dgm:styleLbl name="asst4">
    <dgm:fillClrLst>
      <a:schemeClr val="accent4">
        <a:tint val="70000"/>
      </a:schemeClr>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lt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9000"/>
      </a:schemeClr>
    </dgm:fillClrLst>
    <dgm:linClrLst meth="repeat">
      <a:schemeClr val="accent4">
        <a:tint val="99000"/>
      </a:schemeClr>
    </dgm:linClrLst>
    <dgm:effectClrLst/>
    <dgm:txLinClrLst/>
    <dgm:txFillClrLst meth="repeat">
      <a:schemeClr val="tx1"/>
    </dgm:txFillClrLst>
    <dgm:txEffectClrLst/>
  </dgm:styleLbl>
  <dgm:styleLbl name="parChTrans1D3">
    <dgm:fillClrLst meth="repeat">
      <a:schemeClr val="accent4">
        <a:tint val="80000"/>
      </a:schemeClr>
    </dgm:fillClrLst>
    <dgm:linClrLst meth="repeat">
      <a:schemeClr val="accent4">
        <a:tint val="80000"/>
      </a:schemeClr>
    </dgm:linClrLst>
    <dgm:effectClrLst/>
    <dgm:txLinClrLst/>
    <dgm:txFillClrLst meth="repeat">
      <a:schemeClr val="tx1"/>
    </dgm:txFillClrLst>
    <dgm:txEffectClrLst/>
  </dgm:styleLbl>
  <dgm:styleLbl name="parChTrans1D4">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4">
        <a:shade val="80000"/>
      </a:schemeClr>
      <a:schemeClr val="accent4">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3">
  <dgm:title val=""/>
  <dgm:desc val=""/>
  <dgm:catLst>
    <dgm:cat type="accent4" pri="11300"/>
  </dgm:catLst>
  <dgm:styleLbl name="node0">
    <dgm:fillClrLst meth="repeat">
      <a:schemeClr val="accent4">
        <a:shade val="80000"/>
      </a:schemeClr>
    </dgm:fillClrLst>
    <dgm:linClrLst meth="repeat">
      <a:schemeClr val="lt1"/>
    </dgm:linClrLst>
    <dgm:effectClrLst/>
    <dgm:txLinClrLst/>
    <dgm:txFillClrLst/>
    <dgm:txEffectClrLst/>
  </dgm:styleLbl>
  <dgm:styleLbl name="node1">
    <dgm:fillClrLst>
      <a:schemeClr val="accent4">
        <a:shade val="80000"/>
      </a:schemeClr>
      <a:schemeClr val="accent4">
        <a:tint val="70000"/>
      </a:schemeClr>
    </dgm:fillClrLst>
    <dgm:linClrLst meth="repeat">
      <a:schemeClr val="lt1"/>
    </dgm:linClrLst>
    <dgm:effectClrLst/>
    <dgm:txLinClrLst/>
    <dgm:txFillClrLst/>
    <dgm:txEffectClrLst/>
  </dgm:styleLbl>
  <dgm:styleLbl name="alignNode1">
    <dgm:fillClrLst>
      <a:schemeClr val="accent4">
        <a:shade val="80000"/>
      </a:schemeClr>
      <a:schemeClr val="accent4">
        <a:tint val="70000"/>
      </a:schemeClr>
    </dgm:fillClrLst>
    <dgm:linClrLst>
      <a:schemeClr val="accent4">
        <a:shade val="80000"/>
      </a:schemeClr>
      <a:schemeClr val="accent4">
        <a:tint val="70000"/>
      </a:schemeClr>
    </dgm:linClrLst>
    <dgm:effectClrLst/>
    <dgm:txLinClrLst/>
    <dgm:txFillClrLst/>
    <dgm:txEffectClrLst/>
  </dgm:styleLbl>
  <dgm:styleLbl name="lnNode1">
    <dgm:fillClrLst>
      <a:schemeClr val="accent4">
        <a:shade val="80000"/>
      </a:schemeClr>
      <a:schemeClr val="accent4">
        <a:tint val="7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tint val="70000"/>
        <a:alpha val="50000"/>
      </a:schemeClr>
    </dgm:fillClrLst>
    <dgm:linClrLst meth="repeat">
      <a:schemeClr val="lt1"/>
    </dgm:linClrLst>
    <dgm:effectClrLst/>
    <dgm:txLinClrLst/>
    <dgm:txFillClrLst/>
    <dgm:txEffectClrLst/>
  </dgm:styleLbl>
  <dgm:styleLbl name="node2">
    <dgm:fillClrLst>
      <a:schemeClr val="accent4">
        <a:tint val="99000"/>
      </a:schemeClr>
    </dgm:fillClrLst>
    <dgm:linClrLst meth="repeat">
      <a:schemeClr val="lt1"/>
    </dgm:linClrLst>
    <dgm:effectClrLst/>
    <dgm:txLinClrLst/>
    <dgm:txFillClrLst/>
    <dgm:txEffectClrLst/>
  </dgm:styleLbl>
  <dgm:styleLbl name="node3">
    <dgm:fillClrLst>
      <a:schemeClr val="accent4">
        <a:tint val="80000"/>
      </a:schemeClr>
    </dgm:fillClrLst>
    <dgm:linClrLst meth="repeat">
      <a:schemeClr val="lt1"/>
    </dgm:linClrLst>
    <dgm:effectClrLst/>
    <dgm:txLinClrLst/>
    <dgm:txFillClrLst/>
    <dgm:txEffectClrLst/>
  </dgm:styleLbl>
  <dgm:styleLbl name="node4">
    <dgm:fillClrLst>
      <a:schemeClr val="accent4">
        <a:tint val="70000"/>
      </a:schemeClr>
    </dgm:fillClrLst>
    <dgm:linClrLst meth="repeat">
      <a:schemeClr val="lt1"/>
    </dgm:linClrLst>
    <dgm:effectClrLst/>
    <dgm:txLinClrLst/>
    <dgm:txFillClrLst/>
    <dgm:txEffectClrLst/>
  </dgm:styleLbl>
  <dgm:styleLbl name="f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dgm:txEffectClrLst/>
  </dgm:styleLbl>
  <dgm:styleLbl name="fgSibTrans2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meth="repeat">
      <a:schemeClr val="lt1"/>
    </dgm:txFillClrLst>
    <dgm:txEffectClrLst/>
  </dgm:styleLbl>
  <dgm:styleLbl name="bgSibTrans2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meth="repeat">
      <a:schemeClr val="lt1"/>
    </dgm:txFillClrLst>
    <dgm:txEffectClrLst/>
  </dgm:styleLbl>
  <dgm:styleLbl name="sibTrans1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shade val="80000"/>
      </a:schemeClr>
    </dgm:fillClrLst>
    <dgm:linClrLst meth="repeat">
      <a:schemeClr val="lt1"/>
    </dgm:linClrLst>
    <dgm:effectClrLst/>
    <dgm:txLinClrLst/>
    <dgm:txFillClrLst/>
    <dgm:txEffectClrLst/>
  </dgm:styleLbl>
  <dgm:styleLbl name="asst1">
    <dgm:fillClrLst meth="repeat">
      <a:schemeClr val="accent4">
        <a:shade val="80000"/>
      </a:schemeClr>
    </dgm:fillClrLst>
    <dgm:linClrLst meth="repeat">
      <a:schemeClr val="lt1"/>
    </dgm:linClrLst>
    <dgm:effectClrLst/>
    <dgm:txLinClrLst/>
    <dgm:txFillClrLst/>
    <dgm:txEffectClrLst/>
  </dgm:styleLbl>
  <dgm:styleLbl name="asst2">
    <dgm:fillClrLst>
      <a:schemeClr val="accent4">
        <a:tint val="99000"/>
      </a:schemeClr>
    </dgm:fillClrLst>
    <dgm:linClrLst meth="repeat">
      <a:schemeClr val="lt1"/>
    </dgm:linClrLst>
    <dgm:effectClrLst/>
    <dgm:txLinClrLst/>
    <dgm:txFillClrLst/>
    <dgm:txEffectClrLst/>
  </dgm:styleLbl>
  <dgm:styleLbl name="asst3">
    <dgm:fillClrLst>
      <a:schemeClr val="accent4">
        <a:tint val="80000"/>
      </a:schemeClr>
    </dgm:fillClrLst>
    <dgm:linClrLst meth="repeat">
      <a:schemeClr val="lt1"/>
    </dgm:linClrLst>
    <dgm:effectClrLst/>
    <dgm:txLinClrLst/>
    <dgm:txFillClrLst/>
    <dgm:txEffectClrLst/>
  </dgm:styleLbl>
  <dgm:styleLbl name="asst4">
    <dgm:fillClrLst>
      <a:schemeClr val="accent4">
        <a:tint val="70000"/>
      </a:schemeClr>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lt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9000"/>
      </a:schemeClr>
    </dgm:fillClrLst>
    <dgm:linClrLst meth="repeat">
      <a:schemeClr val="accent4">
        <a:tint val="99000"/>
      </a:schemeClr>
    </dgm:linClrLst>
    <dgm:effectClrLst/>
    <dgm:txLinClrLst/>
    <dgm:txFillClrLst meth="repeat">
      <a:schemeClr val="tx1"/>
    </dgm:txFillClrLst>
    <dgm:txEffectClrLst/>
  </dgm:styleLbl>
  <dgm:styleLbl name="parChTrans1D3">
    <dgm:fillClrLst meth="repeat">
      <a:schemeClr val="accent4">
        <a:tint val="80000"/>
      </a:schemeClr>
    </dgm:fillClrLst>
    <dgm:linClrLst meth="repeat">
      <a:schemeClr val="accent4">
        <a:tint val="80000"/>
      </a:schemeClr>
    </dgm:linClrLst>
    <dgm:effectClrLst/>
    <dgm:txLinClrLst/>
    <dgm:txFillClrLst meth="repeat">
      <a:schemeClr val="tx1"/>
    </dgm:txFillClrLst>
    <dgm:txEffectClrLst/>
  </dgm:styleLbl>
  <dgm:styleLbl name="parChTrans1D4">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4">
        <a:shade val="80000"/>
      </a:schemeClr>
      <a:schemeClr val="accent4">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E913DA-6747-49E7-AA4C-D7B3059C4093}" type="doc">
      <dgm:prSet loTypeId="urn:microsoft.com/office/officeart/2005/8/layout/StepDownProcess" loCatId="process" qsTypeId="urn:microsoft.com/office/officeart/2005/8/quickstyle/3d2" qsCatId="3D" csTypeId="urn:microsoft.com/office/officeart/2005/8/colors/accent4_3" csCatId="accent4" phldr="1"/>
      <dgm:spPr/>
      <dgm:t>
        <a:bodyPr/>
        <a:lstStyle/>
        <a:p>
          <a:endParaRPr lang="en-US"/>
        </a:p>
      </dgm:t>
    </dgm:pt>
    <dgm:pt modelId="{34D4F65A-61A0-415D-A7A3-CBFF44E0E6BF}">
      <dgm:prSet phldrT="[Text]"/>
      <dgm:spPr/>
      <dgm:t>
        <a:bodyPr/>
        <a:lstStyle/>
        <a:p>
          <a:r>
            <a:rPr lang="en-US" b="1">
              <a:latin typeface="Gill Sans MT" panose="020B0502020104020203" pitchFamily="34" charset="0"/>
            </a:rPr>
            <a:t>I.  Draft KAB 2026-2028</a:t>
          </a:r>
        </a:p>
      </dgm:t>
    </dgm:pt>
    <dgm:pt modelId="{778618B4-05A3-4694-A979-8261DCE40931}" type="parTrans" cxnId="{9AFE1720-FBC1-463C-BB62-AA5121CC5F1E}">
      <dgm:prSet/>
      <dgm:spPr/>
      <dgm:t>
        <a:bodyPr/>
        <a:lstStyle/>
        <a:p>
          <a:endParaRPr lang="en-US" b="1">
            <a:latin typeface="Gill Sans MT" panose="020B0502020104020203" pitchFamily="34" charset="0"/>
          </a:endParaRPr>
        </a:p>
      </dgm:t>
    </dgm:pt>
    <dgm:pt modelId="{FB07E94A-04A4-4354-B6B6-01B514AF4569}" type="sibTrans" cxnId="{9AFE1720-FBC1-463C-BB62-AA5121CC5F1E}">
      <dgm:prSet/>
      <dgm:spPr/>
      <dgm:t>
        <a:bodyPr/>
        <a:lstStyle/>
        <a:p>
          <a:endParaRPr lang="en-US" b="1">
            <a:latin typeface="Gill Sans MT" panose="020B0502020104020203" pitchFamily="34" charset="0"/>
          </a:endParaRPr>
        </a:p>
      </dgm:t>
    </dgm:pt>
    <dgm:pt modelId="{C679D8C1-26F0-40EE-94FB-19DC4F6542A2}">
      <dgm:prSet phldrT="[Text]"/>
      <dgm:spPr/>
      <dgm:t>
        <a:bodyPr/>
        <a:lstStyle/>
        <a:p>
          <a:r>
            <a:rPr lang="en-US" b="1">
              <a:latin typeface="Gill Sans MT" panose="020B0502020104020203" pitchFamily="34" charset="0"/>
            </a:rPr>
            <a:t>II. Kuvendi Komunal dhe Konsultimet</a:t>
          </a:r>
        </a:p>
      </dgm:t>
    </dgm:pt>
    <dgm:pt modelId="{E9831D8B-876F-466B-BAE3-5288C68BA977}" type="parTrans" cxnId="{1F99C100-8CEA-4EA7-9C3F-2A8170359DA7}">
      <dgm:prSet/>
      <dgm:spPr/>
      <dgm:t>
        <a:bodyPr/>
        <a:lstStyle/>
        <a:p>
          <a:endParaRPr lang="en-US" b="1">
            <a:latin typeface="Gill Sans MT" panose="020B0502020104020203" pitchFamily="34" charset="0"/>
          </a:endParaRPr>
        </a:p>
      </dgm:t>
    </dgm:pt>
    <dgm:pt modelId="{BB7A2B4A-5817-43A7-AD0A-9C2B47525428}" type="sibTrans" cxnId="{1F99C100-8CEA-4EA7-9C3F-2A8170359DA7}">
      <dgm:prSet/>
      <dgm:spPr/>
      <dgm:t>
        <a:bodyPr/>
        <a:lstStyle/>
        <a:p>
          <a:endParaRPr lang="en-US" b="1">
            <a:latin typeface="Gill Sans MT" panose="020B0502020104020203" pitchFamily="34" charset="0"/>
          </a:endParaRPr>
        </a:p>
      </dgm:t>
    </dgm:pt>
    <dgm:pt modelId="{F9315B92-9592-4CA0-A7D4-06008EF5227B}">
      <dgm:prSet phldrT="[Text]"/>
      <dgm:spPr/>
      <dgm:t>
        <a:bodyPr/>
        <a:lstStyle/>
        <a:p>
          <a:r>
            <a:rPr lang="en-US" b="1">
              <a:latin typeface="Gill Sans MT" panose="020B0502020104020203" pitchFamily="34" charset="0"/>
            </a:rPr>
            <a:t>III. Publikimi Dokumentit    të KAB-it 2026-2028                                   </a:t>
          </a:r>
        </a:p>
      </dgm:t>
    </dgm:pt>
    <dgm:pt modelId="{D2666BD9-98BF-4D5E-A431-417639596454}" type="parTrans" cxnId="{83176FA9-580B-437F-8984-4E584504B3D8}">
      <dgm:prSet/>
      <dgm:spPr/>
      <dgm:t>
        <a:bodyPr/>
        <a:lstStyle/>
        <a:p>
          <a:endParaRPr lang="en-US" b="1">
            <a:latin typeface="Gill Sans MT" panose="020B0502020104020203" pitchFamily="34" charset="0"/>
          </a:endParaRPr>
        </a:p>
      </dgm:t>
    </dgm:pt>
    <dgm:pt modelId="{A825C1CC-6CC4-46E5-9374-1E9DC67EF94C}" type="sibTrans" cxnId="{83176FA9-580B-437F-8984-4E584504B3D8}">
      <dgm:prSet/>
      <dgm:spPr/>
      <dgm:t>
        <a:bodyPr/>
        <a:lstStyle/>
        <a:p>
          <a:endParaRPr lang="en-US" b="1">
            <a:latin typeface="Gill Sans MT" panose="020B0502020104020203" pitchFamily="34" charset="0"/>
          </a:endParaRPr>
        </a:p>
      </dgm:t>
    </dgm:pt>
    <dgm:pt modelId="{FEABEA88-7EF0-4662-B6E2-003C0C40CDA8}">
      <dgm:prSet phldrT="[Text]"/>
      <dgm:spPr/>
      <dgm:t>
        <a:bodyPr/>
        <a:lstStyle/>
        <a:p>
          <a:r>
            <a:rPr lang="en-US" b="1">
              <a:latin typeface="Gill Sans MT" panose="020B0502020104020203" pitchFamily="34" charset="0"/>
            </a:rPr>
            <a:t>IV. Procesi  Vjetor i Buxhetit 2026-2028</a:t>
          </a:r>
        </a:p>
      </dgm:t>
    </dgm:pt>
    <dgm:pt modelId="{26A31B76-609B-46A2-8E9C-D2816F29E4B1}" type="parTrans" cxnId="{53BD99CD-188C-4A32-8919-1F1FE94247A8}">
      <dgm:prSet/>
      <dgm:spPr/>
      <dgm:t>
        <a:bodyPr/>
        <a:lstStyle/>
        <a:p>
          <a:endParaRPr lang="en-US" b="1">
            <a:latin typeface="Gill Sans MT" panose="020B0502020104020203" pitchFamily="34" charset="0"/>
          </a:endParaRPr>
        </a:p>
      </dgm:t>
    </dgm:pt>
    <dgm:pt modelId="{CD7671FB-3C69-4B20-B105-D30AFF6FA1EE}" type="sibTrans" cxnId="{53BD99CD-188C-4A32-8919-1F1FE94247A8}">
      <dgm:prSet/>
      <dgm:spPr/>
      <dgm:t>
        <a:bodyPr/>
        <a:lstStyle/>
        <a:p>
          <a:endParaRPr lang="en-US" b="1">
            <a:latin typeface="Gill Sans MT" panose="020B0502020104020203" pitchFamily="34" charset="0"/>
          </a:endParaRPr>
        </a:p>
      </dgm:t>
    </dgm:pt>
    <dgm:pt modelId="{F79EE01F-646D-49DF-A240-F16ECFCF2744}" type="pres">
      <dgm:prSet presAssocID="{AEE913DA-6747-49E7-AA4C-D7B3059C4093}" presName="rootnode" presStyleCnt="0">
        <dgm:presLayoutVars>
          <dgm:chMax/>
          <dgm:chPref/>
          <dgm:dir/>
          <dgm:animLvl val="lvl"/>
        </dgm:presLayoutVars>
      </dgm:prSet>
      <dgm:spPr/>
      <dgm:t>
        <a:bodyPr/>
        <a:lstStyle/>
        <a:p>
          <a:endParaRPr lang="en-US"/>
        </a:p>
      </dgm:t>
    </dgm:pt>
    <dgm:pt modelId="{BF311186-17E8-4955-BF99-3DF204175977}" type="pres">
      <dgm:prSet presAssocID="{34D4F65A-61A0-415D-A7A3-CBFF44E0E6BF}" presName="composite" presStyleCnt="0"/>
      <dgm:spPr/>
    </dgm:pt>
    <dgm:pt modelId="{91DAAD0D-CA89-4A74-9AC3-A8E881B8B1A0}" type="pres">
      <dgm:prSet presAssocID="{34D4F65A-61A0-415D-A7A3-CBFF44E0E6BF}" presName="bentUpArrow1" presStyleLbl="alignImgPlace1" presStyleIdx="0" presStyleCnt="3"/>
      <dgm:spPr/>
    </dgm:pt>
    <dgm:pt modelId="{C046A8B9-F98C-43A7-AF3C-F7222CDC61E7}" type="pres">
      <dgm:prSet presAssocID="{34D4F65A-61A0-415D-A7A3-CBFF44E0E6BF}" presName="ParentText" presStyleLbl="node1" presStyleIdx="0" presStyleCnt="4">
        <dgm:presLayoutVars>
          <dgm:chMax val="1"/>
          <dgm:chPref val="1"/>
          <dgm:bulletEnabled val="1"/>
        </dgm:presLayoutVars>
      </dgm:prSet>
      <dgm:spPr/>
      <dgm:t>
        <a:bodyPr/>
        <a:lstStyle/>
        <a:p>
          <a:endParaRPr lang="en-US"/>
        </a:p>
      </dgm:t>
    </dgm:pt>
    <dgm:pt modelId="{79AD8776-370A-4E8F-BF5F-29629C93B534}" type="pres">
      <dgm:prSet presAssocID="{34D4F65A-61A0-415D-A7A3-CBFF44E0E6BF}" presName="ChildText" presStyleLbl="revTx" presStyleIdx="0" presStyleCnt="3">
        <dgm:presLayoutVars>
          <dgm:chMax val="0"/>
          <dgm:chPref val="0"/>
          <dgm:bulletEnabled val="1"/>
        </dgm:presLayoutVars>
      </dgm:prSet>
      <dgm:spPr/>
    </dgm:pt>
    <dgm:pt modelId="{D1D6EECA-8A1E-456D-AB7B-82D960D53BA5}" type="pres">
      <dgm:prSet presAssocID="{FB07E94A-04A4-4354-B6B6-01B514AF4569}" presName="sibTrans" presStyleCnt="0"/>
      <dgm:spPr/>
    </dgm:pt>
    <dgm:pt modelId="{86EB6B93-0845-4C9E-988D-12096958AF2B}" type="pres">
      <dgm:prSet presAssocID="{C679D8C1-26F0-40EE-94FB-19DC4F6542A2}" presName="composite" presStyleCnt="0"/>
      <dgm:spPr/>
    </dgm:pt>
    <dgm:pt modelId="{2F730931-0E0D-4337-AE4C-3A4CBF100703}" type="pres">
      <dgm:prSet presAssocID="{C679D8C1-26F0-40EE-94FB-19DC4F6542A2}" presName="bentUpArrow1" presStyleLbl="alignImgPlace1" presStyleIdx="1" presStyleCnt="3"/>
      <dgm:spPr/>
    </dgm:pt>
    <dgm:pt modelId="{305B1ED4-F917-4B8D-997A-AFC0E5A67CEB}" type="pres">
      <dgm:prSet presAssocID="{C679D8C1-26F0-40EE-94FB-19DC4F6542A2}" presName="ParentText" presStyleLbl="node1" presStyleIdx="1" presStyleCnt="4">
        <dgm:presLayoutVars>
          <dgm:chMax val="1"/>
          <dgm:chPref val="1"/>
          <dgm:bulletEnabled val="1"/>
        </dgm:presLayoutVars>
      </dgm:prSet>
      <dgm:spPr/>
      <dgm:t>
        <a:bodyPr/>
        <a:lstStyle/>
        <a:p>
          <a:endParaRPr lang="en-US"/>
        </a:p>
      </dgm:t>
    </dgm:pt>
    <dgm:pt modelId="{AB0A31CF-DFC2-4E2C-B83E-FE82D24B5BC3}" type="pres">
      <dgm:prSet presAssocID="{C679D8C1-26F0-40EE-94FB-19DC4F6542A2}" presName="ChildText" presStyleLbl="revTx" presStyleIdx="1" presStyleCnt="3">
        <dgm:presLayoutVars>
          <dgm:chMax val="0"/>
          <dgm:chPref val="0"/>
          <dgm:bulletEnabled val="1"/>
        </dgm:presLayoutVars>
      </dgm:prSet>
      <dgm:spPr/>
    </dgm:pt>
    <dgm:pt modelId="{D69F7278-3470-4DBA-946D-91E906D56295}" type="pres">
      <dgm:prSet presAssocID="{BB7A2B4A-5817-43A7-AD0A-9C2B47525428}" presName="sibTrans" presStyleCnt="0"/>
      <dgm:spPr/>
    </dgm:pt>
    <dgm:pt modelId="{63A01617-7EB1-44CB-8378-C5B102A39179}" type="pres">
      <dgm:prSet presAssocID="{F9315B92-9592-4CA0-A7D4-06008EF5227B}" presName="composite" presStyleCnt="0"/>
      <dgm:spPr/>
    </dgm:pt>
    <dgm:pt modelId="{243369BC-57E8-4114-A53D-646AD09A08DF}" type="pres">
      <dgm:prSet presAssocID="{F9315B92-9592-4CA0-A7D4-06008EF5227B}" presName="bentUpArrow1" presStyleLbl="alignImgPlace1" presStyleIdx="2" presStyleCnt="3"/>
      <dgm:spPr/>
    </dgm:pt>
    <dgm:pt modelId="{025EB8CB-EC3E-48BA-813E-7E598FC63710}" type="pres">
      <dgm:prSet presAssocID="{F9315B92-9592-4CA0-A7D4-06008EF5227B}" presName="ParentText" presStyleLbl="node1" presStyleIdx="2" presStyleCnt="4">
        <dgm:presLayoutVars>
          <dgm:chMax val="1"/>
          <dgm:chPref val="1"/>
          <dgm:bulletEnabled val="1"/>
        </dgm:presLayoutVars>
      </dgm:prSet>
      <dgm:spPr/>
      <dgm:t>
        <a:bodyPr/>
        <a:lstStyle/>
        <a:p>
          <a:endParaRPr lang="en-US"/>
        </a:p>
      </dgm:t>
    </dgm:pt>
    <dgm:pt modelId="{92E052A8-E0D8-4FE2-9E1C-CDA6305E963C}" type="pres">
      <dgm:prSet presAssocID="{F9315B92-9592-4CA0-A7D4-06008EF5227B}" presName="ChildText" presStyleLbl="revTx" presStyleIdx="2" presStyleCnt="3">
        <dgm:presLayoutVars>
          <dgm:chMax val="0"/>
          <dgm:chPref val="0"/>
          <dgm:bulletEnabled val="1"/>
        </dgm:presLayoutVars>
      </dgm:prSet>
      <dgm:spPr/>
    </dgm:pt>
    <dgm:pt modelId="{B9CECBD6-529D-45BF-B873-3F89C77073D3}" type="pres">
      <dgm:prSet presAssocID="{A825C1CC-6CC4-46E5-9374-1E9DC67EF94C}" presName="sibTrans" presStyleCnt="0"/>
      <dgm:spPr/>
    </dgm:pt>
    <dgm:pt modelId="{289BEB16-DCFC-45CB-B03F-3C7F646C0128}" type="pres">
      <dgm:prSet presAssocID="{FEABEA88-7EF0-4662-B6E2-003C0C40CDA8}" presName="composite" presStyleCnt="0"/>
      <dgm:spPr/>
    </dgm:pt>
    <dgm:pt modelId="{2394FAC1-D7C0-47E1-9A8E-CDB0CA8FC577}" type="pres">
      <dgm:prSet presAssocID="{FEABEA88-7EF0-4662-B6E2-003C0C40CDA8}" presName="ParentText" presStyleLbl="node1" presStyleIdx="3" presStyleCnt="4">
        <dgm:presLayoutVars>
          <dgm:chMax val="1"/>
          <dgm:chPref val="1"/>
          <dgm:bulletEnabled val="1"/>
        </dgm:presLayoutVars>
      </dgm:prSet>
      <dgm:spPr/>
      <dgm:t>
        <a:bodyPr/>
        <a:lstStyle/>
        <a:p>
          <a:endParaRPr lang="en-US"/>
        </a:p>
      </dgm:t>
    </dgm:pt>
  </dgm:ptLst>
  <dgm:cxnLst>
    <dgm:cxn modelId="{7D855D60-C14B-448B-A430-13ED313029DF}" type="presOf" srcId="{FEABEA88-7EF0-4662-B6E2-003C0C40CDA8}" destId="{2394FAC1-D7C0-47E1-9A8E-CDB0CA8FC577}" srcOrd="0" destOrd="0" presId="urn:microsoft.com/office/officeart/2005/8/layout/StepDownProcess"/>
    <dgm:cxn modelId="{9603E343-D439-4750-8758-EBE5AC04D435}" type="presOf" srcId="{F9315B92-9592-4CA0-A7D4-06008EF5227B}" destId="{025EB8CB-EC3E-48BA-813E-7E598FC63710}" srcOrd="0" destOrd="0" presId="urn:microsoft.com/office/officeart/2005/8/layout/StepDownProcess"/>
    <dgm:cxn modelId="{055AA2C4-5FEF-4EEE-9A57-36BF172ACB5E}" type="presOf" srcId="{C679D8C1-26F0-40EE-94FB-19DC4F6542A2}" destId="{305B1ED4-F917-4B8D-997A-AFC0E5A67CEB}" srcOrd="0" destOrd="0" presId="urn:microsoft.com/office/officeart/2005/8/layout/StepDownProcess"/>
    <dgm:cxn modelId="{1F99C100-8CEA-4EA7-9C3F-2A8170359DA7}" srcId="{AEE913DA-6747-49E7-AA4C-D7B3059C4093}" destId="{C679D8C1-26F0-40EE-94FB-19DC4F6542A2}" srcOrd="1" destOrd="0" parTransId="{E9831D8B-876F-466B-BAE3-5288C68BA977}" sibTransId="{BB7A2B4A-5817-43A7-AD0A-9C2B47525428}"/>
    <dgm:cxn modelId="{5848A0F2-9FB6-4D03-8FEE-E86AA8975289}" type="presOf" srcId="{34D4F65A-61A0-415D-A7A3-CBFF44E0E6BF}" destId="{C046A8B9-F98C-43A7-AF3C-F7222CDC61E7}" srcOrd="0" destOrd="0" presId="urn:microsoft.com/office/officeart/2005/8/layout/StepDownProcess"/>
    <dgm:cxn modelId="{83176FA9-580B-437F-8984-4E584504B3D8}" srcId="{AEE913DA-6747-49E7-AA4C-D7B3059C4093}" destId="{F9315B92-9592-4CA0-A7D4-06008EF5227B}" srcOrd="2" destOrd="0" parTransId="{D2666BD9-98BF-4D5E-A431-417639596454}" sibTransId="{A825C1CC-6CC4-46E5-9374-1E9DC67EF94C}"/>
    <dgm:cxn modelId="{9AFE1720-FBC1-463C-BB62-AA5121CC5F1E}" srcId="{AEE913DA-6747-49E7-AA4C-D7B3059C4093}" destId="{34D4F65A-61A0-415D-A7A3-CBFF44E0E6BF}" srcOrd="0" destOrd="0" parTransId="{778618B4-05A3-4694-A979-8261DCE40931}" sibTransId="{FB07E94A-04A4-4354-B6B6-01B514AF4569}"/>
    <dgm:cxn modelId="{7229A8FD-BC8C-4501-8193-F4BAC8828337}" type="presOf" srcId="{AEE913DA-6747-49E7-AA4C-D7B3059C4093}" destId="{F79EE01F-646D-49DF-A240-F16ECFCF2744}" srcOrd="0" destOrd="0" presId="urn:microsoft.com/office/officeart/2005/8/layout/StepDownProcess"/>
    <dgm:cxn modelId="{53BD99CD-188C-4A32-8919-1F1FE94247A8}" srcId="{AEE913DA-6747-49E7-AA4C-D7B3059C4093}" destId="{FEABEA88-7EF0-4662-B6E2-003C0C40CDA8}" srcOrd="3" destOrd="0" parTransId="{26A31B76-609B-46A2-8E9C-D2816F29E4B1}" sibTransId="{CD7671FB-3C69-4B20-B105-D30AFF6FA1EE}"/>
    <dgm:cxn modelId="{03AFE992-5047-4915-AAB3-C5073E7AB4F3}" type="presParOf" srcId="{F79EE01F-646D-49DF-A240-F16ECFCF2744}" destId="{BF311186-17E8-4955-BF99-3DF204175977}" srcOrd="0" destOrd="0" presId="urn:microsoft.com/office/officeart/2005/8/layout/StepDownProcess"/>
    <dgm:cxn modelId="{17256276-D955-4BC0-BF09-7FC70E2E1754}" type="presParOf" srcId="{BF311186-17E8-4955-BF99-3DF204175977}" destId="{91DAAD0D-CA89-4A74-9AC3-A8E881B8B1A0}" srcOrd="0" destOrd="0" presId="urn:microsoft.com/office/officeart/2005/8/layout/StepDownProcess"/>
    <dgm:cxn modelId="{FA7456EA-0AD7-4404-9235-7D77EAEE1AD1}" type="presParOf" srcId="{BF311186-17E8-4955-BF99-3DF204175977}" destId="{C046A8B9-F98C-43A7-AF3C-F7222CDC61E7}" srcOrd="1" destOrd="0" presId="urn:microsoft.com/office/officeart/2005/8/layout/StepDownProcess"/>
    <dgm:cxn modelId="{F5F45485-FD76-4F93-9149-AE9E219DFF44}" type="presParOf" srcId="{BF311186-17E8-4955-BF99-3DF204175977}" destId="{79AD8776-370A-4E8F-BF5F-29629C93B534}" srcOrd="2" destOrd="0" presId="urn:microsoft.com/office/officeart/2005/8/layout/StepDownProcess"/>
    <dgm:cxn modelId="{C6F0ABCC-591E-4EAD-8D41-F868474A3A81}" type="presParOf" srcId="{F79EE01F-646D-49DF-A240-F16ECFCF2744}" destId="{D1D6EECA-8A1E-456D-AB7B-82D960D53BA5}" srcOrd="1" destOrd="0" presId="urn:microsoft.com/office/officeart/2005/8/layout/StepDownProcess"/>
    <dgm:cxn modelId="{E8DEC8C1-DCFF-4903-BCEA-62CD3F97AF1F}" type="presParOf" srcId="{F79EE01F-646D-49DF-A240-F16ECFCF2744}" destId="{86EB6B93-0845-4C9E-988D-12096958AF2B}" srcOrd="2" destOrd="0" presId="urn:microsoft.com/office/officeart/2005/8/layout/StepDownProcess"/>
    <dgm:cxn modelId="{7A79B270-C605-4063-973E-2FFBDE7DFF3B}" type="presParOf" srcId="{86EB6B93-0845-4C9E-988D-12096958AF2B}" destId="{2F730931-0E0D-4337-AE4C-3A4CBF100703}" srcOrd="0" destOrd="0" presId="urn:microsoft.com/office/officeart/2005/8/layout/StepDownProcess"/>
    <dgm:cxn modelId="{E11108B6-531B-4605-B1E8-2208DB9401C0}" type="presParOf" srcId="{86EB6B93-0845-4C9E-988D-12096958AF2B}" destId="{305B1ED4-F917-4B8D-997A-AFC0E5A67CEB}" srcOrd="1" destOrd="0" presId="urn:microsoft.com/office/officeart/2005/8/layout/StepDownProcess"/>
    <dgm:cxn modelId="{11733043-F669-44B8-861B-85538B32275E}" type="presParOf" srcId="{86EB6B93-0845-4C9E-988D-12096958AF2B}" destId="{AB0A31CF-DFC2-4E2C-B83E-FE82D24B5BC3}" srcOrd="2" destOrd="0" presId="urn:microsoft.com/office/officeart/2005/8/layout/StepDownProcess"/>
    <dgm:cxn modelId="{31E01EF3-95FA-45FB-B7E2-F1E710D8108E}" type="presParOf" srcId="{F79EE01F-646D-49DF-A240-F16ECFCF2744}" destId="{D69F7278-3470-4DBA-946D-91E906D56295}" srcOrd="3" destOrd="0" presId="urn:microsoft.com/office/officeart/2005/8/layout/StepDownProcess"/>
    <dgm:cxn modelId="{319E7204-F3E4-4CC6-BDD5-ED3667353889}" type="presParOf" srcId="{F79EE01F-646D-49DF-A240-F16ECFCF2744}" destId="{63A01617-7EB1-44CB-8378-C5B102A39179}" srcOrd="4" destOrd="0" presId="urn:microsoft.com/office/officeart/2005/8/layout/StepDownProcess"/>
    <dgm:cxn modelId="{C0490829-B110-400E-BC98-E81F6F5185E9}" type="presParOf" srcId="{63A01617-7EB1-44CB-8378-C5B102A39179}" destId="{243369BC-57E8-4114-A53D-646AD09A08DF}" srcOrd="0" destOrd="0" presId="urn:microsoft.com/office/officeart/2005/8/layout/StepDownProcess"/>
    <dgm:cxn modelId="{F834BD7D-965D-4A7C-B8B6-6EB5FDDDE4D2}" type="presParOf" srcId="{63A01617-7EB1-44CB-8378-C5B102A39179}" destId="{025EB8CB-EC3E-48BA-813E-7E598FC63710}" srcOrd="1" destOrd="0" presId="urn:microsoft.com/office/officeart/2005/8/layout/StepDownProcess"/>
    <dgm:cxn modelId="{FE4F2511-4B9A-44AB-A89E-4A8562D495EB}" type="presParOf" srcId="{63A01617-7EB1-44CB-8378-C5B102A39179}" destId="{92E052A8-E0D8-4FE2-9E1C-CDA6305E963C}" srcOrd="2" destOrd="0" presId="urn:microsoft.com/office/officeart/2005/8/layout/StepDownProcess"/>
    <dgm:cxn modelId="{E0A5D149-A87E-4BF5-BC7C-B9D01FFC67EA}" type="presParOf" srcId="{F79EE01F-646D-49DF-A240-F16ECFCF2744}" destId="{B9CECBD6-529D-45BF-B873-3F89C77073D3}" srcOrd="5" destOrd="0" presId="urn:microsoft.com/office/officeart/2005/8/layout/StepDownProcess"/>
    <dgm:cxn modelId="{FE7A7BC2-BCAD-4769-9D07-EBC28FD759E2}" type="presParOf" srcId="{F79EE01F-646D-49DF-A240-F16ECFCF2744}" destId="{289BEB16-DCFC-45CB-B03F-3C7F646C0128}" srcOrd="6" destOrd="0" presId="urn:microsoft.com/office/officeart/2005/8/layout/StepDownProcess"/>
    <dgm:cxn modelId="{6673C7EB-7B40-46AE-89A7-E8A938FA8C69}" type="presParOf" srcId="{289BEB16-DCFC-45CB-B03F-3C7F646C0128}" destId="{2394FAC1-D7C0-47E1-9A8E-CDB0CA8FC577}" srcOrd="0" destOrd="0" presId="urn:microsoft.com/office/officeart/2005/8/layout/StepDownProcess"/>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C9BCF0B4-C274-4BB4-AC57-0DA2134D1DB8}" type="doc">
      <dgm:prSet loTypeId="urn:microsoft.com/office/officeart/2011/layout/TabList" loCatId="list" qsTypeId="urn:microsoft.com/office/officeart/2005/8/quickstyle/3d1" qsCatId="3D" csTypeId="urn:microsoft.com/office/officeart/2005/8/colors/accent4_3" csCatId="accent4" phldr="1"/>
      <dgm:spPr/>
    </dgm:pt>
    <dgm:pt modelId="{8CE93759-CD4D-470B-ABC6-10BFE5B3B675}">
      <dgm:prSet phldrT="[Text]"/>
      <dgm:spPr/>
      <dgm:t>
        <a:bodyPr/>
        <a:lstStyle/>
        <a:p>
          <a:endParaRPr lang="en-US" b="1">
            <a:latin typeface="Gill Sans MT" panose="020B0502020104020203" pitchFamily="34" charset="0"/>
          </a:endParaRPr>
        </a:p>
        <a:p>
          <a:r>
            <a:rPr lang="en-US" b="1">
              <a:latin typeface="Gill Sans MT" panose="020B0502020104020203" pitchFamily="34" charset="0"/>
            </a:rPr>
            <a:t>Fillimi i </a:t>
          </a:r>
        </a:p>
        <a:p>
          <a:r>
            <a:rPr lang="en-US" b="1">
              <a:latin typeface="Gill Sans MT" panose="020B0502020104020203" pitchFamily="34" charset="0"/>
            </a:rPr>
            <a:t>Qershorit</a:t>
          </a:r>
        </a:p>
        <a:p>
          <a:endParaRPr lang="en-US" b="1">
            <a:latin typeface="Gill Sans MT" panose="020B0502020104020203" pitchFamily="34" charset="0"/>
          </a:endParaRPr>
        </a:p>
      </dgm:t>
    </dgm:pt>
    <dgm:pt modelId="{9F94C8FF-47D9-476C-B97D-4B49349CEA14}" type="parTrans" cxnId="{B5F1ADB3-200C-45BC-956D-CBA9BCCF2ACE}">
      <dgm:prSet/>
      <dgm:spPr/>
      <dgm:t>
        <a:bodyPr/>
        <a:lstStyle/>
        <a:p>
          <a:endParaRPr lang="en-US" b="1">
            <a:latin typeface="Gill Sans MT" panose="020B0502020104020203" pitchFamily="34" charset="0"/>
          </a:endParaRPr>
        </a:p>
      </dgm:t>
    </dgm:pt>
    <dgm:pt modelId="{4242D4C2-2301-4950-8D21-8DC6E6A96048}" type="sibTrans" cxnId="{B5F1ADB3-200C-45BC-956D-CBA9BCCF2ACE}">
      <dgm:prSet/>
      <dgm:spPr/>
      <dgm:t>
        <a:bodyPr/>
        <a:lstStyle/>
        <a:p>
          <a:endParaRPr lang="en-US" b="1">
            <a:latin typeface="Gill Sans MT" panose="020B0502020104020203" pitchFamily="34" charset="0"/>
          </a:endParaRPr>
        </a:p>
      </dgm:t>
    </dgm:pt>
    <dgm:pt modelId="{A9167264-495F-49BC-B000-EB75A51EFD50}">
      <dgm:prSet phldrT="[Text]"/>
      <dgm:spPr/>
      <dgm:t>
        <a:bodyPr/>
        <a:lstStyle/>
        <a:p>
          <a:endParaRPr lang="en-US" b="1">
            <a:latin typeface="Gill Sans MT" panose="020B0502020104020203" pitchFamily="34" charset="0"/>
          </a:endParaRPr>
        </a:p>
        <a:p>
          <a:r>
            <a:rPr lang="en-US" b="1">
              <a:latin typeface="Gill Sans MT" panose="020B0502020104020203" pitchFamily="34" charset="0"/>
            </a:rPr>
            <a:t>Mesi i Qershorit</a:t>
          </a:r>
        </a:p>
        <a:p>
          <a:endParaRPr lang="en-US" b="1">
            <a:latin typeface="Gill Sans MT" panose="020B0502020104020203" pitchFamily="34" charset="0"/>
          </a:endParaRPr>
        </a:p>
      </dgm:t>
    </dgm:pt>
    <dgm:pt modelId="{28751F5B-61A8-484F-940A-2B130F4D63B0}" type="parTrans" cxnId="{0DA8A3E3-70CE-4983-B55A-A08C83B335FB}">
      <dgm:prSet/>
      <dgm:spPr/>
      <dgm:t>
        <a:bodyPr/>
        <a:lstStyle/>
        <a:p>
          <a:endParaRPr lang="en-US" b="1">
            <a:latin typeface="Gill Sans MT" panose="020B0502020104020203" pitchFamily="34" charset="0"/>
          </a:endParaRPr>
        </a:p>
      </dgm:t>
    </dgm:pt>
    <dgm:pt modelId="{EE349DDC-DC99-48D6-853B-D3EC08888ED0}" type="sibTrans" cxnId="{0DA8A3E3-70CE-4983-B55A-A08C83B335FB}">
      <dgm:prSet/>
      <dgm:spPr/>
      <dgm:t>
        <a:bodyPr/>
        <a:lstStyle/>
        <a:p>
          <a:endParaRPr lang="en-US" b="1">
            <a:latin typeface="Gill Sans MT" panose="020B0502020104020203" pitchFamily="34" charset="0"/>
          </a:endParaRPr>
        </a:p>
      </dgm:t>
    </dgm:pt>
    <dgm:pt modelId="{811F4FBA-F76E-48C9-80E3-57DF6C5DC9C9}">
      <dgm:prSet phldrT="[Text]"/>
      <dgm:spPr/>
      <dgm:t>
        <a:bodyPr/>
        <a:lstStyle/>
        <a:p>
          <a:r>
            <a:rPr lang="en-US" b="1">
              <a:latin typeface="Gill Sans MT" panose="020B0502020104020203" pitchFamily="34" charset="0"/>
            </a:rPr>
            <a:t>Fundi i Qershorit</a:t>
          </a:r>
        </a:p>
      </dgm:t>
    </dgm:pt>
    <dgm:pt modelId="{8BA075E8-A829-487F-B63F-68FC7BFDD204}" type="parTrans" cxnId="{2147D7B2-62DF-4BA6-963D-9A36E2C60C80}">
      <dgm:prSet/>
      <dgm:spPr/>
      <dgm:t>
        <a:bodyPr/>
        <a:lstStyle/>
        <a:p>
          <a:endParaRPr lang="en-US" b="1">
            <a:latin typeface="Gill Sans MT" panose="020B0502020104020203" pitchFamily="34" charset="0"/>
          </a:endParaRPr>
        </a:p>
      </dgm:t>
    </dgm:pt>
    <dgm:pt modelId="{5F939146-E7D0-45C5-ACD1-715884B6CBE6}" type="sibTrans" cxnId="{2147D7B2-62DF-4BA6-963D-9A36E2C60C80}">
      <dgm:prSet/>
      <dgm:spPr/>
      <dgm:t>
        <a:bodyPr/>
        <a:lstStyle/>
        <a:p>
          <a:endParaRPr lang="en-US" b="1">
            <a:latin typeface="Gill Sans MT" panose="020B0502020104020203" pitchFamily="34" charset="0"/>
          </a:endParaRPr>
        </a:p>
      </dgm:t>
    </dgm:pt>
    <dgm:pt modelId="{FF3B3F6F-6202-4CC9-A242-60E66A737461}">
      <dgm:prSet phldrT="[Text]"/>
      <dgm:spPr/>
      <dgm:t>
        <a:bodyPr/>
        <a:lstStyle/>
        <a:p>
          <a:r>
            <a:rPr lang="en-US" b="1">
              <a:latin typeface="Gill Sans MT" panose="020B0502020104020203" pitchFamily="34" charset="0"/>
            </a:rPr>
            <a:t>Nga fillimi i Korrikut</a:t>
          </a:r>
        </a:p>
      </dgm:t>
    </dgm:pt>
    <dgm:pt modelId="{F874FD38-E019-4FA1-9216-3E8D984E7405}" type="parTrans" cxnId="{3C3B0AFD-5C5D-4EC7-80BC-8C8155980D40}">
      <dgm:prSet/>
      <dgm:spPr/>
      <dgm:t>
        <a:bodyPr/>
        <a:lstStyle/>
        <a:p>
          <a:endParaRPr lang="en-US" b="1">
            <a:latin typeface="Gill Sans MT" panose="020B0502020104020203" pitchFamily="34" charset="0"/>
          </a:endParaRPr>
        </a:p>
      </dgm:t>
    </dgm:pt>
    <dgm:pt modelId="{B55896A1-B97D-4F09-AE44-1245F543195E}" type="sibTrans" cxnId="{3C3B0AFD-5C5D-4EC7-80BC-8C8155980D40}">
      <dgm:prSet/>
      <dgm:spPr/>
      <dgm:t>
        <a:bodyPr/>
        <a:lstStyle/>
        <a:p>
          <a:endParaRPr lang="en-US" b="1">
            <a:latin typeface="Gill Sans MT" panose="020B0502020104020203" pitchFamily="34" charset="0"/>
          </a:endParaRPr>
        </a:p>
      </dgm:t>
    </dgm:pt>
    <dgm:pt modelId="{9FCFA1FF-F133-48D7-81E8-A7734C9E3490}" type="pres">
      <dgm:prSet presAssocID="{C9BCF0B4-C274-4BB4-AC57-0DA2134D1DB8}" presName="Name0" presStyleCnt="0">
        <dgm:presLayoutVars>
          <dgm:chMax/>
          <dgm:chPref val="3"/>
          <dgm:dir/>
          <dgm:animOne val="branch"/>
          <dgm:animLvl val="lvl"/>
        </dgm:presLayoutVars>
      </dgm:prSet>
      <dgm:spPr/>
    </dgm:pt>
    <dgm:pt modelId="{6998FAEE-D86F-4162-87BB-667B73D169D9}" type="pres">
      <dgm:prSet presAssocID="{8CE93759-CD4D-470B-ABC6-10BFE5B3B675}" presName="composite" presStyleCnt="0"/>
      <dgm:spPr/>
    </dgm:pt>
    <dgm:pt modelId="{D2A5EC21-5712-41A2-B154-F31D69A753DB}" type="pres">
      <dgm:prSet presAssocID="{8CE93759-CD4D-470B-ABC6-10BFE5B3B675}" presName="FirstChild" presStyleLbl="revTx" presStyleIdx="0" presStyleCnt="4">
        <dgm:presLayoutVars>
          <dgm:chMax val="0"/>
          <dgm:chPref val="0"/>
          <dgm:bulletEnabled val="1"/>
        </dgm:presLayoutVars>
      </dgm:prSet>
      <dgm:spPr/>
    </dgm:pt>
    <dgm:pt modelId="{8AA9B56E-D4F8-4645-996E-2A26191B5E80}" type="pres">
      <dgm:prSet presAssocID="{8CE93759-CD4D-470B-ABC6-10BFE5B3B675}" presName="Parent" presStyleLbl="alignNode1" presStyleIdx="0" presStyleCnt="4">
        <dgm:presLayoutVars>
          <dgm:chMax val="3"/>
          <dgm:chPref val="3"/>
          <dgm:bulletEnabled val="1"/>
        </dgm:presLayoutVars>
      </dgm:prSet>
      <dgm:spPr/>
      <dgm:t>
        <a:bodyPr/>
        <a:lstStyle/>
        <a:p>
          <a:endParaRPr lang="en-US"/>
        </a:p>
      </dgm:t>
    </dgm:pt>
    <dgm:pt modelId="{A9B694E0-94D2-4997-9701-433CF79ECCE5}" type="pres">
      <dgm:prSet presAssocID="{8CE93759-CD4D-470B-ABC6-10BFE5B3B675}" presName="Accent" presStyleLbl="parChTrans1D1" presStyleIdx="0" presStyleCnt="4"/>
      <dgm:spPr/>
    </dgm:pt>
    <dgm:pt modelId="{6C8163D1-6628-4C48-88D1-606F66C5BBF1}" type="pres">
      <dgm:prSet presAssocID="{4242D4C2-2301-4950-8D21-8DC6E6A96048}" presName="sibTrans" presStyleCnt="0"/>
      <dgm:spPr/>
    </dgm:pt>
    <dgm:pt modelId="{77110CFF-DAEB-490D-9F6A-E52413AFF8D6}" type="pres">
      <dgm:prSet presAssocID="{A9167264-495F-49BC-B000-EB75A51EFD50}" presName="composite" presStyleCnt="0"/>
      <dgm:spPr/>
    </dgm:pt>
    <dgm:pt modelId="{53CD1FF9-72CD-4909-B1EF-EC7727AF34ED}" type="pres">
      <dgm:prSet presAssocID="{A9167264-495F-49BC-B000-EB75A51EFD50}" presName="FirstChild" presStyleLbl="revTx" presStyleIdx="1" presStyleCnt="4">
        <dgm:presLayoutVars>
          <dgm:chMax val="0"/>
          <dgm:chPref val="0"/>
          <dgm:bulletEnabled val="1"/>
        </dgm:presLayoutVars>
      </dgm:prSet>
      <dgm:spPr/>
    </dgm:pt>
    <dgm:pt modelId="{5678056C-E078-4917-AC4C-E33777AF72FC}" type="pres">
      <dgm:prSet presAssocID="{A9167264-495F-49BC-B000-EB75A51EFD50}" presName="Parent" presStyleLbl="alignNode1" presStyleIdx="1" presStyleCnt="4">
        <dgm:presLayoutVars>
          <dgm:chMax val="3"/>
          <dgm:chPref val="3"/>
          <dgm:bulletEnabled val="1"/>
        </dgm:presLayoutVars>
      </dgm:prSet>
      <dgm:spPr/>
      <dgm:t>
        <a:bodyPr/>
        <a:lstStyle/>
        <a:p>
          <a:endParaRPr lang="en-US"/>
        </a:p>
      </dgm:t>
    </dgm:pt>
    <dgm:pt modelId="{6CB812C2-AB97-432F-9DCC-65A5418D7D1D}" type="pres">
      <dgm:prSet presAssocID="{A9167264-495F-49BC-B000-EB75A51EFD50}" presName="Accent" presStyleLbl="parChTrans1D1" presStyleIdx="1" presStyleCnt="4"/>
      <dgm:spPr/>
    </dgm:pt>
    <dgm:pt modelId="{814FC919-3418-40B7-95C8-3D1C318F0626}" type="pres">
      <dgm:prSet presAssocID="{EE349DDC-DC99-48D6-853B-D3EC08888ED0}" presName="sibTrans" presStyleCnt="0"/>
      <dgm:spPr/>
    </dgm:pt>
    <dgm:pt modelId="{0FB88430-F4C6-4D74-A5FF-7117CF48D56F}" type="pres">
      <dgm:prSet presAssocID="{811F4FBA-F76E-48C9-80E3-57DF6C5DC9C9}" presName="composite" presStyleCnt="0"/>
      <dgm:spPr/>
    </dgm:pt>
    <dgm:pt modelId="{934D8CA2-C0C6-4ECE-9E33-51560E7D11D1}" type="pres">
      <dgm:prSet presAssocID="{811F4FBA-F76E-48C9-80E3-57DF6C5DC9C9}" presName="FirstChild" presStyleLbl="revTx" presStyleIdx="2" presStyleCnt="4">
        <dgm:presLayoutVars>
          <dgm:chMax val="0"/>
          <dgm:chPref val="0"/>
          <dgm:bulletEnabled val="1"/>
        </dgm:presLayoutVars>
      </dgm:prSet>
      <dgm:spPr/>
    </dgm:pt>
    <dgm:pt modelId="{2E3EA9EB-0380-4B86-A95E-F67B6DB8667B}" type="pres">
      <dgm:prSet presAssocID="{811F4FBA-F76E-48C9-80E3-57DF6C5DC9C9}" presName="Parent" presStyleLbl="alignNode1" presStyleIdx="2" presStyleCnt="4">
        <dgm:presLayoutVars>
          <dgm:chMax val="3"/>
          <dgm:chPref val="3"/>
          <dgm:bulletEnabled val="1"/>
        </dgm:presLayoutVars>
      </dgm:prSet>
      <dgm:spPr/>
      <dgm:t>
        <a:bodyPr/>
        <a:lstStyle/>
        <a:p>
          <a:endParaRPr lang="en-US"/>
        </a:p>
      </dgm:t>
    </dgm:pt>
    <dgm:pt modelId="{7F8CA506-A2B0-44BD-8A5A-8130684CAFF4}" type="pres">
      <dgm:prSet presAssocID="{811F4FBA-F76E-48C9-80E3-57DF6C5DC9C9}" presName="Accent" presStyleLbl="parChTrans1D1" presStyleIdx="2" presStyleCnt="4"/>
      <dgm:spPr/>
    </dgm:pt>
    <dgm:pt modelId="{A361A584-9F16-4356-BB91-500449D4D2F2}" type="pres">
      <dgm:prSet presAssocID="{5F939146-E7D0-45C5-ACD1-715884B6CBE6}" presName="sibTrans" presStyleCnt="0"/>
      <dgm:spPr/>
    </dgm:pt>
    <dgm:pt modelId="{F20887A7-2902-442C-B120-F2C5DB2A9DCD}" type="pres">
      <dgm:prSet presAssocID="{FF3B3F6F-6202-4CC9-A242-60E66A737461}" presName="composite" presStyleCnt="0"/>
      <dgm:spPr/>
    </dgm:pt>
    <dgm:pt modelId="{D687E184-6198-4EC2-A418-E72AD742D23C}" type="pres">
      <dgm:prSet presAssocID="{FF3B3F6F-6202-4CC9-A242-60E66A737461}" presName="FirstChild" presStyleLbl="revTx" presStyleIdx="3" presStyleCnt="4">
        <dgm:presLayoutVars>
          <dgm:chMax val="0"/>
          <dgm:chPref val="0"/>
          <dgm:bulletEnabled val="1"/>
        </dgm:presLayoutVars>
      </dgm:prSet>
      <dgm:spPr/>
    </dgm:pt>
    <dgm:pt modelId="{8691CF79-552D-4602-ACDB-20DBA618A721}" type="pres">
      <dgm:prSet presAssocID="{FF3B3F6F-6202-4CC9-A242-60E66A737461}" presName="Parent" presStyleLbl="alignNode1" presStyleIdx="3" presStyleCnt="4">
        <dgm:presLayoutVars>
          <dgm:chMax val="3"/>
          <dgm:chPref val="3"/>
          <dgm:bulletEnabled val="1"/>
        </dgm:presLayoutVars>
      </dgm:prSet>
      <dgm:spPr/>
      <dgm:t>
        <a:bodyPr/>
        <a:lstStyle/>
        <a:p>
          <a:endParaRPr lang="en-US"/>
        </a:p>
      </dgm:t>
    </dgm:pt>
    <dgm:pt modelId="{0F67A2CB-6D4F-453D-97E2-9ACC370FF16F}" type="pres">
      <dgm:prSet presAssocID="{FF3B3F6F-6202-4CC9-A242-60E66A737461}" presName="Accent" presStyleLbl="parChTrans1D1" presStyleIdx="3" presStyleCnt="4"/>
      <dgm:spPr/>
    </dgm:pt>
  </dgm:ptLst>
  <dgm:cxnLst>
    <dgm:cxn modelId="{037B69B6-13FE-4207-A8EC-94A5BC7E012A}" type="presOf" srcId="{8CE93759-CD4D-470B-ABC6-10BFE5B3B675}" destId="{8AA9B56E-D4F8-4645-996E-2A26191B5E80}" srcOrd="0" destOrd="0" presId="urn:microsoft.com/office/officeart/2011/layout/TabList"/>
    <dgm:cxn modelId="{3CC3C646-B020-4109-8709-CC478F130A0C}" type="presOf" srcId="{811F4FBA-F76E-48C9-80E3-57DF6C5DC9C9}" destId="{2E3EA9EB-0380-4B86-A95E-F67B6DB8667B}" srcOrd="0" destOrd="0" presId="urn:microsoft.com/office/officeart/2011/layout/TabList"/>
    <dgm:cxn modelId="{2147D7B2-62DF-4BA6-963D-9A36E2C60C80}" srcId="{C9BCF0B4-C274-4BB4-AC57-0DA2134D1DB8}" destId="{811F4FBA-F76E-48C9-80E3-57DF6C5DC9C9}" srcOrd="2" destOrd="0" parTransId="{8BA075E8-A829-487F-B63F-68FC7BFDD204}" sibTransId="{5F939146-E7D0-45C5-ACD1-715884B6CBE6}"/>
    <dgm:cxn modelId="{3C3B0AFD-5C5D-4EC7-80BC-8C8155980D40}" srcId="{C9BCF0B4-C274-4BB4-AC57-0DA2134D1DB8}" destId="{FF3B3F6F-6202-4CC9-A242-60E66A737461}" srcOrd="3" destOrd="0" parTransId="{F874FD38-E019-4FA1-9216-3E8D984E7405}" sibTransId="{B55896A1-B97D-4F09-AE44-1245F543195E}"/>
    <dgm:cxn modelId="{88D1844B-1BA9-417F-8917-B77A15335A75}" type="presOf" srcId="{FF3B3F6F-6202-4CC9-A242-60E66A737461}" destId="{8691CF79-552D-4602-ACDB-20DBA618A721}" srcOrd="0" destOrd="0" presId="urn:microsoft.com/office/officeart/2011/layout/TabList"/>
    <dgm:cxn modelId="{C7CBA59D-9928-4839-8673-77C0A6080F72}" type="presOf" srcId="{C9BCF0B4-C274-4BB4-AC57-0DA2134D1DB8}" destId="{9FCFA1FF-F133-48D7-81E8-A7734C9E3490}" srcOrd="0" destOrd="0" presId="urn:microsoft.com/office/officeart/2011/layout/TabList"/>
    <dgm:cxn modelId="{B5F1ADB3-200C-45BC-956D-CBA9BCCF2ACE}" srcId="{C9BCF0B4-C274-4BB4-AC57-0DA2134D1DB8}" destId="{8CE93759-CD4D-470B-ABC6-10BFE5B3B675}" srcOrd="0" destOrd="0" parTransId="{9F94C8FF-47D9-476C-B97D-4B49349CEA14}" sibTransId="{4242D4C2-2301-4950-8D21-8DC6E6A96048}"/>
    <dgm:cxn modelId="{0DA8A3E3-70CE-4983-B55A-A08C83B335FB}" srcId="{C9BCF0B4-C274-4BB4-AC57-0DA2134D1DB8}" destId="{A9167264-495F-49BC-B000-EB75A51EFD50}" srcOrd="1" destOrd="0" parTransId="{28751F5B-61A8-484F-940A-2B130F4D63B0}" sibTransId="{EE349DDC-DC99-48D6-853B-D3EC08888ED0}"/>
    <dgm:cxn modelId="{2AF1D104-C906-4249-8CFC-31FA3AE8E5D9}" type="presOf" srcId="{A9167264-495F-49BC-B000-EB75A51EFD50}" destId="{5678056C-E078-4917-AC4C-E33777AF72FC}" srcOrd="0" destOrd="0" presId="urn:microsoft.com/office/officeart/2011/layout/TabList"/>
    <dgm:cxn modelId="{CB3ECAE1-EB11-47C5-A836-E9390F5EA10A}" type="presParOf" srcId="{9FCFA1FF-F133-48D7-81E8-A7734C9E3490}" destId="{6998FAEE-D86F-4162-87BB-667B73D169D9}" srcOrd="0" destOrd="0" presId="urn:microsoft.com/office/officeart/2011/layout/TabList"/>
    <dgm:cxn modelId="{680E0DA8-A255-486B-B6B3-1277716C378B}" type="presParOf" srcId="{6998FAEE-D86F-4162-87BB-667B73D169D9}" destId="{D2A5EC21-5712-41A2-B154-F31D69A753DB}" srcOrd="0" destOrd="0" presId="urn:microsoft.com/office/officeart/2011/layout/TabList"/>
    <dgm:cxn modelId="{B2C520A2-0505-45B1-9671-0FA47818A599}" type="presParOf" srcId="{6998FAEE-D86F-4162-87BB-667B73D169D9}" destId="{8AA9B56E-D4F8-4645-996E-2A26191B5E80}" srcOrd="1" destOrd="0" presId="urn:microsoft.com/office/officeart/2011/layout/TabList"/>
    <dgm:cxn modelId="{0D16EE84-E39E-49CF-99BF-6287E3157E19}" type="presParOf" srcId="{6998FAEE-D86F-4162-87BB-667B73D169D9}" destId="{A9B694E0-94D2-4997-9701-433CF79ECCE5}" srcOrd="2" destOrd="0" presId="urn:microsoft.com/office/officeart/2011/layout/TabList"/>
    <dgm:cxn modelId="{18097BF9-0850-464F-9BFD-9D578AECBFBA}" type="presParOf" srcId="{9FCFA1FF-F133-48D7-81E8-A7734C9E3490}" destId="{6C8163D1-6628-4C48-88D1-606F66C5BBF1}" srcOrd="1" destOrd="0" presId="urn:microsoft.com/office/officeart/2011/layout/TabList"/>
    <dgm:cxn modelId="{B3202685-1238-4876-961F-58EFD52EF0AA}" type="presParOf" srcId="{9FCFA1FF-F133-48D7-81E8-A7734C9E3490}" destId="{77110CFF-DAEB-490D-9F6A-E52413AFF8D6}" srcOrd="2" destOrd="0" presId="urn:microsoft.com/office/officeart/2011/layout/TabList"/>
    <dgm:cxn modelId="{F20E7622-49B5-45BD-86CB-C7B4C63F46BC}" type="presParOf" srcId="{77110CFF-DAEB-490D-9F6A-E52413AFF8D6}" destId="{53CD1FF9-72CD-4909-B1EF-EC7727AF34ED}" srcOrd="0" destOrd="0" presId="urn:microsoft.com/office/officeart/2011/layout/TabList"/>
    <dgm:cxn modelId="{F55E7A2F-7949-4AC6-AAFA-16A78502DE4E}" type="presParOf" srcId="{77110CFF-DAEB-490D-9F6A-E52413AFF8D6}" destId="{5678056C-E078-4917-AC4C-E33777AF72FC}" srcOrd="1" destOrd="0" presId="urn:microsoft.com/office/officeart/2011/layout/TabList"/>
    <dgm:cxn modelId="{AD819A4D-7AA4-4F43-9BDC-791C0F8220D8}" type="presParOf" srcId="{77110CFF-DAEB-490D-9F6A-E52413AFF8D6}" destId="{6CB812C2-AB97-432F-9DCC-65A5418D7D1D}" srcOrd="2" destOrd="0" presId="urn:microsoft.com/office/officeart/2011/layout/TabList"/>
    <dgm:cxn modelId="{12605CB6-C84E-4CD1-BDB4-B7110310C6A2}" type="presParOf" srcId="{9FCFA1FF-F133-48D7-81E8-A7734C9E3490}" destId="{814FC919-3418-40B7-95C8-3D1C318F0626}" srcOrd="3" destOrd="0" presId="urn:microsoft.com/office/officeart/2011/layout/TabList"/>
    <dgm:cxn modelId="{36509462-477E-4828-BFA5-132B7F968F50}" type="presParOf" srcId="{9FCFA1FF-F133-48D7-81E8-A7734C9E3490}" destId="{0FB88430-F4C6-4D74-A5FF-7117CF48D56F}" srcOrd="4" destOrd="0" presId="urn:microsoft.com/office/officeart/2011/layout/TabList"/>
    <dgm:cxn modelId="{D19B19E3-DA21-4920-AA98-D2A2FF41FEE4}" type="presParOf" srcId="{0FB88430-F4C6-4D74-A5FF-7117CF48D56F}" destId="{934D8CA2-C0C6-4ECE-9E33-51560E7D11D1}" srcOrd="0" destOrd="0" presId="urn:microsoft.com/office/officeart/2011/layout/TabList"/>
    <dgm:cxn modelId="{5FB59048-BE10-40EA-8C3B-056662517B99}" type="presParOf" srcId="{0FB88430-F4C6-4D74-A5FF-7117CF48D56F}" destId="{2E3EA9EB-0380-4B86-A95E-F67B6DB8667B}" srcOrd="1" destOrd="0" presId="urn:microsoft.com/office/officeart/2011/layout/TabList"/>
    <dgm:cxn modelId="{01AA909D-B1F0-4582-85AA-FA9933DBD13E}" type="presParOf" srcId="{0FB88430-F4C6-4D74-A5FF-7117CF48D56F}" destId="{7F8CA506-A2B0-44BD-8A5A-8130684CAFF4}" srcOrd="2" destOrd="0" presId="urn:microsoft.com/office/officeart/2011/layout/TabList"/>
    <dgm:cxn modelId="{70AC0071-29B0-4526-994F-ECDB25D93AB1}" type="presParOf" srcId="{9FCFA1FF-F133-48D7-81E8-A7734C9E3490}" destId="{A361A584-9F16-4356-BB91-500449D4D2F2}" srcOrd="5" destOrd="0" presId="urn:microsoft.com/office/officeart/2011/layout/TabList"/>
    <dgm:cxn modelId="{C589F0CD-D44D-4553-8F32-5B23D7E32CF2}" type="presParOf" srcId="{9FCFA1FF-F133-48D7-81E8-A7734C9E3490}" destId="{F20887A7-2902-442C-B120-F2C5DB2A9DCD}" srcOrd="6" destOrd="0" presId="urn:microsoft.com/office/officeart/2011/layout/TabList"/>
    <dgm:cxn modelId="{6D3D2C44-FC51-40A6-A5DF-20E4E66C7261}" type="presParOf" srcId="{F20887A7-2902-442C-B120-F2C5DB2A9DCD}" destId="{D687E184-6198-4EC2-A418-E72AD742D23C}" srcOrd="0" destOrd="0" presId="urn:microsoft.com/office/officeart/2011/layout/TabList"/>
    <dgm:cxn modelId="{6ED43D53-798E-4E9E-8901-1C6F90616E1F}" type="presParOf" srcId="{F20887A7-2902-442C-B120-F2C5DB2A9DCD}" destId="{8691CF79-552D-4602-ACDB-20DBA618A721}" srcOrd="1" destOrd="0" presId="urn:microsoft.com/office/officeart/2011/layout/TabList"/>
    <dgm:cxn modelId="{0FE9F831-661B-4BC5-AC23-37CD5F2C0145}" type="presParOf" srcId="{F20887A7-2902-442C-B120-F2C5DB2A9DCD}" destId="{0F67A2CB-6D4F-453D-97E2-9ACC370FF16F}" srcOrd="2" destOrd="0" presId="urn:microsoft.com/office/officeart/2011/layout/TabList"/>
  </dgm:cxnLst>
  <dgm:bg/>
  <dgm:whole/>
  <dgm:extLst>
    <a:ext uri="http://schemas.microsoft.com/office/drawing/2008/diagram">
      <dsp:dataModelExt xmlns:dsp="http://schemas.microsoft.com/office/drawing/2008/diagram" relId="rId19"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DAAD0D-CA89-4A74-9AC3-A8E881B8B1A0}">
      <dsp:nvSpPr>
        <dsp:cNvPr id="0" name=""/>
        <dsp:cNvSpPr/>
      </dsp:nvSpPr>
      <dsp:spPr>
        <a:xfrm rot="5400000">
          <a:off x="272685" y="830612"/>
          <a:ext cx="771784" cy="878649"/>
        </a:xfrm>
        <a:prstGeom prst="bentUpArrow">
          <a:avLst>
            <a:gd name="adj1" fmla="val 32840"/>
            <a:gd name="adj2" fmla="val 25000"/>
            <a:gd name="adj3" fmla="val 35780"/>
          </a:avLst>
        </a:prstGeom>
        <a:solidFill>
          <a:schemeClr val="accent4">
            <a:tint val="50000"/>
            <a:hueOff val="0"/>
            <a:satOff val="0"/>
            <a:lumOff val="0"/>
            <a:alphaOff val="0"/>
          </a:schemeClr>
        </a:solidFill>
        <a:ln>
          <a:noFill/>
        </a:ln>
        <a:effectLst/>
        <a:scene3d>
          <a:camera prst="orthographicFront"/>
          <a:lightRig rig="threePt" dir="t">
            <a:rot lat="0" lon="0" rev="7500000"/>
          </a:lightRig>
        </a:scene3d>
        <a:sp3d z="254000" extrusionH="63500" contourW="12700" prstMaterial="matte">
          <a:contourClr>
            <a:schemeClr val="lt1"/>
          </a:contourClr>
        </a:sp3d>
      </dsp:spPr>
      <dsp:style>
        <a:lnRef idx="0">
          <a:scrgbClr r="0" g="0" b="0"/>
        </a:lnRef>
        <a:fillRef idx="1">
          <a:scrgbClr r="0" g="0" b="0"/>
        </a:fillRef>
        <a:effectRef idx="0">
          <a:scrgbClr r="0" g="0" b="0"/>
        </a:effectRef>
        <a:fontRef idx="minor"/>
      </dsp:style>
    </dsp:sp>
    <dsp:sp modelId="{C046A8B9-F98C-43A7-AF3C-F7222CDC61E7}">
      <dsp:nvSpPr>
        <dsp:cNvPr id="0" name=""/>
        <dsp:cNvSpPr/>
      </dsp:nvSpPr>
      <dsp:spPr>
        <a:xfrm>
          <a:off x="68210" y="-24925"/>
          <a:ext cx="1299230" cy="909419"/>
        </a:xfrm>
        <a:prstGeom prst="roundRect">
          <a:avLst>
            <a:gd name="adj" fmla="val 16670"/>
          </a:avLst>
        </a:prstGeom>
        <a:gradFill rotWithShape="0">
          <a:gsLst>
            <a:gs pos="0">
              <a:schemeClr val="accent4">
                <a:shade val="80000"/>
                <a:hueOff val="0"/>
                <a:satOff val="0"/>
                <a:lumOff val="0"/>
                <a:alphaOff val="0"/>
                <a:shade val="51000"/>
                <a:satMod val="130000"/>
              </a:schemeClr>
            </a:gs>
            <a:gs pos="80000">
              <a:schemeClr val="accent4">
                <a:shade val="80000"/>
                <a:hueOff val="0"/>
                <a:satOff val="0"/>
                <a:lumOff val="0"/>
                <a:alphaOff val="0"/>
                <a:shade val="93000"/>
                <a:satMod val="130000"/>
              </a:schemeClr>
            </a:gs>
            <a:gs pos="100000">
              <a:schemeClr val="accent4">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latin typeface="Gill Sans MT" panose="020B0502020104020203" pitchFamily="34" charset="0"/>
            </a:rPr>
            <a:t>I.  Draft KAB 2026-2028</a:t>
          </a:r>
        </a:p>
      </dsp:txBody>
      <dsp:txXfrm>
        <a:off x="112612" y="19477"/>
        <a:ext cx="1210426" cy="820615"/>
      </dsp:txXfrm>
    </dsp:sp>
    <dsp:sp modelId="{79AD8776-370A-4E8F-BF5F-29629C93B534}">
      <dsp:nvSpPr>
        <dsp:cNvPr id="0" name=""/>
        <dsp:cNvSpPr/>
      </dsp:nvSpPr>
      <dsp:spPr>
        <a:xfrm>
          <a:off x="1367440" y="61807"/>
          <a:ext cx="944936" cy="735032"/>
        </a:xfrm>
        <a:prstGeom prst="rect">
          <a:avLst/>
        </a:prstGeom>
        <a:noFill/>
        <a:ln>
          <a:noFill/>
        </a:ln>
        <a:effectLst/>
      </dsp:spPr>
      <dsp:style>
        <a:lnRef idx="0">
          <a:scrgbClr r="0" g="0" b="0"/>
        </a:lnRef>
        <a:fillRef idx="0">
          <a:scrgbClr r="0" g="0" b="0"/>
        </a:fillRef>
        <a:effectRef idx="0">
          <a:scrgbClr r="0" g="0" b="0"/>
        </a:effectRef>
        <a:fontRef idx="minor"/>
      </dsp:style>
    </dsp:sp>
    <dsp:sp modelId="{2F730931-0E0D-4337-AE4C-3A4CBF100703}">
      <dsp:nvSpPr>
        <dsp:cNvPr id="0" name=""/>
        <dsp:cNvSpPr/>
      </dsp:nvSpPr>
      <dsp:spPr>
        <a:xfrm rot="5400000">
          <a:off x="1349885" y="1852189"/>
          <a:ext cx="771784" cy="878649"/>
        </a:xfrm>
        <a:prstGeom prst="bentUpArrow">
          <a:avLst>
            <a:gd name="adj1" fmla="val 32840"/>
            <a:gd name="adj2" fmla="val 25000"/>
            <a:gd name="adj3" fmla="val 35780"/>
          </a:avLst>
        </a:prstGeom>
        <a:solidFill>
          <a:schemeClr val="accent4">
            <a:tint val="50000"/>
            <a:hueOff val="-16765"/>
            <a:satOff val="-811"/>
            <a:lumOff val="6024"/>
            <a:alphaOff val="0"/>
          </a:schemeClr>
        </a:solidFill>
        <a:ln>
          <a:noFill/>
        </a:ln>
        <a:effectLst/>
        <a:scene3d>
          <a:camera prst="orthographicFront"/>
          <a:lightRig rig="threePt" dir="t">
            <a:rot lat="0" lon="0" rev="7500000"/>
          </a:lightRig>
        </a:scene3d>
        <a:sp3d z="254000" extrusionH="63500" contourW="12700" prstMaterial="matte">
          <a:contourClr>
            <a:schemeClr val="lt1"/>
          </a:contourClr>
        </a:sp3d>
      </dsp:spPr>
      <dsp:style>
        <a:lnRef idx="0">
          <a:scrgbClr r="0" g="0" b="0"/>
        </a:lnRef>
        <a:fillRef idx="1">
          <a:scrgbClr r="0" g="0" b="0"/>
        </a:fillRef>
        <a:effectRef idx="0">
          <a:scrgbClr r="0" g="0" b="0"/>
        </a:effectRef>
        <a:fontRef idx="minor"/>
      </dsp:style>
    </dsp:sp>
    <dsp:sp modelId="{305B1ED4-F917-4B8D-997A-AFC0E5A67CEB}">
      <dsp:nvSpPr>
        <dsp:cNvPr id="0" name=""/>
        <dsp:cNvSpPr/>
      </dsp:nvSpPr>
      <dsp:spPr>
        <a:xfrm>
          <a:off x="1145409" y="996651"/>
          <a:ext cx="1299230" cy="909419"/>
        </a:xfrm>
        <a:prstGeom prst="roundRect">
          <a:avLst>
            <a:gd name="adj" fmla="val 16670"/>
          </a:avLst>
        </a:prstGeom>
        <a:gradFill rotWithShape="0">
          <a:gsLst>
            <a:gs pos="0">
              <a:schemeClr val="accent4">
                <a:shade val="80000"/>
                <a:hueOff val="-58853"/>
                <a:satOff val="-1455"/>
                <a:lumOff val="8329"/>
                <a:alphaOff val="0"/>
                <a:shade val="51000"/>
                <a:satMod val="130000"/>
              </a:schemeClr>
            </a:gs>
            <a:gs pos="80000">
              <a:schemeClr val="accent4">
                <a:shade val="80000"/>
                <a:hueOff val="-58853"/>
                <a:satOff val="-1455"/>
                <a:lumOff val="8329"/>
                <a:alphaOff val="0"/>
                <a:shade val="93000"/>
                <a:satMod val="130000"/>
              </a:schemeClr>
            </a:gs>
            <a:gs pos="100000">
              <a:schemeClr val="accent4">
                <a:shade val="80000"/>
                <a:hueOff val="-58853"/>
                <a:satOff val="-1455"/>
                <a:lumOff val="832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latin typeface="Gill Sans MT" panose="020B0502020104020203" pitchFamily="34" charset="0"/>
            </a:rPr>
            <a:t>II. Kuvendi Komunal dhe Konsultimet</a:t>
          </a:r>
        </a:p>
      </dsp:txBody>
      <dsp:txXfrm>
        <a:off x="1189811" y="1041053"/>
        <a:ext cx="1210426" cy="820615"/>
      </dsp:txXfrm>
    </dsp:sp>
    <dsp:sp modelId="{AB0A31CF-DFC2-4E2C-B83E-FE82D24B5BC3}">
      <dsp:nvSpPr>
        <dsp:cNvPr id="0" name=""/>
        <dsp:cNvSpPr/>
      </dsp:nvSpPr>
      <dsp:spPr>
        <a:xfrm>
          <a:off x="2444640" y="1083385"/>
          <a:ext cx="944936" cy="735032"/>
        </a:xfrm>
        <a:prstGeom prst="rect">
          <a:avLst/>
        </a:prstGeom>
        <a:noFill/>
        <a:ln>
          <a:noFill/>
        </a:ln>
        <a:effectLst/>
      </dsp:spPr>
      <dsp:style>
        <a:lnRef idx="0">
          <a:scrgbClr r="0" g="0" b="0"/>
        </a:lnRef>
        <a:fillRef idx="0">
          <a:scrgbClr r="0" g="0" b="0"/>
        </a:fillRef>
        <a:effectRef idx="0">
          <a:scrgbClr r="0" g="0" b="0"/>
        </a:effectRef>
        <a:fontRef idx="minor"/>
      </dsp:style>
    </dsp:sp>
    <dsp:sp modelId="{243369BC-57E8-4114-A53D-646AD09A08DF}">
      <dsp:nvSpPr>
        <dsp:cNvPr id="0" name=""/>
        <dsp:cNvSpPr/>
      </dsp:nvSpPr>
      <dsp:spPr>
        <a:xfrm rot="5400000">
          <a:off x="2427085" y="2873767"/>
          <a:ext cx="771784" cy="878649"/>
        </a:xfrm>
        <a:prstGeom prst="bentUpArrow">
          <a:avLst>
            <a:gd name="adj1" fmla="val 32840"/>
            <a:gd name="adj2" fmla="val 25000"/>
            <a:gd name="adj3" fmla="val 35780"/>
          </a:avLst>
        </a:prstGeom>
        <a:solidFill>
          <a:schemeClr val="accent4">
            <a:tint val="50000"/>
            <a:hueOff val="-33530"/>
            <a:satOff val="-1621"/>
            <a:lumOff val="12048"/>
            <a:alphaOff val="0"/>
          </a:schemeClr>
        </a:solidFill>
        <a:ln>
          <a:noFill/>
        </a:ln>
        <a:effectLst/>
        <a:scene3d>
          <a:camera prst="orthographicFront"/>
          <a:lightRig rig="threePt" dir="t">
            <a:rot lat="0" lon="0" rev="7500000"/>
          </a:lightRig>
        </a:scene3d>
        <a:sp3d z="254000" extrusionH="63500" contourW="12700" prstMaterial="matte">
          <a:contourClr>
            <a:schemeClr val="lt1"/>
          </a:contourClr>
        </a:sp3d>
      </dsp:spPr>
      <dsp:style>
        <a:lnRef idx="0">
          <a:scrgbClr r="0" g="0" b="0"/>
        </a:lnRef>
        <a:fillRef idx="1">
          <a:scrgbClr r="0" g="0" b="0"/>
        </a:fillRef>
        <a:effectRef idx="0">
          <a:scrgbClr r="0" g="0" b="0"/>
        </a:effectRef>
        <a:fontRef idx="minor"/>
      </dsp:style>
    </dsp:sp>
    <dsp:sp modelId="{025EB8CB-EC3E-48BA-813E-7E598FC63710}">
      <dsp:nvSpPr>
        <dsp:cNvPr id="0" name=""/>
        <dsp:cNvSpPr/>
      </dsp:nvSpPr>
      <dsp:spPr>
        <a:xfrm>
          <a:off x="2222609" y="2018229"/>
          <a:ext cx="1299230" cy="909419"/>
        </a:xfrm>
        <a:prstGeom prst="roundRect">
          <a:avLst>
            <a:gd name="adj" fmla="val 16670"/>
          </a:avLst>
        </a:prstGeom>
        <a:gradFill rotWithShape="0">
          <a:gsLst>
            <a:gs pos="0">
              <a:schemeClr val="accent4">
                <a:shade val="80000"/>
                <a:hueOff val="-117705"/>
                <a:satOff val="-2910"/>
                <a:lumOff val="16659"/>
                <a:alphaOff val="0"/>
                <a:shade val="51000"/>
                <a:satMod val="130000"/>
              </a:schemeClr>
            </a:gs>
            <a:gs pos="80000">
              <a:schemeClr val="accent4">
                <a:shade val="80000"/>
                <a:hueOff val="-117705"/>
                <a:satOff val="-2910"/>
                <a:lumOff val="16659"/>
                <a:alphaOff val="0"/>
                <a:shade val="93000"/>
                <a:satMod val="130000"/>
              </a:schemeClr>
            </a:gs>
            <a:gs pos="100000">
              <a:schemeClr val="accent4">
                <a:shade val="80000"/>
                <a:hueOff val="-117705"/>
                <a:satOff val="-2910"/>
                <a:lumOff val="1665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latin typeface="Gill Sans MT" panose="020B0502020104020203" pitchFamily="34" charset="0"/>
            </a:rPr>
            <a:t>III. Publikimi Dokumentit    të KAB-it 2026-2028                                   </a:t>
          </a:r>
        </a:p>
      </dsp:txBody>
      <dsp:txXfrm>
        <a:off x="2267011" y="2062631"/>
        <a:ext cx="1210426" cy="820615"/>
      </dsp:txXfrm>
    </dsp:sp>
    <dsp:sp modelId="{92E052A8-E0D8-4FE2-9E1C-CDA6305E963C}">
      <dsp:nvSpPr>
        <dsp:cNvPr id="0" name=""/>
        <dsp:cNvSpPr/>
      </dsp:nvSpPr>
      <dsp:spPr>
        <a:xfrm>
          <a:off x="3521840" y="2104963"/>
          <a:ext cx="944936" cy="735032"/>
        </a:xfrm>
        <a:prstGeom prst="rect">
          <a:avLst/>
        </a:prstGeom>
        <a:noFill/>
        <a:ln>
          <a:noFill/>
        </a:ln>
        <a:effectLst/>
      </dsp:spPr>
      <dsp:style>
        <a:lnRef idx="0">
          <a:scrgbClr r="0" g="0" b="0"/>
        </a:lnRef>
        <a:fillRef idx="0">
          <a:scrgbClr r="0" g="0" b="0"/>
        </a:fillRef>
        <a:effectRef idx="0">
          <a:scrgbClr r="0" g="0" b="0"/>
        </a:effectRef>
        <a:fontRef idx="minor"/>
      </dsp:style>
    </dsp:sp>
    <dsp:sp modelId="{2394FAC1-D7C0-47E1-9A8E-CDB0CA8FC577}">
      <dsp:nvSpPr>
        <dsp:cNvPr id="0" name=""/>
        <dsp:cNvSpPr/>
      </dsp:nvSpPr>
      <dsp:spPr>
        <a:xfrm>
          <a:off x="3299809" y="3039806"/>
          <a:ext cx="1299230" cy="909419"/>
        </a:xfrm>
        <a:prstGeom prst="roundRect">
          <a:avLst>
            <a:gd name="adj" fmla="val 16670"/>
          </a:avLst>
        </a:prstGeom>
        <a:gradFill rotWithShape="0">
          <a:gsLst>
            <a:gs pos="0">
              <a:schemeClr val="accent4">
                <a:shade val="80000"/>
                <a:hueOff val="-176558"/>
                <a:satOff val="-4365"/>
                <a:lumOff val="24988"/>
                <a:alphaOff val="0"/>
                <a:shade val="51000"/>
                <a:satMod val="130000"/>
              </a:schemeClr>
            </a:gs>
            <a:gs pos="80000">
              <a:schemeClr val="accent4">
                <a:shade val="80000"/>
                <a:hueOff val="-176558"/>
                <a:satOff val="-4365"/>
                <a:lumOff val="24988"/>
                <a:alphaOff val="0"/>
                <a:shade val="93000"/>
                <a:satMod val="130000"/>
              </a:schemeClr>
            </a:gs>
            <a:gs pos="100000">
              <a:schemeClr val="accent4">
                <a:shade val="80000"/>
                <a:hueOff val="-176558"/>
                <a:satOff val="-4365"/>
                <a:lumOff val="2498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latin typeface="Gill Sans MT" panose="020B0502020104020203" pitchFamily="34" charset="0"/>
            </a:rPr>
            <a:t>IV. Procesi  Vjetor i Buxhetit 2026-2028</a:t>
          </a:r>
        </a:p>
      </dsp:txBody>
      <dsp:txXfrm>
        <a:off x="3344211" y="3084208"/>
        <a:ext cx="1210426" cy="82061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67A2CB-6D4F-453D-97E2-9ACC370FF16F}">
      <dsp:nvSpPr>
        <dsp:cNvPr id="0" name=""/>
        <dsp:cNvSpPr/>
      </dsp:nvSpPr>
      <dsp:spPr>
        <a:xfrm>
          <a:off x="0" y="4022504"/>
          <a:ext cx="6309360" cy="0"/>
        </a:xfrm>
        <a:prstGeom prst="line">
          <a:avLst/>
        </a:prstGeom>
        <a:noFill/>
        <a:ln w="25400" cap="flat" cmpd="sng" algn="ctr">
          <a:solidFill>
            <a:schemeClr val="accent4">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F8CA506-A2B0-44BD-8A5A-8130684CAFF4}">
      <dsp:nvSpPr>
        <dsp:cNvPr id="0" name=""/>
        <dsp:cNvSpPr/>
      </dsp:nvSpPr>
      <dsp:spPr>
        <a:xfrm>
          <a:off x="0" y="3004978"/>
          <a:ext cx="6309360" cy="0"/>
        </a:xfrm>
        <a:prstGeom prst="line">
          <a:avLst/>
        </a:prstGeom>
        <a:noFill/>
        <a:ln w="25400" cap="flat" cmpd="sng" algn="ctr">
          <a:solidFill>
            <a:schemeClr val="accent4">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CB812C2-AB97-432F-9DCC-65A5418D7D1D}">
      <dsp:nvSpPr>
        <dsp:cNvPr id="0" name=""/>
        <dsp:cNvSpPr/>
      </dsp:nvSpPr>
      <dsp:spPr>
        <a:xfrm>
          <a:off x="0" y="1987453"/>
          <a:ext cx="6309360" cy="0"/>
        </a:xfrm>
        <a:prstGeom prst="line">
          <a:avLst/>
        </a:prstGeom>
        <a:noFill/>
        <a:ln w="25400" cap="flat" cmpd="sng" algn="ctr">
          <a:solidFill>
            <a:schemeClr val="accent4">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9B694E0-94D2-4997-9701-433CF79ECCE5}">
      <dsp:nvSpPr>
        <dsp:cNvPr id="0" name=""/>
        <dsp:cNvSpPr/>
      </dsp:nvSpPr>
      <dsp:spPr>
        <a:xfrm>
          <a:off x="0" y="969927"/>
          <a:ext cx="6309360" cy="0"/>
        </a:xfrm>
        <a:prstGeom prst="line">
          <a:avLst/>
        </a:prstGeom>
        <a:noFill/>
        <a:ln w="25400" cap="flat" cmpd="sng" algn="ctr">
          <a:solidFill>
            <a:schemeClr val="accent4">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D2A5EC21-5712-41A2-B154-F31D69A753DB}">
      <dsp:nvSpPr>
        <dsp:cNvPr id="0" name=""/>
        <dsp:cNvSpPr/>
      </dsp:nvSpPr>
      <dsp:spPr>
        <a:xfrm>
          <a:off x="1640433" y="855"/>
          <a:ext cx="4668926" cy="969071"/>
        </a:xfrm>
        <a:prstGeom prst="rect">
          <a:avLst/>
        </a:prstGeom>
        <a:noFill/>
        <a:ln>
          <a:noFill/>
        </a:ln>
        <a:effectLst/>
      </dsp:spPr>
      <dsp:style>
        <a:lnRef idx="0">
          <a:scrgbClr r="0" g="0" b="0"/>
        </a:lnRef>
        <a:fillRef idx="0">
          <a:scrgbClr r="0" g="0" b="0"/>
        </a:fillRef>
        <a:effectRef idx="0">
          <a:scrgbClr r="0" g="0" b="0"/>
        </a:effectRef>
        <a:fontRef idx="minor"/>
      </dsp:style>
    </dsp:sp>
    <dsp:sp modelId="{8AA9B56E-D4F8-4645-996E-2A26191B5E80}">
      <dsp:nvSpPr>
        <dsp:cNvPr id="0" name=""/>
        <dsp:cNvSpPr/>
      </dsp:nvSpPr>
      <dsp:spPr>
        <a:xfrm>
          <a:off x="0" y="855"/>
          <a:ext cx="1640433" cy="969071"/>
        </a:xfrm>
        <a:prstGeom prst="round2SameRect">
          <a:avLst>
            <a:gd name="adj1" fmla="val 16670"/>
            <a:gd name="adj2" fmla="val 0"/>
          </a:avLst>
        </a:prstGeom>
        <a:gradFill rotWithShape="0">
          <a:gsLst>
            <a:gs pos="0">
              <a:schemeClr val="accent4">
                <a:shade val="80000"/>
                <a:hueOff val="0"/>
                <a:satOff val="0"/>
                <a:lumOff val="0"/>
                <a:alphaOff val="0"/>
                <a:shade val="51000"/>
                <a:satMod val="130000"/>
              </a:schemeClr>
            </a:gs>
            <a:gs pos="80000">
              <a:schemeClr val="accent4">
                <a:shade val="80000"/>
                <a:hueOff val="0"/>
                <a:satOff val="0"/>
                <a:lumOff val="0"/>
                <a:alphaOff val="0"/>
                <a:shade val="93000"/>
                <a:satMod val="130000"/>
              </a:schemeClr>
            </a:gs>
            <a:gs pos="100000">
              <a:schemeClr val="accent4">
                <a:shade val="80000"/>
                <a:hueOff val="0"/>
                <a:satOff val="0"/>
                <a:lumOff val="0"/>
                <a:alphaOff val="0"/>
                <a:shade val="94000"/>
                <a:satMod val="135000"/>
              </a:schemeClr>
            </a:gs>
          </a:gsLst>
          <a:lin ang="16200000" scaled="0"/>
        </a:gradFill>
        <a:ln w="9525" cap="flat" cmpd="sng" algn="ctr">
          <a:solidFill>
            <a:schemeClr val="accent4">
              <a:shade val="8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endParaRPr lang="en-US" sz="1200" b="1" kern="1200">
            <a:latin typeface="Gill Sans MT" panose="020B0502020104020203" pitchFamily="34" charset="0"/>
          </a:endParaRPr>
        </a:p>
        <a:p>
          <a:pPr lvl="0" algn="ctr" defTabSz="533400">
            <a:lnSpc>
              <a:spcPct val="90000"/>
            </a:lnSpc>
            <a:spcBef>
              <a:spcPct val="0"/>
            </a:spcBef>
            <a:spcAft>
              <a:spcPct val="35000"/>
            </a:spcAft>
          </a:pPr>
          <a:r>
            <a:rPr lang="en-US" sz="1200" b="1" kern="1200">
              <a:latin typeface="Gill Sans MT" panose="020B0502020104020203" pitchFamily="34" charset="0"/>
            </a:rPr>
            <a:t>Fillimi i </a:t>
          </a:r>
        </a:p>
        <a:p>
          <a:pPr lvl="0" algn="ctr" defTabSz="533400">
            <a:lnSpc>
              <a:spcPct val="90000"/>
            </a:lnSpc>
            <a:spcBef>
              <a:spcPct val="0"/>
            </a:spcBef>
            <a:spcAft>
              <a:spcPct val="35000"/>
            </a:spcAft>
          </a:pPr>
          <a:r>
            <a:rPr lang="en-US" sz="1200" b="1" kern="1200">
              <a:latin typeface="Gill Sans MT" panose="020B0502020104020203" pitchFamily="34" charset="0"/>
            </a:rPr>
            <a:t>Qershorit</a:t>
          </a:r>
        </a:p>
        <a:p>
          <a:pPr lvl="0" algn="ctr" defTabSz="533400">
            <a:lnSpc>
              <a:spcPct val="90000"/>
            </a:lnSpc>
            <a:spcBef>
              <a:spcPct val="0"/>
            </a:spcBef>
            <a:spcAft>
              <a:spcPct val="35000"/>
            </a:spcAft>
          </a:pPr>
          <a:endParaRPr lang="en-US" sz="1200" b="1" kern="1200">
            <a:latin typeface="Gill Sans MT" panose="020B0502020104020203" pitchFamily="34" charset="0"/>
          </a:endParaRPr>
        </a:p>
      </dsp:txBody>
      <dsp:txXfrm>
        <a:off x="47315" y="48170"/>
        <a:ext cx="1545803" cy="921756"/>
      </dsp:txXfrm>
    </dsp:sp>
    <dsp:sp modelId="{53CD1FF9-72CD-4909-B1EF-EC7727AF34ED}">
      <dsp:nvSpPr>
        <dsp:cNvPr id="0" name=""/>
        <dsp:cNvSpPr/>
      </dsp:nvSpPr>
      <dsp:spPr>
        <a:xfrm>
          <a:off x="1640433" y="1018381"/>
          <a:ext cx="4668926" cy="969071"/>
        </a:xfrm>
        <a:prstGeom prst="rect">
          <a:avLst/>
        </a:prstGeom>
        <a:noFill/>
        <a:ln>
          <a:noFill/>
        </a:ln>
        <a:effectLst/>
      </dsp:spPr>
      <dsp:style>
        <a:lnRef idx="0">
          <a:scrgbClr r="0" g="0" b="0"/>
        </a:lnRef>
        <a:fillRef idx="0">
          <a:scrgbClr r="0" g="0" b="0"/>
        </a:fillRef>
        <a:effectRef idx="0">
          <a:scrgbClr r="0" g="0" b="0"/>
        </a:effectRef>
        <a:fontRef idx="minor"/>
      </dsp:style>
    </dsp:sp>
    <dsp:sp modelId="{5678056C-E078-4917-AC4C-E33777AF72FC}">
      <dsp:nvSpPr>
        <dsp:cNvPr id="0" name=""/>
        <dsp:cNvSpPr/>
      </dsp:nvSpPr>
      <dsp:spPr>
        <a:xfrm>
          <a:off x="0" y="1018381"/>
          <a:ext cx="1640433" cy="969071"/>
        </a:xfrm>
        <a:prstGeom prst="round2SameRect">
          <a:avLst>
            <a:gd name="adj1" fmla="val 16670"/>
            <a:gd name="adj2" fmla="val 0"/>
          </a:avLst>
        </a:prstGeom>
        <a:gradFill rotWithShape="0">
          <a:gsLst>
            <a:gs pos="0">
              <a:schemeClr val="accent4">
                <a:shade val="80000"/>
                <a:hueOff val="-58853"/>
                <a:satOff val="-1455"/>
                <a:lumOff val="8329"/>
                <a:alphaOff val="0"/>
                <a:shade val="51000"/>
                <a:satMod val="130000"/>
              </a:schemeClr>
            </a:gs>
            <a:gs pos="80000">
              <a:schemeClr val="accent4">
                <a:shade val="80000"/>
                <a:hueOff val="-58853"/>
                <a:satOff val="-1455"/>
                <a:lumOff val="8329"/>
                <a:alphaOff val="0"/>
                <a:shade val="93000"/>
                <a:satMod val="130000"/>
              </a:schemeClr>
            </a:gs>
            <a:gs pos="100000">
              <a:schemeClr val="accent4">
                <a:shade val="80000"/>
                <a:hueOff val="-58853"/>
                <a:satOff val="-1455"/>
                <a:lumOff val="8329"/>
                <a:alphaOff val="0"/>
                <a:shade val="94000"/>
                <a:satMod val="135000"/>
              </a:schemeClr>
            </a:gs>
          </a:gsLst>
          <a:lin ang="16200000" scaled="0"/>
        </a:gradFill>
        <a:ln w="9525" cap="flat" cmpd="sng" algn="ctr">
          <a:solidFill>
            <a:schemeClr val="accent4">
              <a:shade val="80000"/>
              <a:hueOff val="-58853"/>
              <a:satOff val="-1455"/>
              <a:lumOff val="8329"/>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endParaRPr lang="en-US" sz="1200" b="1" kern="1200">
            <a:latin typeface="Gill Sans MT" panose="020B0502020104020203" pitchFamily="34" charset="0"/>
          </a:endParaRPr>
        </a:p>
        <a:p>
          <a:pPr lvl="0" algn="ctr" defTabSz="533400">
            <a:lnSpc>
              <a:spcPct val="90000"/>
            </a:lnSpc>
            <a:spcBef>
              <a:spcPct val="0"/>
            </a:spcBef>
            <a:spcAft>
              <a:spcPct val="35000"/>
            </a:spcAft>
          </a:pPr>
          <a:r>
            <a:rPr lang="en-US" sz="1200" b="1" kern="1200">
              <a:latin typeface="Gill Sans MT" panose="020B0502020104020203" pitchFamily="34" charset="0"/>
            </a:rPr>
            <a:t>Mesi i Qershorit</a:t>
          </a:r>
        </a:p>
        <a:p>
          <a:pPr lvl="0" algn="ctr" defTabSz="533400">
            <a:lnSpc>
              <a:spcPct val="90000"/>
            </a:lnSpc>
            <a:spcBef>
              <a:spcPct val="0"/>
            </a:spcBef>
            <a:spcAft>
              <a:spcPct val="35000"/>
            </a:spcAft>
          </a:pPr>
          <a:endParaRPr lang="en-US" sz="1200" b="1" kern="1200">
            <a:latin typeface="Gill Sans MT" panose="020B0502020104020203" pitchFamily="34" charset="0"/>
          </a:endParaRPr>
        </a:p>
      </dsp:txBody>
      <dsp:txXfrm>
        <a:off x="47315" y="1065696"/>
        <a:ext cx="1545803" cy="921756"/>
      </dsp:txXfrm>
    </dsp:sp>
    <dsp:sp modelId="{934D8CA2-C0C6-4ECE-9E33-51560E7D11D1}">
      <dsp:nvSpPr>
        <dsp:cNvPr id="0" name=""/>
        <dsp:cNvSpPr/>
      </dsp:nvSpPr>
      <dsp:spPr>
        <a:xfrm>
          <a:off x="1640433" y="2035906"/>
          <a:ext cx="4668926" cy="969071"/>
        </a:xfrm>
        <a:prstGeom prst="rect">
          <a:avLst/>
        </a:prstGeom>
        <a:noFill/>
        <a:ln>
          <a:noFill/>
        </a:ln>
        <a:effectLst/>
      </dsp:spPr>
      <dsp:style>
        <a:lnRef idx="0">
          <a:scrgbClr r="0" g="0" b="0"/>
        </a:lnRef>
        <a:fillRef idx="0">
          <a:scrgbClr r="0" g="0" b="0"/>
        </a:fillRef>
        <a:effectRef idx="0">
          <a:scrgbClr r="0" g="0" b="0"/>
        </a:effectRef>
        <a:fontRef idx="minor"/>
      </dsp:style>
    </dsp:sp>
    <dsp:sp modelId="{2E3EA9EB-0380-4B86-A95E-F67B6DB8667B}">
      <dsp:nvSpPr>
        <dsp:cNvPr id="0" name=""/>
        <dsp:cNvSpPr/>
      </dsp:nvSpPr>
      <dsp:spPr>
        <a:xfrm>
          <a:off x="0" y="2035906"/>
          <a:ext cx="1640433" cy="969071"/>
        </a:xfrm>
        <a:prstGeom prst="round2SameRect">
          <a:avLst>
            <a:gd name="adj1" fmla="val 16670"/>
            <a:gd name="adj2" fmla="val 0"/>
          </a:avLst>
        </a:prstGeom>
        <a:gradFill rotWithShape="0">
          <a:gsLst>
            <a:gs pos="0">
              <a:schemeClr val="accent4">
                <a:shade val="80000"/>
                <a:hueOff val="-117705"/>
                <a:satOff val="-2910"/>
                <a:lumOff val="16659"/>
                <a:alphaOff val="0"/>
                <a:shade val="51000"/>
                <a:satMod val="130000"/>
              </a:schemeClr>
            </a:gs>
            <a:gs pos="80000">
              <a:schemeClr val="accent4">
                <a:shade val="80000"/>
                <a:hueOff val="-117705"/>
                <a:satOff val="-2910"/>
                <a:lumOff val="16659"/>
                <a:alphaOff val="0"/>
                <a:shade val="93000"/>
                <a:satMod val="130000"/>
              </a:schemeClr>
            </a:gs>
            <a:gs pos="100000">
              <a:schemeClr val="accent4">
                <a:shade val="80000"/>
                <a:hueOff val="-117705"/>
                <a:satOff val="-2910"/>
                <a:lumOff val="16659"/>
                <a:alphaOff val="0"/>
                <a:shade val="94000"/>
                <a:satMod val="135000"/>
              </a:schemeClr>
            </a:gs>
          </a:gsLst>
          <a:lin ang="16200000" scaled="0"/>
        </a:gradFill>
        <a:ln w="9525" cap="flat" cmpd="sng" algn="ctr">
          <a:solidFill>
            <a:schemeClr val="accent4">
              <a:shade val="80000"/>
              <a:hueOff val="-117705"/>
              <a:satOff val="-2910"/>
              <a:lumOff val="16659"/>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US" sz="1200" b="1" kern="1200">
              <a:latin typeface="Gill Sans MT" panose="020B0502020104020203" pitchFamily="34" charset="0"/>
            </a:rPr>
            <a:t>Fundi i Qershorit</a:t>
          </a:r>
        </a:p>
      </dsp:txBody>
      <dsp:txXfrm>
        <a:off x="47315" y="2083221"/>
        <a:ext cx="1545803" cy="921756"/>
      </dsp:txXfrm>
    </dsp:sp>
    <dsp:sp modelId="{D687E184-6198-4EC2-A418-E72AD742D23C}">
      <dsp:nvSpPr>
        <dsp:cNvPr id="0" name=""/>
        <dsp:cNvSpPr/>
      </dsp:nvSpPr>
      <dsp:spPr>
        <a:xfrm>
          <a:off x="1640433" y="3053432"/>
          <a:ext cx="4668926" cy="969071"/>
        </a:xfrm>
        <a:prstGeom prst="rect">
          <a:avLst/>
        </a:prstGeom>
        <a:noFill/>
        <a:ln>
          <a:noFill/>
        </a:ln>
        <a:effectLst/>
      </dsp:spPr>
      <dsp:style>
        <a:lnRef idx="0">
          <a:scrgbClr r="0" g="0" b="0"/>
        </a:lnRef>
        <a:fillRef idx="0">
          <a:scrgbClr r="0" g="0" b="0"/>
        </a:fillRef>
        <a:effectRef idx="0">
          <a:scrgbClr r="0" g="0" b="0"/>
        </a:effectRef>
        <a:fontRef idx="minor"/>
      </dsp:style>
    </dsp:sp>
    <dsp:sp modelId="{8691CF79-552D-4602-ACDB-20DBA618A721}">
      <dsp:nvSpPr>
        <dsp:cNvPr id="0" name=""/>
        <dsp:cNvSpPr/>
      </dsp:nvSpPr>
      <dsp:spPr>
        <a:xfrm>
          <a:off x="0" y="3053432"/>
          <a:ext cx="1640433" cy="969071"/>
        </a:xfrm>
        <a:prstGeom prst="round2SameRect">
          <a:avLst>
            <a:gd name="adj1" fmla="val 16670"/>
            <a:gd name="adj2" fmla="val 0"/>
          </a:avLst>
        </a:prstGeom>
        <a:gradFill rotWithShape="0">
          <a:gsLst>
            <a:gs pos="0">
              <a:schemeClr val="accent4">
                <a:shade val="80000"/>
                <a:hueOff val="-176558"/>
                <a:satOff val="-4365"/>
                <a:lumOff val="24988"/>
                <a:alphaOff val="0"/>
                <a:shade val="51000"/>
                <a:satMod val="130000"/>
              </a:schemeClr>
            </a:gs>
            <a:gs pos="80000">
              <a:schemeClr val="accent4">
                <a:shade val="80000"/>
                <a:hueOff val="-176558"/>
                <a:satOff val="-4365"/>
                <a:lumOff val="24988"/>
                <a:alphaOff val="0"/>
                <a:shade val="93000"/>
                <a:satMod val="130000"/>
              </a:schemeClr>
            </a:gs>
            <a:gs pos="100000">
              <a:schemeClr val="accent4">
                <a:shade val="80000"/>
                <a:hueOff val="-176558"/>
                <a:satOff val="-4365"/>
                <a:lumOff val="24988"/>
                <a:alphaOff val="0"/>
                <a:shade val="94000"/>
                <a:satMod val="135000"/>
              </a:schemeClr>
            </a:gs>
          </a:gsLst>
          <a:lin ang="16200000" scaled="0"/>
        </a:gradFill>
        <a:ln w="9525" cap="flat" cmpd="sng" algn="ctr">
          <a:solidFill>
            <a:schemeClr val="accent4">
              <a:shade val="80000"/>
              <a:hueOff val="-176558"/>
              <a:satOff val="-4365"/>
              <a:lumOff val="24988"/>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US" sz="1200" b="1" kern="1200">
              <a:latin typeface="Gill Sans MT" panose="020B0502020104020203" pitchFamily="34" charset="0"/>
            </a:rPr>
            <a:t>Nga fillimi i Korrikut</a:t>
          </a:r>
        </a:p>
      </dsp:txBody>
      <dsp:txXfrm>
        <a:off x="47315" y="3100747"/>
        <a:ext cx="1545803" cy="921756"/>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TabList">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53D52-E596-4080-910C-39AD6C869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6279</TotalTime>
  <Pages>21</Pages>
  <Words>7903</Words>
  <Characters>45053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Vendi i punës: Sekretare Teknike</vt:lpstr>
    </vt:vector>
  </TitlesOfParts>
  <Company>EDP</Company>
  <LinksUpToDate>false</LinksUpToDate>
  <CharactersWithSpaces>52851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Vendi i punës: Sekretare Teknike</dc:title>
  <dc:subject>Kuvendi i Komunws</dc:subject>
  <dc:creator>VC Ferizaj</dc:creator>
  <cp:lastModifiedBy>Fisnik Sylejmani</cp:lastModifiedBy>
  <cp:revision>265</cp:revision>
  <cp:lastPrinted>2025-06-19T08:24:00Z</cp:lastPrinted>
  <dcterms:created xsi:type="dcterms:W3CDTF">2024-05-20T09:36:00Z</dcterms:created>
  <dcterms:modified xsi:type="dcterms:W3CDTF">2025-06-26T09:06:00Z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eacee0cf-4a49-4b66-b89c-83cebdd1e109</vt:lpwstr>
  </property>
</Properties>
</file>