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6A2" w:rsidRDefault="0026214C">
      <w:pPr>
        <w:pStyle w:val="BodyText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600250</wp:posOffset>
                </wp:positionH>
                <wp:positionV relativeFrom="page">
                  <wp:posOffset>589031</wp:posOffset>
                </wp:positionV>
                <wp:extent cx="6591300" cy="90932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1300" cy="9093200"/>
                          <a:chOff x="1020" y="920"/>
                          <a:chExt cx="10380" cy="14320"/>
                        </a:xfrm>
                      </wpg:grpSpPr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104" y="1440"/>
                            <a:ext cx="34" cy="46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1980"/>
                            <a:ext cx="1590" cy="14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1020" y="920"/>
                            <a:ext cx="10380" cy="14320"/>
                          </a:xfrm>
                          <a:custGeom>
                            <a:avLst/>
                            <a:gdLst>
                              <a:gd name="T0" fmla="+- 0 10934 1020"/>
                              <a:gd name="T1" fmla="*/ T0 w 10380"/>
                              <a:gd name="T2" fmla="+- 0 1480 920"/>
                              <a:gd name="T3" fmla="*/ 1480 h 14320"/>
                              <a:gd name="T4" fmla="+- 0 10934 1020"/>
                              <a:gd name="T5" fmla="*/ T4 w 10380"/>
                              <a:gd name="T6" fmla="+- 0 14310 920"/>
                              <a:gd name="T7" fmla="*/ 14310 h 14320"/>
                              <a:gd name="T8" fmla="+- 0 1514 1020"/>
                              <a:gd name="T9" fmla="*/ T8 w 10380"/>
                              <a:gd name="T10" fmla="+- 0 1500 920"/>
                              <a:gd name="T11" fmla="*/ 1500 h 14320"/>
                              <a:gd name="T12" fmla="+- 0 10934 1020"/>
                              <a:gd name="T13" fmla="*/ T12 w 10380"/>
                              <a:gd name="T14" fmla="+- 0 1480 920"/>
                              <a:gd name="T15" fmla="*/ 1480 h 14320"/>
                              <a:gd name="T16" fmla="+- 0 1494 1020"/>
                              <a:gd name="T17" fmla="*/ T16 w 10380"/>
                              <a:gd name="T18" fmla="+- 0 1500 920"/>
                              <a:gd name="T19" fmla="*/ 1500 h 14320"/>
                              <a:gd name="T20" fmla="+- 0 1494 1020"/>
                              <a:gd name="T21" fmla="*/ T20 w 10380"/>
                              <a:gd name="T22" fmla="+- 0 14330 920"/>
                              <a:gd name="T23" fmla="*/ 14330 h 14320"/>
                              <a:gd name="T24" fmla="+- 0 10954 1020"/>
                              <a:gd name="T25" fmla="*/ T24 w 10380"/>
                              <a:gd name="T26" fmla="+- 0 14332 920"/>
                              <a:gd name="T27" fmla="*/ 14332 h 14320"/>
                              <a:gd name="T28" fmla="+- 0 10954 1020"/>
                              <a:gd name="T29" fmla="*/ T28 w 10380"/>
                              <a:gd name="T30" fmla="+- 0 14311 920"/>
                              <a:gd name="T31" fmla="*/ 14311 h 14320"/>
                              <a:gd name="T32" fmla="+- 0 10954 1020"/>
                              <a:gd name="T33" fmla="*/ T32 w 10380"/>
                              <a:gd name="T34" fmla="+- 0 1500 920"/>
                              <a:gd name="T35" fmla="*/ 1500 h 14320"/>
                              <a:gd name="T36" fmla="+- 0 11014 1020"/>
                              <a:gd name="T37" fmla="*/ T36 w 10380"/>
                              <a:gd name="T38" fmla="+- 0 1420 920"/>
                              <a:gd name="T39" fmla="*/ 1420 h 14320"/>
                              <a:gd name="T40" fmla="+- 0 10974 1020"/>
                              <a:gd name="T41" fmla="*/ T40 w 10380"/>
                              <a:gd name="T42" fmla="+- 0 1460 920"/>
                              <a:gd name="T43" fmla="*/ 1460 h 14320"/>
                              <a:gd name="T44" fmla="+- 0 1474 1020"/>
                              <a:gd name="T45" fmla="*/ T44 w 10380"/>
                              <a:gd name="T46" fmla="+- 0 14350 920"/>
                              <a:gd name="T47" fmla="*/ 14350 h 14320"/>
                              <a:gd name="T48" fmla="+- 0 10974 1020"/>
                              <a:gd name="T49" fmla="*/ T48 w 10380"/>
                              <a:gd name="T50" fmla="+- 0 1460 920"/>
                              <a:gd name="T51" fmla="*/ 1460 h 14320"/>
                              <a:gd name="T52" fmla="+- 0 1434 1020"/>
                              <a:gd name="T53" fmla="*/ T52 w 10380"/>
                              <a:gd name="T54" fmla="+- 0 1420 920"/>
                              <a:gd name="T55" fmla="*/ 1420 h 14320"/>
                              <a:gd name="T56" fmla="+- 0 1434 1020"/>
                              <a:gd name="T57" fmla="*/ T56 w 10380"/>
                              <a:gd name="T58" fmla="+- 0 14350 920"/>
                              <a:gd name="T59" fmla="*/ 14350 h 14320"/>
                              <a:gd name="T60" fmla="+- 0 1434 1020"/>
                              <a:gd name="T61" fmla="*/ T60 w 10380"/>
                              <a:gd name="T62" fmla="+- 0 14392 920"/>
                              <a:gd name="T63" fmla="*/ 14392 h 14320"/>
                              <a:gd name="T64" fmla="+- 0 11014 1020"/>
                              <a:gd name="T65" fmla="*/ T64 w 10380"/>
                              <a:gd name="T66" fmla="+- 0 14390 920"/>
                              <a:gd name="T67" fmla="*/ 14390 h 14320"/>
                              <a:gd name="T68" fmla="+- 0 11014 1020"/>
                              <a:gd name="T69" fmla="*/ T68 w 10380"/>
                              <a:gd name="T70" fmla="+- 0 14350 920"/>
                              <a:gd name="T71" fmla="*/ 14350 h 14320"/>
                              <a:gd name="T72" fmla="+- 0 11014 1020"/>
                              <a:gd name="T73" fmla="*/ T72 w 10380"/>
                              <a:gd name="T74" fmla="+- 0 1420 920"/>
                              <a:gd name="T75" fmla="*/ 1420 h 14320"/>
                              <a:gd name="T76" fmla="+- 0 11034 1020"/>
                              <a:gd name="T77" fmla="*/ T76 w 10380"/>
                              <a:gd name="T78" fmla="+- 0 1380 920"/>
                              <a:gd name="T79" fmla="*/ 1380 h 14320"/>
                              <a:gd name="T80" fmla="+- 0 11034 1020"/>
                              <a:gd name="T81" fmla="*/ T80 w 10380"/>
                              <a:gd name="T82" fmla="+- 0 14410 920"/>
                              <a:gd name="T83" fmla="*/ 14410 h 14320"/>
                              <a:gd name="T84" fmla="+- 0 1414 1020"/>
                              <a:gd name="T85" fmla="*/ T84 w 10380"/>
                              <a:gd name="T86" fmla="+- 0 1400 920"/>
                              <a:gd name="T87" fmla="*/ 1400 h 14320"/>
                              <a:gd name="T88" fmla="+- 0 11034 1020"/>
                              <a:gd name="T89" fmla="*/ T88 w 10380"/>
                              <a:gd name="T90" fmla="+- 0 1380 920"/>
                              <a:gd name="T91" fmla="*/ 1380 h 14320"/>
                              <a:gd name="T92" fmla="+- 0 1394 1020"/>
                              <a:gd name="T93" fmla="*/ T92 w 10380"/>
                              <a:gd name="T94" fmla="+- 0 1400 920"/>
                              <a:gd name="T95" fmla="*/ 1400 h 14320"/>
                              <a:gd name="T96" fmla="+- 0 1394 1020"/>
                              <a:gd name="T97" fmla="*/ T96 w 10380"/>
                              <a:gd name="T98" fmla="+- 0 14430 920"/>
                              <a:gd name="T99" fmla="*/ 14430 h 14320"/>
                              <a:gd name="T100" fmla="+- 0 11054 1020"/>
                              <a:gd name="T101" fmla="*/ T100 w 10380"/>
                              <a:gd name="T102" fmla="+- 0 14432 920"/>
                              <a:gd name="T103" fmla="*/ 14432 h 14320"/>
                              <a:gd name="T104" fmla="+- 0 11054 1020"/>
                              <a:gd name="T105" fmla="*/ T104 w 10380"/>
                              <a:gd name="T106" fmla="+- 0 14411 920"/>
                              <a:gd name="T107" fmla="*/ 14411 h 14320"/>
                              <a:gd name="T108" fmla="+- 0 11054 1020"/>
                              <a:gd name="T109" fmla="*/ T108 w 10380"/>
                              <a:gd name="T110" fmla="+- 0 1400 920"/>
                              <a:gd name="T111" fmla="*/ 1400 h 14320"/>
                              <a:gd name="T112" fmla="+- 0 11300 1020"/>
                              <a:gd name="T113" fmla="*/ T112 w 10380"/>
                              <a:gd name="T114" fmla="+- 0 1020 920"/>
                              <a:gd name="T115" fmla="*/ 1020 h 14320"/>
                              <a:gd name="T116" fmla="+- 0 1120 1020"/>
                              <a:gd name="T117" fmla="*/ T116 w 10380"/>
                              <a:gd name="T118" fmla="+- 0 1040 920"/>
                              <a:gd name="T119" fmla="*/ 1040 h 14320"/>
                              <a:gd name="T120" fmla="+- 0 1120 1020"/>
                              <a:gd name="T121" fmla="*/ T120 w 10380"/>
                              <a:gd name="T122" fmla="+- 0 15140 920"/>
                              <a:gd name="T123" fmla="*/ 15140 h 14320"/>
                              <a:gd name="T124" fmla="+- 0 11300 1020"/>
                              <a:gd name="T125" fmla="*/ T124 w 10380"/>
                              <a:gd name="T126" fmla="+- 0 15120 920"/>
                              <a:gd name="T127" fmla="*/ 15120 h 14320"/>
                              <a:gd name="T128" fmla="+- 0 1140 1020"/>
                              <a:gd name="T129" fmla="*/ T128 w 10380"/>
                              <a:gd name="T130" fmla="+- 0 1040 920"/>
                              <a:gd name="T131" fmla="*/ 1040 h 14320"/>
                              <a:gd name="T132" fmla="+- 0 11280 1020"/>
                              <a:gd name="T133" fmla="*/ T132 w 10380"/>
                              <a:gd name="T134" fmla="+- 0 15119 920"/>
                              <a:gd name="T135" fmla="*/ 15119 h 14320"/>
                              <a:gd name="T136" fmla="+- 0 11300 1020"/>
                              <a:gd name="T137" fmla="*/ T136 w 10380"/>
                              <a:gd name="T138" fmla="+- 0 1040 920"/>
                              <a:gd name="T139" fmla="*/ 1040 h 14320"/>
                              <a:gd name="T140" fmla="+- 0 11300 1020"/>
                              <a:gd name="T141" fmla="*/ T140 w 10380"/>
                              <a:gd name="T142" fmla="+- 0 1020 920"/>
                              <a:gd name="T143" fmla="*/ 1020 h 14320"/>
                              <a:gd name="T144" fmla="+- 0 1060 1020"/>
                              <a:gd name="T145" fmla="*/ T144 w 10380"/>
                              <a:gd name="T146" fmla="+- 0 960 920"/>
                              <a:gd name="T147" fmla="*/ 960 h 14320"/>
                              <a:gd name="T148" fmla="+- 0 1060 1020"/>
                              <a:gd name="T149" fmla="*/ T148 w 10380"/>
                              <a:gd name="T150" fmla="+- 0 15160 920"/>
                              <a:gd name="T151" fmla="*/ 15160 h 14320"/>
                              <a:gd name="T152" fmla="+- 0 11360 1020"/>
                              <a:gd name="T153" fmla="*/ T152 w 10380"/>
                              <a:gd name="T154" fmla="+- 0 15198 920"/>
                              <a:gd name="T155" fmla="*/ 15198 h 14320"/>
                              <a:gd name="T156" fmla="+- 0 1100 1020"/>
                              <a:gd name="T157" fmla="*/ T156 w 10380"/>
                              <a:gd name="T158" fmla="+- 0 15160 920"/>
                              <a:gd name="T159" fmla="*/ 15160 h 14320"/>
                              <a:gd name="T160" fmla="+- 0 11320 1020"/>
                              <a:gd name="T161" fmla="*/ T160 w 10380"/>
                              <a:gd name="T162" fmla="+- 0 1000 920"/>
                              <a:gd name="T163" fmla="*/ 1000 h 14320"/>
                              <a:gd name="T164" fmla="+- 0 11360 1020"/>
                              <a:gd name="T165" fmla="*/ T164 w 10380"/>
                              <a:gd name="T166" fmla="+- 0 15159 920"/>
                              <a:gd name="T167" fmla="*/ 15159 h 14320"/>
                              <a:gd name="T168" fmla="+- 0 11360 1020"/>
                              <a:gd name="T169" fmla="*/ T168 w 10380"/>
                              <a:gd name="T170" fmla="+- 0 999 920"/>
                              <a:gd name="T171" fmla="*/ 999 h 14320"/>
                              <a:gd name="T172" fmla="+- 0 11400 1020"/>
                              <a:gd name="T173" fmla="*/ T172 w 10380"/>
                              <a:gd name="T174" fmla="+- 0 920 920"/>
                              <a:gd name="T175" fmla="*/ 920 h 14320"/>
                              <a:gd name="T176" fmla="+- 0 1020 1020"/>
                              <a:gd name="T177" fmla="*/ T176 w 10380"/>
                              <a:gd name="T178" fmla="+- 0 940 920"/>
                              <a:gd name="T179" fmla="*/ 940 h 14320"/>
                              <a:gd name="T180" fmla="+- 0 1020 1020"/>
                              <a:gd name="T181" fmla="*/ T180 w 10380"/>
                              <a:gd name="T182" fmla="+- 0 15240 920"/>
                              <a:gd name="T183" fmla="*/ 15240 h 14320"/>
                              <a:gd name="T184" fmla="+- 0 11400 1020"/>
                              <a:gd name="T185" fmla="*/ T184 w 10380"/>
                              <a:gd name="T186" fmla="+- 0 15220 920"/>
                              <a:gd name="T187" fmla="*/ 15220 h 14320"/>
                              <a:gd name="T188" fmla="+- 0 1040 1020"/>
                              <a:gd name="T189" fmla="*/ T188 w 10380"/>
                              <a:gd name="T190" fmla="+- 0 940 920"/>
                              <a:gd name="T191" fmla="*/ 940 h 14320"/>
                              <a:gd name="T192" fmla="+- 0 11380 1020"/>
                              <a:gd name="T193" fmla="*/ T192 w 10380"/>
                              <a:gd name="T194" fmla="+- 0 15219 920"/>
                              <a:gd name="T195" fmla="*/ 15219 h 14320"/>
                              <a:gd name="T196" fmla="+- 0 11400 1020"/>
                              <a:gd name="T197" fmla="*/ T196 w 10380"/>
                              <a:gd name="T198" fmla="+- 0 940 920"/>
                              <a:gd name="T199" fmla="*/ 940 h 14320"/>
                              <a:gd name="T200" fmla="+- 0 11400 1020"/>
                              <a:gd name="T201" fmla="*/ T200 w 10380"/>
                              <a:gd name="T202" fmla="+- 0 920 920"/>
                              <a:gd name="T203" fmla="*/ 920 h 14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0380" h="14320">
                                <a:moveTo>
                                  <a:pt x="9934" y="560"/>
                                </a:moveTo>
                                <a:lnTo>
                                  <a:pt x="9914" y="560"/>
                                </a:lnTo>
                                <a:lnTo>
                                  <a:pt x="9914" y="580"/>
                                </a:lnTo>
                                <a:lnTo>
                                  <a:pt x="9914" y="13390"/>
                                </a:lnTo>
                                <a:lnTo>
                                  <a:pt x="494" y="13390"/>
                                </a:lnTo>
                                <a:lnTo>
                                  <a:pt x="494" y="580"/>
                                </a:lnTo>
                                <a:lnTo>
                                  <a:pt x="9914" y="580"/>
                                </a:lnTo>
                                <a:lnTo>
                                  <a:pt x="9914" y="560"/>
                                </a:lnTo>
                                <a:lnTo>
                                  <a:pt x="474" y="560"/>
                                </a:lnTo>
                                <a:lnTo>
                                  <a:pt x="474" y="580"/>
                                </a:lnTo>
                                <a:lnTo>
                                  <a:pt x="474" y="13390"/>
                                </a:lnTo>
                                <a:lnTo>
                                  <a:pt x="474" y="13410"/>
                                </a:lnTo>
                                <a:lnTo>
                                  <a:pt x="474" y="13412"/>
                                </a:lnTo>
                                <a:lnTo>
                                  <a:pt x="9934" y="13412"/>
                                </a:lnTo>
                                <a:lnTo>
                                  <a:pt x="9934" y="13410"/>
                                </a:lnTo>
                                <a:lnTo>
                                  <a:pt x="9934" y="13391"/>
                                </a:lnTo>
                                <a:lnTo>
                                  <a:pt x="9934" y="13390"/>
                                </a:lnTo>
                                <a:lnTo>
                                  <a:pt x="9934" y="580"/>
                                </a:lnTo>
                                <a:lnTo>
                                  <a:pt x="9934" y="560"/>
                                </a:lnTo>
                                <a:close/>
                                <a:moveTo>
                                  <a:pt x="9994" y="500"/>
                                </a:moveTo>
                                <a:lnTo>
                                  <a:pt x="9954" y="500"/>
                                </a:lnTo>
                                <a:lnTo>
                                  <a:pt x="9954" y="540"/>
                                </a:lnTo>
                                <a:lnTo>
                                  <a:pt x="9954" y="13430"/>
                                </a:lnTo>
                                <a:lnTo>
                                  <a:pt x="454" y="13430"/>
                                </a:lnTo>
                                <a:lnTo>
                                  <a:pt x="454" y="540"/>
                                </a:lnTo>
                                <a:lnTo>
                                  <a:pt x="9954" y="540"/>
                                </a:lnTo>
                                <a:lnTo>
                                  <a:pt x="9954" y="500"/>
                                </a:lnTo>
                                <a:lnTo>
                                  <a:pt x="414" y="500"/>
                                </a:lnTo>
                                <a:lnTo>
                                  <a:pt x="414" y="540"/>
                                </a:lnTo>
                                <a:lnTo>
                                  <a:pt x="414" y="13430"/>
                                </a:lnTo>
                                <a:lnTo>
                                  <a:pt x="414" y="13470"/>
                                </a:lnTo>
                                <a:lnTo>
                                  <a:pt x="414" y="13472"/>
                                </a:lnTo>
                                <a:lnTo>
                                  <a:pt x="9994" y="13472"/>
                                </a:lnTo>
                                <a:lnTo>
                                  <a:pt x="9994" y="13470"/>
                                </a:lnTo>
                                <a:lnTo>
                                  <a:pt x="9994" y="13431"/>
                                </a:lnTo>
                                <a:lnTo>
                                  <a:pt x="9994" y="13430"/>
                                </a:lnTo>
                                <a:lnTo>
                                  <a:pt x="9994" y="540"/>
                                </a:lnTo>
                                <a:lnTo>
                                  <a:pt x="9994" y="500"/>
                                </a:lnTo>
                                <a:close/>
                                <a:moveTo>
                                  <a:pt x="10034" y="460"/>
                                </a:moveTo>
                                <a:lnTo>
                                  <a:pt x="10014" y="460"/>
                                </a:lnTo>
                                <a:lnTo>
                                  <a:pt x="10014" y="480"/>
                                </a:lnTo>
                                <a:lnTo>
                                  <a:pt x="10014" y="13490"/>
                                </a:lnTo>
                                <a:lnTo>
                                  <a:pt x="394" y="13490"/>
                                </a:lnTo>
                                <a:lnTo>
                                  <a:pt x="394" y="480"/>
                                </a:lnTo>
                                <a:lnTo>
                                  <a:pt x="10014" y="480"/>
                                </a:lnTo>
                                <a:lnTo>
                                  <a:pt x="10014" y="460"/>
                                </a:lnTo>
                                <a:lnTo>
                                  <a:pt x="374" y="460"/>
                                </a:lnTo>
                                <a:lnTo>
                                  <a:pt x="374" y="480"/>
                                </a:lnTo>
                                <a:lnTo>
                                  <a:pt x="374" y="13490"/>
                                </a:lnTo>
                                <a:lnTo>
                                  <a:pt x="374" y="13510"/>
                                </a:lnTo>
                                <a:lnTo>
                                  <a:pt x="374" y="13512"/>
                                </a:lnTo>
                                <a:lnTo>
                                  <a:pt x="10034" y="13512"/>
                                </a:lnTo>
                                <a:lnTo>
                                  <a:pt x="10034" y="13510"/>
                                </a:lnTo>
                                <a:lnTo>
                                  <a:pt x="10034" y="13491"/>
                                </a:lnTo>
                                <a:lnTo>
                                  <a:pt x="10034" y="13490"/>
                                </a:lnTo>
                                <a:lnTo>
                                  <a:pt x="10034" y="480"/>
                                </a:lnTo>
                                <a:lnTo>
                                  <a:pt x="10034" y="460"/>
                                </a:lnTo>
                                <a:close/>
                                <a:moveTo>
                                  <a:pt x="10280" y="100"/>
                                </a:moveTo>
                                <a:lnTo>
                                  <a:pt x="100" y="100"/>
                                </a:lnTo>
                                <a:lnTo>
                                  <a:pt x="100" y="120"/>
                                </a:lnTo>
                                <a:lnTo>
                                  <a:pt x="100" y="14200"/>
                                </a:lnTo>
                                <a:lnTo>
                                  <a:pt x="100" y="14220"/>
                                </a:lnTo>
                                <a:lnTo>
                                  <a:pt x="10280" y="14220"/>
                                </a:lnTo>
                                <a:lnTo>
                                  <a:pt x="10280" y="14200"/>
                                </a:lnTo>
                                <a:lnTo>
                                  <a:pt x="120" y="14200"/>
                                </a:lnTo>
                                <a:lnTo>
                                  <a:pt x="120" y="120"/>
                                </a:lnTo>
                                <a:lnTo>
                                  <a:pt x="10260" y="120"/>
                                </a:lnTo>
                                <a:lnTo>
                                  <a:pt x="10260" y="14199"/>
                                </a:lnTo>
                                <a:lnTo>
                                  <a:pt x="10280" y="14199"/>
                                </a:lnTo>
                                <a:lnTo>
                                  <a:pt x="10280" y="120"/>
                                </a:lnTo>
                                <a:lnTo>
                                  <a:pt x="10280" y="119"/>
                                </a:lnTo>
                                <a:lnTo>
                                  <a:pt x="10280" y="100"/>
                                </a:lnTo>
                                <a:close/>
                                <a:moveTo>
                                  <a:pt x="10340" y="40"/>
                                </a:moveTo>
                                <a:lnTo>
                                  <a:pt x="40" y="40"/>
                                </a:lnTo>
                                <a:lnTo>
                                  <a:pt x="40" y="80"/>
                                </a:lnTo>
                                <a:lnTo>
                                  <a:pt x="40" y="14240"/>
                                </a:lnTo>
                                <a:lnTo>
                                  <a:pt x="40" y="14278"/>
                                </a:lnTo>
                                <a:lnTo>
                                  <a:pt x="10340" y="14278"/>
                                </a:lnTo>
                                <a:lnTo>
                                  <a:pt x="10340" y="14240"/>
                                </a:lnTo>
                                <a:lnTo>
                                  <a:pt x="80" y="14240"/>
                                </a:lnTo>
                                <a:lnTo>
                                  <a:pt x="80" y="80"/>
                                </a:lnTo>
                                <a:lnTo>
                                  <a:pt x="10300" y="80"/>
                                </a:lnTo>
                                <a:lnTo>
                                  <a:pt x="10300" y="14239"/>
                                </a:lnTo>
                                <a:lnTo>
                                  <a:pt x="10340" y="14239"/>
                                </a:lnTo>
                                <a:lnTo>
                                  <a:pt x="10340" y="80"/>
                                </a:lnTo>
                                <a:lnTo>
                                  <a:pt x="10340" y="79"/>
                                </a:lnTo>
                                <a:lnTo>
                                  <a:pt x="10340" y="40"/>
                                </a:lnTo>
                                <a:close/>
                                <a:moveTo>
                                  <a:pt x="10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14300"/>
                                </a:lnTo>
                                <a:lnTo>
                                  <a:pt x="0" y="14320"/>
                                </a:lnTo>
                                <a:lnTo>
                                  <a:pt x="10380" y="14320"/>
                                </a:lnTo>
                                <a:lnTo>
                                  <a:pt x="10380" y="14300"/>
                                </a:lnTo>
                                <a:lnTo>
                                  <a:pt x="20" y="14300"/>
                                </a:lnTo>
                                <a:lnTo>
                                  <a:pt x="20" y="20"/>
                                </a:lnTo>
                                <a:lnTo>
                                  <a:pt x="10360" y="20"/>
                                </a:lnTo>
                                <a:lnTo>
                                  <a:pt x="10360" y="14299"/>
                                </a:lnTo>
                                <a:lnTo>
                                  <a:pt x="10380" y="14299"/>
                                </a:lnTo>
                                <a:lnTo>
                                  <a:pt x="10380" y="20"/>
                                </a:lnTo>
                                <a:lnTo>
                                  <a:pt x="10380" y="19"/>
                                </a:lnTo>
                                <a:lnTo>
                                  <a:pt x="10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843" y="2430"/>
                            <a:ext cx="6630" cy="1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" descr="E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59" y="2143"/>
                            <a:ext cx="1378" cy="12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8FBA6" id="Group 2" o:spid="_x0000_s1026" style="position:absolute;margin-left:47.25pt;margin-top:46.4pt;width:519pt;height:716pt;z-index:-251658240;mso-position-horizontal-relative:page;mso-position-vertical-relative:page" coordorigin="1020,920" coordsize="10380,143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">
                <v:rect id="Rectangle 7" o:spid="_x0000_s1027" style="position:absolute;left:6104;top:1440;width:3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" fillcolor="blue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1440;top:1980;width:1590;height:1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">
                  <v:imagedata r:id="rId10" o:title=""/>
                </v:shape>
                <v:shape id="AutoShape 5" o:spid="_x0000_s1029" style="position:absolute;left:1020;top:920;width:10380;height:14320;visibility:visible;mso-wrap-style:square;v-text-anchor:top" coordsize="10380,1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" path="m9934,560r-20,l9914,580r,12810l494,13390,494,580r9420,l9914,560r-9440,l474,580r,12810l474,13410r,2l9934,13412r,-2l9934,13391r,-1l9934,580r,-20xm9994,500r-40,l9954,540r,12890l454,13430,454,540r9500,l9954,500r-9540,l414,540r,12890l414,13470r,2l9994,13472r,-2l9994,13431r,-1l9994,540r,-40xm10034,460r-20,l10014,480r,13010l394,13490,394,480r9620,l10014,460r-9640,l374,480r,13010l374,13510r,2l10034,13512r,-2l10034,13491r,-1l10034,480r,-20xm10280,100l100,100r,20l100,14200r,20l10280,14220r,-20l120,14200,120,120r10140,l10260,14199r20,l10280,120r,-1l10280,100xm10340,40l40,40r,40l40,14240r,38l10340,14278r,-38l80,14240,80,80r10220,l10300,14239r40,l10340,80r,-1l10340,40xm10380,l,,,20,,14300r,20l10380,14320r,-20l20,14300,20,20r10340,l10360,14299r20,l10380,20r,-1l10380,xe" fillcolor="#612322" stroked="f">
                  <v:path arrowok="t" o:connecttype="custom" o:connectlocs="9914,1480;9914,14310;494,1500;9914,1480;474,1500;474,14330;9934,14332;9934,14311;9934,1500;9994,1420;9954,1460;454,14350;9954,1460;414,1420;414,14350;414,14392;9994,14390;9994,14350;9994,1420;10014,1380;10014,14410;394,1400;10014,1380;374,1400;374,14430;10034,14432;10034,14411;10034,1400;10280,1020;100,1040;100,15140;10280,15120;120,1040;10260,15119;10280,1040;10280,1020;40,960;40,15160;10340,15198;80,15160;10300,1000;10340,15159;10340,999;10380,920;0,940;0,15240;10380,15220;20,940;10360,15219;10380,940;10380,920" o:connectangles="0,0,0,0,0,0,0,0,0,0,0,0,0,0,0,0,0,0,0,0,0,0,0,0,0,0,0,0,0,0,0,0,0,0,0,0,0,0,0,0,0,0,0,0,0,0,0,0,0,0,0"/>
                </v:shape>
                <v:rect id="Rectangle 4" o:spid="_x0000_s1030" style="position:absolute;left:2843;top:2430;width:6630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shape id="Picture 3" o:spid="_x0000_s1031" type="#_x0000_t75" alt="Emblema" style="position:absolute;left:9259;top:2143;width:1378;height: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">
                  <v:imagedata r:id="rId11" o:title="Emblema"/>
                </v:shape>
                <w10:wrap anchorx="page" anchory="page"/>
              </v:group>
            </w:pict>
          </mc:Fallback>
        </mc:AlternateContent>
      </w:r>
    </w:p>
    <w:p w:rsidR="006526A2" w:rsidRDefault="006526A2">
      <w:pPr>
        <w:pStyle w:val="BodyText"/>
        <w:spacing w:before="6"/>
        <w:rPr>
          <w:sz w:val="16"/>
        </w:rPr>
      </w:pPr>
    </w:p>
    <w:p w:rsidR="006526A2" w:rsidRDefault="006526A2">
      <w:pPr>
        <w:pStyle w:val="BodyText"/>
        <w:rPr>
          <w:sz w:val="4"/>
        </w:rPr>
      </w:pPr>
    </w:p>
    <w:p w:rsidR="006526A2" w:rsidRDefault="006526A2">
      <w:pPr>
        <w:pStyle w:val="BodyText"/>
        <w:spacing w:before="6"/>
        <w:rPr>
          <w:sz w:val="4"/>
        </w:rPr>
      </w:pPr>
    </w:p>
    <w:p w:rsidR="006526A2" w:rsidRDefault="00534679">
      <w:pPr>
        <w:ind w:left="3881" w:right="4774"/>
        <w:jc w:val="center"/>
        <w:rPr>
          <w:rFonts w:ascii="Arial"/>
          <w:b/>
          <w:sz w:val="4"/>
        </w:rPr>
      </w:pPr>
      <w:r>
        <w:rPr>
          <w:rFonts w:ascii="Arial"/>
          <w:b/>
          <w:color w:val="8DB3E1"/>
          <w:w w:val="90"/>
          <w:sz w:val="4"/>
        </w:rPr>
        <w:t>19</w:t>
      </w:r>
    </w:p>
    <w:p w:rsidR="006526A2" w:rsidRDefault="006526A2">
      <w:pPr>
        <w:pStyle w:val="BodyText"/>
        <w:rPr>
          <w:rFonts w:ascii="Arial"/>
          <w:b/>
          <w:sz w:val="20"/>
        </w:rPr>
      </w:pPr>
    </w:p>
    <w:p w:rsidR="006526A2" w:rsidRDefault="006526A2">
      <w:pPr>
        <w:pStyle w:val="BodyText"/>
        <w:rPr>
          <w:rFonts w:ascii="Arial"/>
          <w:b/>
          <w:sz w:val="20"/>
        </w:rPr>
      </w:pPr>
    </w:p>
    <w:p w:rsidR="006526A2" w:rsidRDefault="006526A2">
      <w:pPr>
        <w:pStyle w:val="BodyText"/>
        <w:rPr>
          <w:rFonts w:ascii="Arial"/>
          <w:b/>
          <w:sz w:val="20"/>
        </w:rPr>
      </w:pPr>
    </w:p>
    <w:p w:rsidR="006526A2" w:rsidRDefault="004563A3" w:rsidP="004563A3">
      <w:pPr>
        <w:pStyle w:val="BodyText"/>
        <w:tabs>
          <w:tab w:val="left" w:pos="1573"/>
        </w:tabs>
        <w:spacing w:before="11"/>
        <w:rPr>
          <w:rFonts w:ascii="Arial"/>
          <w:b/>
          <w:sz w:val="19"/>
        </w:rPr>
      </w:pPr>
      <w:r>
        <w:rPr>
          <w:rFonts w:ascii="Arial"/>
          <w:b/>
          <w:sz w:val="19"/>
        </w:rPr>
        <w:tab/>
      </w:r>
    </w:p>
    <w:p w:rsidR="006526A2" w:rsidRDefault="00534679">
      <w:pPr>
        <w:spacing w:before="100" w:line="436" w:lineRule="auto"/>
        <w:ind w:left="2875" w:right="3128" w:hanging="44"/>
        <w:rPr>
          <w:rFonts w:ascii="Arial Black" w:hAnsi="Arial Black"/>
          <w:sz w:val="12"/>
        </w:rPr>
      </w:pPr>
      <w:r>
        <w:rPr>
          <w:rFonts w:ascii="Arial Black" w:hAnsi="Arial Black"/>
          <w:spacing w:val="-1"/>
          <w:sz w:val="12"/>
        </w:rPr>
        <w:t xml:space="preserve">REPUBLIKA E KOSOVËS </w:t>
      </w:r>
      <w:r>
        <w:rPr>
          <w:rFonts w:ascii="Verdana" w:hAnsi="Verdana"/>
          <w:b/>
          <w:sz w:val="12"/>
        </w:rPr>
        <w:t xml:space="preserve">● </w:t>
      </w:r>
      <w:r>
        <w:rPr>
          <w:rFonts w:ascii="Arial Black" w:hAnsi="Arial Black"/>
          <w:sz w:val="12"/>
        </w:rPr>
        <w:t xml:space="preserve">REPUBLIKA KOSOVA </w:t>
      </w:r>
      <w:r>
        <w:rPr>
          <w:rFonts w:ascii="Verdana" w:hAnsi="Verdana"/>
          <w:b/>
          <w:sz w:val="12"/>
        </w:rPr>
        <w:t xml:space="preserve">● </w:t>
      </w:r>
      <w:r>
        <w:rPr>
          <w:rFonts w:ascii="Arial Black" w:hAnsi="Arial Black"/>
          <w:sz w:val="12"/>
        </w:rPr>
        <w:t>REPUBLIC OF KOSOVO</w:t>
      </w:r>
      <w:r w:rsidR="004563A3">
        <w:rPr>
          <w:rFonts w:ascii="Arial Black" w:hAnsi="Arial Black"/>
          <w:spacing w:val="1"/>
          <w:sz w:val="12"/>
        </w:rPr>
        <w:t xml:space="preserve"> </w:t>
      </w:r>
      <w:r>
        <w:rPr>
          <w:rFonts w:ascii="Arial Black" w:hAnsi="Arial Black"/>
          <w:spacing w:val="-1"/>
          <w:sz w:val="12"/>
        </w:rPr>
        <w:t>KOMUNA</w:t>
      </w:r>
      <w:r>
        <w:rPr>
          <w:rFonts w:ascii="Arial Black" w:hAnsi="Arial Black"/>
          <w:spacing w:val="-2"/>
          <w:sz w:val="12"/>
        </w:rPr>
        <w:t xml:space="preserve"> </w:t>
      </w:r>
      <w:r>
        <w:rPr>
          <w:rFonts w:ascii="Arial Black" w:hAnsi="Arial Black"/>
          <w:spacing w:val="-1"/>
          <w:sz w:val="12"/>
        </w:rPr>
        <w:t>E</w:t>
      </w:r>
      <w:r>
        <w:rPr>
          <w:rFonts w:ascii="Arial Black" w:hAnsi="Arial Black"/>
          <w:spacing w:val="1"/>
          <w:sz w:val="12"/>
        </w:rPr>
        <w:t xml:space="preserve"> </w:t>
      </w:r>
      <w:r>
        <w:rPr>
          <w:rFonts w:ascii="Arial Black" w:hAnsi="Arial Black"/>
          <w:spacing w:val="-1"/>
          <w:sz w:val="12"/>
        </w:rPr>
        <w:t>FERIZAJT</w:t>
      </w:r>
      <w:r>
        <w:rPr>
          <w:rFonts w:ascii="Arial Black" w:hAnsi="Arial Black"/>
          <w:spacing w:val="-7"/>
          <w:sz w:val="12"/>
        </w:rPr>
        <w:t xml:space="preserve"> </w:t>
      </w:r>
      <w:r>
        <w:rPr>
          <w:rFonts w:ascii="Verdana" w:hAnsi="Verdana"/>
          <w:b/>
          <w:spacing w:val="-1"/>
          <w:sz w:val="12"/>
        </w:rPr>
        <w:t>●</w:t>
      </w:r>
      <w:r>
        <w:rPr>
          <w:rFonts w:ascii="Verdana" w:hAnsi="Verdana"/>
          <w:b/>
          <w:spacing w:val="-10"/>
          <w:sz w:val="12"/>
        </w:rPr>
        <w:t xml:space="preserve"> </w:t>
      </w:r>
      <w:r>
        <w:rPr>
          <w:rFonts w:ascii="Arial Black" w:hAnsi="Arial Black"/>
          <w:spacing w:val="-1"/>
          <w:sz w:val="12"/>
        </w:rPr>
        <w:t>OPŠTINA</w:t>
      </w:r>
      <w:r>
        <w:rPr>
          <w:rFonts w:ascii="Arial Black" w:hAnsi="Arial Black"/>
          <w:spacing w:val="1"/>
          <w:sz w:val="12"/>
        </w:rPr>
        <w:t xml:space="preserve"> </w:t>
      </w:r>
      <w:r>
        <w:rPr>
          <w:rFonts w:ascii="Arial Black" w:hAnsi="Arial Black"/>
          <w:spacing w:val="-1"/>
          <w:sz w:val="12"/>
        </w:rPr>
        <w:t>UROŠEVAC</w:t>
      </w:r>
      <w:r>
        <w:rPr>
          <w:rFonts w:ascii="Arial Black" w:hAnsi="Arial Black"/>
          <w:spacing w:val="-7"/>
          <w:sz w:val="12"/>
        </w:rPr>
        <w:t xml:space="preserve"> </w:t>
      </w:r>
      <w:r>
        <w:rPr>
          <w:rFonts w:ascii="Verdana" w:hAnsi="Verdana"/>
          <w:b/>
          <w:spacing w:val="-1"/>
          <w:sz w:val="12"/>
        </w:rPr>
        <w:t>●</w:t>
      </w:r>
      <w:r>
        <w:rPr>
          <w:rFonts w:ascii="Verdana" w:hAnsi="Verdana"/>
          <w:b/>
          <w:spacing w:val="-10"/>
          <w:sz w:val="12"/>
        </w:rPr>
        <w:t xml:space="preserve"> </w:t>
      </w:r>
      <w:r>
        <w:rPr>
          <w:rFonts w:ascii="Arial Black" w:hAnsi="Arial Black"/>
          <w:spacing w:val="-1"/>
          <w:sz w:val="12"/>
        </w:rPr>
        <w:t>MUNICIPALITY</w:t>
      </w:r>
      <w:r>
        <w:rPr>
          <w:rFonts w:ascii="Arial Black" w:hAnsi="Arial Black"/>
          <w:spacing w:val="1"/>
          <w:sz w:val="12"/>
        </w:rPr>
        <w:t xml:space="preserve"> </w:t>
      </w:r>
      <w:r>
        <w:rPr>
          <w:rFonts w:ascii="Arial Black" w:hAnsi="Arial Black"/>
          <w:sz w:val="12"/>
        </w:rPr>
        <w:t>OF FERIZAJ</w:t>
      </w:r>
    </w:p>
    <w:p w:rsidR="006526A2" w:rsidRDefault="006526A2">
      <w:pPr>
        <w:pStyle w:val="BodyText"/>
        <w:rPr>
          <w:rFonts w:ascii="Arial Black"/>
          <w:sz w:val="20"/>
        </w:rPr>
      </w:pPr>
    </w:p>
    <w:p w:rsidR="006526A2" w:rsidRDefault="006526A2">
      <w:pPr>
        <w:pStyle w:val="BodyText"/>
        <w:rPr>
          <w:rFonts w:ascii="Arial Black"/>
          <w:sz w:val="20"/>
        </w:rPr>
      </w:pPr>
    </w:p>
    <w:p w:rsidR="006526A2" w:rsidRDefault="006526A2">
      <w:pPr>
        <w:pStyle w:val="BodyText"/>
        <w:rPr>
          <w:rFonts w:ascii="Arial Black"/>
          <w:sz w:val="20"/>
        </w:rPr>
      </w:pPr>
    </w:p>
    <w:p w:rsidR="006526A2" w:rsidRDefault="006526A2">
      <w:pPr>
        <w:pStyle w:val="BodyText"/>
        <w:rPr>
          <w:rFonts w:ascii="Arial Black"/>
          <w:sz w:val="20"/>
        </w:rPr>
      </w:pPr>
    </w:p>
    <w:p w:rsidR="006526A2" w:rsidRDefault="006526A2">
      <w:pPr>
        <w:pStyle w:val="BodyText"/>
        <w:rPr>
          <w:rFonts w:ascii="Arial Black"/>
          <w:sz w:val="20"/>
        </w:rPr>
      </w:pPr>
    </w:p>
    <w:p w:rsidR="006526A2" w:rsidRDefault="006526A2">
      <w:pPr>
        <w:pStyle w:val="BodyText"/>
        <w:rPr>
          <w:rFonts w:ascii="Arial Black"/>
          <w:sz w:val="20"/>
        </w:rPr>
      </w:pPr>
    </w:p>
    <w:p w:rsidR="006526A2" w:rsidRDefault="006526A2">
      <w:pPr>
        <w:pStyle w:val="BodyText"/>
        <w:rPr>
          <w:rFonts w:ascii="Arial Black"/>
          <w:sz w:val="20"/>
        </w:rPr>
      </w:pPr>
    </w:p>
    <w:p w:rsidR="006526A2" w:rsidRDefault="006526A2">
      <w:pPr>
        <w:pStyle w:val="BodyText"/>
        <w:rPr>
          <w:rFonts w:ascii="Arial Black"/>
          <w:sz w:val="20"/>
        </w:rPr>
      </w:pPr>
    </w:p>
    <w:p w:rsidR="006526A2" w:rsidRDefault="006526A2">
      <w:pPr>
        <w:pStyle w:val="BodyText"/>
        <w:rPr>
          <w:rFonts w:ascii="Arial Black"/>
          <w:sz w:val="20"/>
        </w:rPr>
      </w:pPr>
    </w:p>
    <w:p w:rsidR="006526A2" w:rsidRDefault="006526A2">
      <w:pPr>
        <w:pStyle w:val="BodyText"/>
        <w:rPr>
          <w:rFonts w:ascii="Arial Black"/>
          <w:sz w:val="20"/>
        </w:rPr>
      </w:pPr>
    </w:p>
    <w:p w:rsidR="006526A2" w:rsidRDefault="006526A2">
      <w:pPr>
        <w:pStyle w:val="BodyText"/>
        <w:rPr>
          <w:rFonts w:ascii="Arial Black"/>
          <w:sz w:val="20"/>
        </w:rPr>
      </w:pPr>
    </w:p>
    <w:p w:rsidR="006526A2" w:rsidRDefault="006526A2">
      <w:pPr>
        <w:pStyle w:val="BodyText"/>
        <w:spacing w:before="4"/>
        <w:rPr>
          <w:rFonts w:ascii="Arial Black"/>
          <w:sz w:val="25"/>
        </w:rPr>
      </w:pPr>
    </w:p>
    <w:p w:rsidR="006526A2" w:rsidRDefault="001B50D0">
      <w:pPr>
        <w:pStyle w:val="Title"/>
        <w:spacing w:before="76"/>
      </w:pPr>
      <w:r>
        <w:rPr>
          <w:color w:val="333333"/>
        </w:rPr>
        <w:t xml:space="preserve">     </w:t>
      </w:r>
      <w:r w:rsidR="00534679">
        <w:rPr>
          <w:color w:val="333333"/>
        </w:rPr>
        <w:t>PROJEKTBUXHETI</w:t>
      </w:r>
    </w:p>
    <w:p w:rsidR="006526A2" w:rsidRDefault="000D2B1F">
      <w:pPr>
        <w:pStyle w:val="Title"/>
        <w:ind w:left="3881" w:right="4777"/>
        <w:jc w:val="center"/>
      </w:pPr>
      <w:r>
        <w:rPr>
          <w:color w:val="333333"/>
        </w:rPr>
        <w:t>2025-2027</w:t>
      </w:r>
    </w:p>
    <w:p w:rsidR="006526A2" w:rsidRDefault="006526A2">
      <w:pPr>
        <w:pStyle w:val="BodyText"/>
        <w:rPr>
          <w:b/>
          <w:i/>
          <w:sz w:val="62"/>
        </w:rPr>
      </w:pPr>
    </w:p>
    <w:p w:rsidR="006526A2" w:rsidRDefault="006526A2">
      <w:pPr>
        <w:pStyle w:val="BodyText"/>
        <w:rPr>
          <w:b/>
          <w:i/>
          <w:sz w:val="62"/>
        </w:rPr>
      </w:pPr>
    </w:p>
    <w:p w:rsidR="006526A2" w:rsidRDefault="006526A2">
      <w:pPr>
        <w:pStyle w:val="BodyText"/>
        <w:rPr>
          <w:b/>
          <w:i/>
          <w:sz w:val="62"/>
        </w:rPr>
      </w:pPr>
    </w:p>
    <w:p w:rsidR="006526A2" w:rsidRDefault="006526A2">
      <w:pPr>
        <w:pStyle w:val="BodyText"/>
        <w:rPr>
          <w:b/>
          <w:i/>
          <w:sz w:val="62"/>
        </w:rPr>
      </w:pPr>
    </w:p>
    <w:p w:rsidR="006526A2" w:rsidRDefault="006526A2">
      <w:pPr>
        <w:pStyle w:val="BodyText"/>
        <w:rPr>
          <w:b/>
          <w:i/>
          <w:sz w:val="62"/>
        </w:rPr>
      </w:pPr>
    </w:p>
    <w:p w:rsidR="006526A2" w:rsidRDefault="006526A2">
      <w:pPr>
        <w:pStyle w:val="BodyText"/>
        <w:rPr>
          <w:b/>
          <w:i/>
          <w:sz w:val="62"/>
        </w:rPr>
      </w:pPr>
    </w:p>
    <w:p w:rsidR="006526A2" w:rsidRDefault="006526A2">
      <w:pPr>
        <w:pStyle w:val="BodyText"/>
        <w:rPr>
          <w:b/>
          <w:i/>
          <w:sz w:val="62"/>
        </w:rPr>
      </w:pPr>
    </w:p>
    <w:p w:rsidR="006526A2" w:rsidRDefault="00534679">
      <w:pPr>
        <w:spacing w:before="499"/>
        <w:ind w:left="3881" w:right="4780"/>
        <w:jc w:val="center"/>
        <w:rPr>
          <w:b/>
          <w:sz w:val="19"/>
        </w:rPr>
      </w:pPr>
      <w:r>
        <w:rPr>
          <w:b/>
          <w:sz w:val="24"/>
        </w:rPr>
        <w:t>F</w:t>
      </w:r>
      <w:r>
        <w:rPr>
          <w:b/>
          <w:sz w:val="19"/>
        </w:rPr>
        <w:t>ERIZAJ</w:t>
      </w:r>
    </w:p>
    <w:p w:rsidR="006526A2" w:rsidRDefault="006526A2">
      <w:pPr>
        <w:jc w:val="center"/>
        <w:rPr>
          <w:sz w:val="19"/>
        </w:rPr>
        <w:sectPr w:rsidR="006526A2">
          <w:footerReference w:type="default" r:id="rId12"/>
          <w:type w:val="continuous"/>
          <w:pgSz w:w="12240" w:h="15840"/>
          <w:pgMar w:top="920" w:right="0" w:bottom="1180" w:left="900" w:header="720" w:footer="986" w:gutter="0"/>
          <w:pgNumType w:start="1"/>
          <w:cols w:space="720"/>
        </w:sectPr>
      </w:pPr>
    </w:p>
    <w:p w:rsidR="006526A2" w:rsidRDefault="006526A2">
      <w:pPr>
        <w:pStyle w:val="BodyText"/>
        <w:rPr>
          <w:b/>
          <w:sz w:val="20"/>
        </w:rPr>
      </w:pPr>
    </w:p>
    <w:p w:rsidR="006526A2" w:rsidRDefault="006526A2">
      <w:pPr>
        <w:pStyle w:val="BodyText"/>
        <w:spacing w:before="6"/>
        <w:rPr>
          <w:b/>
          <w:sz w:val="29"/>
        </w:rPr>
      </w:pPr>
    </w:p>
    <w:p w:rsidR="006526A2" w:rsidRDefault="00534679">
      <w:pPr>
        <w:tabs>
          <w:tab w:val="left" w:pos="7021"/>
        </w:tabs>
        <w:spacing w:before="90"/>
        <w:ind w:left="540"/>
        <w:rPr>
          <w:b/>
          <w:sz w:val="19"/>
        </w:rPr>
      </w:pPr>
      <w:r>
        <w:rPr>
          <w:b/>
          <w:sz w:val="24"/>
          <w:u w:val="thick"/>
        </w:rPr>
        <w:t>PË</w:t>
      </w:r>
      <w:r>
        <w:rPr>
          <w:b/>
          <w:sz w:val="19"/>
          <w:u w:val="thick"/>
        </w:rPr>
        <w:t>RMBAJTJA</w:t>
      </w:r>
      <w:r>
        <w:rPr>
          <w:b/>
          <w:sz w:val="19"/>
          <w:u w:val="thick"/>
        </w:rPr>
        <w:tab/>
      </w:r>
    </w:p>
    <w:p w:rsidR="006526A2" w:rsidRDefault="006526A2">
      <w:pPr>
        <w:pStyle w:val="BodyText"/>
        <w:rPr>
          <w:b/>
          <w:sz w:val="20"/>
        </w:rPr>
      </w:pPr>
    </w:p>
    <w:p w:rsidR="006526A2" w:rsidRDefault="006526A2">
      <w:pPr>
        <w:pStyle w:val="BodyText"/>
        <w:rPr>
          <w:b/>
          <w:sz w:val="20"/>
        </w:rPr>
      </w:pPr>
    </w:p>
    <w:sdt>
      <w:sdtPr>
        <w:id w:val="1096292494"/>
        <w:docPartObj>
          <w:docPartGallery w:val="Table of Contents"/>
          <w:docPartUnique/>
        </w:docPartObj>
      </w:sdtPr>
      <w:sdtEndPr/>
      <w:sdtContent>
        <w:p w:rsidR="006526A2" w:rsidRDefault="00D51829">
          <w:pPr>
            <w:pStyle w:val="TOC1"/>
            <w:tabs>
              <w:tab w:val="right" w:leader="dot" w:pos="8689"/>
            </w:tabs>
            <w:spacing w:before="255"/>
          </w:pPr>
          <w:r>
            <w:t>Misioni</w:t>
          </w:r>
          <w:r w:rsidR="00534679">
            <w:rPr>
              <w:spacing w:val="-1"/>
            </w:rPr>
            <w:t xml:space="preserve"> </w:t>
          </w:r>
          <w:r w:rsidR="00534679">
            <w:t>dhe</w:t>
          </w:r>
          <w:r w:rsidR="00534679">
            <w:rPr>
              <w:spacing w:val="-1"/>
            </w:rPr>
            <w:t xml:space="preserve"> </w:t>
          </w:r>
          <w:r>
            <w:t>qëllimi</w:t>
          </w:r>
          <w:r w:rsidR="00534679">
            <w:t>.</w:t>
          </w:r>
          <w:r w:rsidR="00534679">
            <w:tab/>
            <w:t>3</w:t>
          </w:r>
        </w:p>
        <w:p w:rsidR="006526A2" w:rsidRDefault="0051364A">
          <w:pPr>
            <w:pStyle w:val="TOC1"/>
            <w:tabs>
              <w:tab w:val="right" w:leader="dot" w:pos="8694"/>
            </w:tabs>
          </w:pPr>
          <w:hyperlink w:anchor="_TOC_250010" w:history="1">
            <w:r w:rsidR="00534679">
              <w:t>Përkufizimi</w:t>
            </w:r>
            <w:r w:rsidR="00534679">
              <w:rPr>
                <w:spacing w:val="-1"/>
              </w:rPr>
              <w:t xml:space="preserve"> </w:t>
            </w:r>
            <w:r w:rsidR="00534679">
              <w:t>i termeve</w:t>
            </w:r>
            <w:r w:rsidR="00534679">
              <w:tab/>
              <w:t>4</w:t>
            </w:r>
          </w:hyperlink>
        </w:p>
        <w:p w:rsidR="006526A2" w:rsidRDefault="0051364A">
          <w:pPr>
            <w:pStyle w:val="TOC1"/>
            <w:tabs>
              <w:tab w:val="right" w:leader="dot" w:pos="8713"/>
            </w:tabs>
            <w:spacing w:before="139"/>
          </w:pPr>
          <w:hyperlink w:anchor="_TOC_250009" w:history="1">
            <w:r w:rsidR="00534679">
              <w:t>Përmbledhje</w:t>
            </w:r>
            <w:r w:rsidR="00534679">
              <w:tab/>
              <w:t>5</w:t>
            </w:r>
          </w:hyperlink>
        </w:p>
        <w:p w:rsidR="006526A2" w:rsidRDefault="0051364A">
          <w:pPr>
            <w:pStyle w:val="TOC1"/>
            <w:tabs>
              <w:tab w:val="right" w:leader="dot" w:pos="8713"/>
            </w:tabs>
          </w:pPr>
          <w:hyperlink w:anchor="_TOC_250008" w:history="1">
            <w:r w:rsidR="00534679">
              <w:t>Procesi</w:t>
            </w:r>
            <w:r w:rsidR="00534679">
              <w:rPr>
                <w:spacing w:val="-1"/>
              </w:rPr>
              <w:t xml:space="preserve"> </w:t>
            </w:r>
            <w:r w:rsidR="00534679">
              <w:t>i hartimit  të</w:t>
            </w:r>
            <w:r w:rsidR="00534679">
              <w:rPr>
                <w:spacing w:val="-1"/>
              </w:rPr>
              <w:t xml:space="preserve"> </w:t>
            </w:r>
            <w:r w:rsidR="00534679">
              <w:t>projekt</w:t>
            </w:r>
            <w:r w:rsidR="00534679">
              <w:rPr>
                <w:spacing w:val="1"/>
              </w:rPr>
              <w:t xml:space="preserve"> </w:t>
            </w:r>
            <w:r w:rsidR="00534679">
              <w:t xml:space="preserve">buxhetit </w:t>
            </w:r>
            <w:r w:rsidR="000D2B1F">
              <w:t>2025-2027</w:t>
            </w:r>
            <w:r w:rsidR="00534679">
              <w:tab/>
              <w:t>6</w:t>
            </w:r>
          </w:hyperlink>
        </w:p>
        <w:p w:rsidR="006526A2" w:rsidRDefault="0051364A">
          <w:pPr>
            <w:pStyle w:val="TOC1"/>
            <w:tabs>
              <w:tab w:val="right" w:leader="dot" w:pos="8723"/>
            </w:tabs>
            <w:spacing w:before="139"/>
          </w:pPr>
          <w:hyperlink w:anchor="_TOC_250007" w:history="1">
            <w:r w:rsidR="00534679">
              <w:t>Struktura</w:t>
            </w:r>
            <w:r w:rsidR="00534679">
              <w:rPr>
                <w:spacing w:val="-2"/>
              </w:rPr>
              <w:t xml:space="preserve"> </w:t>
            </w:r>
            <w:r w:rsidR="00534679">
              <w:t>e</w:t>
            </w:r>
            <w:r w:rsidR="00534679">
              <w:rPr>
                <w:spacing w:val="-1"/>
              </w:rPr>
              <w:t xml:space="preserve"> </w:t>
            </w:r>
            <w:r w:rsidR="00534679">
              <w:t>financimit buxhetor</w:t>
            </w:r>
            <w:r w:rsidR="00534679">
              <w:tab/>
              <w:t>7</w:t>
            </w:r>
          </w:hyperlink>
        </w:p>
        <w:p w:rsidR="006526A2" w:rsidRDefault="0051364A">
          <w:pPr>
            <w:pStyle w:val="TOC1"/>
            <w:tabs>
              <w:tab w:val="right" w:leader="dot" w:pos="8721"/>
            </w:tabs>
            <w:spacing w:before="138"/>
          </w:pPr>
          <w:hyperlink w:anchor="_TOC_250006" w:history="1">
            <w:r w:rsidR="00534679">
              <w:t>Struktura</w:t>
            </w:r>
            <w:r w:rsidR="00534679">
              <w:rPr>
                <w:spacing w:val="-3"/>
              </w:rPr>
              <w:t xml:space="preserve"> </w:t>
            </w:r>
            <w:r w:rsidR="00534679">
              <w:t>buxhetore</w:t>
            </w:r>
            <w:r w:rsidR="00534679">
              <w:rPr>
                <w:spacing w:val="-2"/>
              </w:rPr>
              <w:t xml:space="preserve"> </w:t>
            </w:r>
            <w:r w:rsidR="00534679">
              <w:t xml:space="preserve">me burim financimi dhe krahasimi </w:t>
            </w:r>
            <w:r w:rsidR="000D2B1F">
              <w:t>2025/2024</w:t>
            </w:r>
            <w:r w:rsidR="00534679">
              <w:tab/>
              <w:t>8</w:t>
            </w:r>
          </w:hyperlink>
        </w:p>
        <w:p w:rsidR="006526A2" w:rsidRDefault="0051364A">
          <w:pPr>
            <w:pStyle w:val="TOC1"/>
            <w:tabs>
              <w:tab w:val="right" w:leader="dot" w:pos="8694"/>
            </w:tabs>
            <w:spacing w:before="139"/>
          </w:pPr>
          <w:hyperlink w:anchor="_TOC_250005" w:history="1">
            <w:r w:rsidR="00534679">
              <w:t>Synimet</w:t>
            </w:r>
            <w:r w:rsidR="00534679">
              <w:rPr>
                <w:spacing w:val="1"/>
              </w:rPr>
              <w:t xml:space="preserve"> </w:t>
            </w:r>
            <w:r w:rsidR="00534679">
              <w:t>e</w:t>
            </w:r>
            <w:r w:rsidR="00534679">
              <w:rPr>
                <w:spacing w:val="-1"/>
              </w:rPr>
              <w:t xml:space="preserve"> </w:t>
            </w:r>
            <w:r w:rsidR="00534679">
              <w:t>qeverisë</w:t>
            </w:r>
            <w:r w:rsidR="00534679">
              <w:rPr>
                <w:spacing w:val="-1"/>
              </w:rPr>
              <w:t xml:space="preserve"> </w:t>
            </w:r>
            <w:r w:rsidR="00534679">
              <w:t>lokale</w:t>
            </w:r>
            <w:r w:rsidR="00534679">
              <w:rPr>
                <w:spacing w:val="-1"/>
              </w:rPr>
              <w:t xml:space="preserve"> </w:t>
            </w:r>
            <w:r w:rsidR="00534679">
              <w:t>në</w:t>
            </w:r>
            <w:r w:rsidR="00534679">
              <w:rPr>
                <w:spacing w:val="-1"/>
              </w:rPr>
              <w:t xml:space="preserve"> </w:t>
            </w:r>
            <w:r w:rsidR="00534679">
              <w:t>kuadër të</w:t>
            </w:r>
            <w:r w:rsidR="00534679">
              <w:rPr>
                <w:spacing w:val="-2"/>
              </w:rPr>
              <w:t xml:space="preserve"> </w:t>
            </w:r>
            <w:r w:rsidR="00534679">
              <w:t>planifikimit buxhetor</w:t>
            </w:r>
            <w:r w:rsidR="00534679">
              <w:tab/>
              <w:t>9</w:t>
            </w:r>
          </w:hyperlink>
        </w:p>
        <w:p w:rsidR="006526A2" w:rsidRDefault="00534679">
          <w:pPr>
            <w:pStyle w:val="TOC1"/>
            <w:tabs>
              <w:tab w:val="right" w:leader="dot" w:pos="8747"/>
            </w:tabs>
          </w:pPr>
          <w:r>
            <w:t>Kufijt</w:t>
          </w:r>
          <w:r w:rsidR="00D51829">
            <w:t>ë</w:t>
          </w:r>
          <w:r>
            <w:rPr>
              <w:spacing w:val="-1"/>
            </w:rPr>
            <w:t xml:space="preserve"> </w:t>
          </w:r>
          <w:r>
            <w:t>e financimit</w:t>
          </w:r>
          <w:r>
            <w:tab/>
            <w:t>10</w:t>
          </w:r>
        </w:p>
        <w:p w:rsidR="006526A2" w:rsidRDefault="0051364A">
          <w:pPr>
            <w:pStyle w:val="TOC1"/>
            <w:tabs>
              <w:tab w:val="right" w:leader="dot" w:pos="8721"/>
            </w:tabs>
            <w:spacing w:before="139"/>
          </w:pPr>
          <w:hyperlink w:anchor="_TOC_250004" w:history="1">
            <w:r w:rsidR="00534679">
              <w:t>Burimet</w:t>
            </w:r>
            <w:r w:rsidR="00534679">
              <w:rPr>
                <w:spacing w:val="-1"/>
              </w:rPr>
              <w:t xml:space="preserve"> </w:t>
            </w:r>
            <w:r w:rsidR="00534679">
              <w:t>e financimit</w:t>
            </w:r>
            <w:r w:rsidR="00534679">
              <w:tab/>
              <w:t>10</w:t>
            </w:r>
          </w:hyperlink>
        </w:p>
        <w:p w:rsidR="006526A2" w:rsidRDefault="0051364A">
          <w:pPr>
            <w:pStyle w:val="TOC1"/>
            <w:tabs>
              <w:tab w:val="right" w:leader="dot" w:pos="8754"/>
            </w:tabs>
          </w:pPr>
          <w:hyperlink w:anchor="_TOC_250003" w:history="1">
            <w:r w:rsidR="00534679">
              <w:t>Përcaktimi</w:t>
            </w:r>
            <w:r w:rsidR="00534679">
              <w:rPr>
                <w:spacing w:val="-1"/>
              </w:rPr>
              <w:t xml:space="preserve"> </w:t>
            </w:r>
            <w:r w:rsidR="00534679">
              <w:t>i prioriteteve</w:t>
            </w:r>
            <w:r w:rsidR="00534679">
              <w:tab/>
              <w:t>12</w:t>
            </w:r>
          </w:hyperlink>
        </w:p>
        <w:p w:rsidR="006526A2" w:rsidRDefault="00534679">
          <w:pPr>
            <w:pStyle w:val="TOC1"/>
            <w:tabs>
              <w:tab w:val="right" w:leader="dot" w:pos="8773"/>
            </w:tabs>
            <w:spacing w:before="139"/>
          </w:pPr>
          <w:r>
            <w:t>Ndikimi</w:t>
          </w:r>
          <w:r>
            <w:rPr>
              <w:spacing w:val="-1"/>
            </w:rPr>
            <w:t xml:space="preserve"> </w:t>
          </w:r>
          <w:r>
            <w:t>i buxhetit krahas problemeve</w:t>
          </w:r>
          <w:r>
            <w:rPr>
              <w:spacing w:val="-2"/>
            </w:rPr>
            <w:t xml:space="preserve"> </w:t>
          </w:r>
          <w:r>
            <w:t xml:space="preserve">të </w:t>
          </w:r>
          <w:r w:rsidR="00D51829">
            <w:t>K</w:t>
          </w:r>
          <w:r>
            <w:t>omunës</w:t>
          </w:r>
          <w:r>
            <w:tab/>
            <w:t>12</w:t>
          </w:r>
        </w:p>
        <w:p w:rsidR="006526A2" w:rsidRDefault="00534679">
          <w:pPr>
            <w:pStyle w:val="TOC1"/>
            <w:tabs>
              <w:tab w:val="right" w:leader="dot" w:pos="8759"/>
            </w:tabs>
          </w:pPr>
          <w:r>
            <w:t>Shpërndarja</w:t>
          </w:r>
          <w:r>
            <w:rPr>
              <w:spacing w:val="-3"/>
            </w:rPr>
            <w:t xml:space="preserve"> </w:t>
          </w:r>
          <w:r>
            <w:t>buxhetore</w:t>
          </w:r>
          <w:r>
            <w:rPr>
              <w:spacing w:val="-2"/>
            </w:rPr>
            <w:t xml:space="preserve"> </w:t>
          </w:r>
          <w:r>
            <w:t>n</w:t>
          </w:r>
          <w:r w:rsidR="00D51829">
            <w:t>ë</w:t>
          </w:r>
          <w:r>
            <w:rPr>
              <w:spacing w:val="-1"/>
            </w:rPr>
            <w:t xml:space="preserve"> </w:t>
          </w:r>
          <w:r>
            <w:t>kategori ekonomike</w:t>
          </w:r>
          <w:r>
            <w:tab/>
            <w:t>13</w:t>
          </w:r>
        </w:p>
        <w:p w:rsidR="006526A2" w:rsidRDefault="00534679">
          <w:pPr>
            <w:pStyle w:val="TOC1"/>
            <w:tabs>
              <w:tab w:val="right" w:leader="dot" w:pos="8718"/>
            </w:tabs>
            <w:spacing w:before="139"/>
          </w:pPr>
          <w:r>
            <w:t>Shp</w:t>
          </w:r>
          <w:r w:rsidR="00D51829">
            <w:t>ë</w:t>
          </w:r>
          <w:r>
            <w:t>rndarja</w:t>
          </w:r>
          <w:r>
            <w:rPr>
              <w:spacing w:val="-1"/>
            </w:rPr>
            <w:t xml:space="preserve"> </w:t>
          </w:r>
          <w:r>
            <w:t>e</w:t>
          </w:r>
          <w:r>
            <w:rPr>
              <w:spacing w:val="-1"/>
            </w:rPr>
            <w:t xml:space="preserve"> </w:t>
          </w:r>
          <w:r>
            <w:t>buxhetit n</w:t>
          </w:r>
          <w:r w:rsidR="00D51829">
            <w:t>ë</w:t>
          </w:r>
          <w:r>
            <w:rPr>
              <w:spacing w:val="-1"/>
            </w:rPr>
            <w:t xml:space="preserve"> </w:t>
          </w:r>
          <w:r>
            <w:t>programe</w:t>
          </w:r>
          <w:r>
            <w:rPr>
              <w:spacing w:val="-1"/>
            </w:rPr>
            <w:t xml:space="preserve"> </w:t>
          </w:r>
          <w:r>
            <w:t>buxhetore</w:t>
          </w:r>
          <w:r>
            <w:tab/>
            <w:t>18</w:t>
          </w:r>
        </w:p>
        <w:p w:rsidR="006526A2" w:rsidRDefault="00534679">
          <w:pPr>
            <w:pStyle w:val="TOC1"/>
            <w:tabs>
              <w:tab w:val="right" w:leader="dot" w:pos="8747"/>
            </w:tabs>
          </w:pPr>
          <w:r>
            <w:t>Tabela I</w:t>
          </w:r>
          <w:r>
            <w:rPr>
              <w:spacing w:val="-4"/>
            </w:rPr>
            <w:t xml:space="preserve"> </w:t>
          </w:r>
          <w:r w:rsidR="00D51829">
            <w:rPr>
              <w:spacing w:val="-4"/>
            </w:rPr>
            <w:t xml:space="preserve">- </w:t>
          </w:r>
          <w:r>
            <w:t>Të</w:t>
          </w:r>
          <w:r>
            <w:rPr>
              <w:spacing w:val="-1"/>
            </w:rPr>
            <w:t xml:space="preserve"> </w:t>
          </w:r>
          <w:r>
            <w:t>hyra</w:t>
          </w:r>
          <w:r w:rsidR="00D51829">
            <w:t xml:space="preserve">t </w:t>
          </w:r>
          <w:r>
            <w:t>dhe</w:t>
          </w:r>
          <w:r>
            <w:rPr>
              <w:spacing w:val="-1"/>
            </w:rPr>
            <w:t xml:space="preserve"> </w:t>
          </w:r>
          <w:r>
            <w:t>shpenzime</w:t>
          </w:r>
          <w:r w:rsidR="00D51829">
            <w:t>t</w:t>
          </w:r>
          <w:r>
            <w:rPr>
              <w:spacing w:val="-1"/>
            </w:rPr>
            <w:t xml:space="preserve"> </w:t>
          </w:r>
          <w:r>
            <w:t>komunale</w:t>
          </w:r>
          <w:r>
            <w:tab/>
            <w:t>19</w:t>
          </w:r>
        </w:p>
        <w:p w:rsidR="006526A2" w:rsidRDefault="00534679">
          <w:pPr>
            <w:pStyle w:val="TOC1"/>
            <w:tabs>
              <w:tab w:val="right" w:leader="dot" w:pos="8759"/>
            </w:tabs>
            <w:spacing w:before="139"/>
          </w:pPr>
          <w:r>
            <w:t>Tabela II</w:t>
          </w:r>
          <w:r w:rsidR="00D51829">
            <w:t xml:space="preserve"> -</w:t>
          </w:r>
          <w:r>
            <w:rPr>
              <w:spacing w:val="-4"/>
            </w:rPr>
            <w:t xml:space="preserve"> </w:t>
          </w:r>
          <w:r>
            <w:t>Plani Afatmesëm i të hyrave</w:t>
          </w:r>
          <w:r>
            <w:rPr>
              <w:spacing w:val="-1"/>
            </w:rPr>
            <w:t xml:space="preserve"> </w:t>
          </w:r>
          <w:r>
            <w:t>totale të</w:t>
          </w:r>
          <w:r>
            <w:rPr>
              <w:spacing w:val="-1"/>
            </w:rPr>
            <w:t xml:space="preserve"> </w:t>
          </w:r>
          <w:r>
            <w:t>buxhetit</w:t>
          </w:r>
          <w:r>
            <w:rPr>
              <w:spacing w:val="-1"/>
            </w:rPr>
            <w:t xml:space="preserve"> </w:t>
          </w:r>
          <w:r>
            <w:t>komunal.</w:t>
          </w:r>
          <w:r>
            <w:tab/>
            <w:t>20</w:t>
          </w:r>
        </w:p>
        <w:p w:rsidR="006526A2" w:rsidRDefault="0051364A">
          <w:pPr>
            <w:pStyle w:val="TOC1"/>
            <w:tabs>
              <w:tab w:val="right" w:leader="dot" w:pos="8759"/>
            </w:tabs>
          </w:pPr>
          <w:hyperlink w:anchor="_TOC_250002" w:history="1">
            <w:r w:rsidR="00534679">
              <w:t>Tabela III</w:t>
            </w:r>
            <w:r w:rsidR="00534679">
              <w:rPr>
                <w:spacing w:val="-1"/>
              </w:rPr>
              <w:t xml:space="preserve"> </w:t>
            </w:r>
            <w:r w:rsidR="00D51829">
              <w:rPr>
                <w:spacing w:val="-1"/>
              </w:rPr>
              <w:t xml:space="preserve">- </w:t>
            </w:r>
            <w:r w:rsidR="00534679">
              <w:t>Plani i ndarjeve</w:t>
            </w:r>
            <w:r w:rsidR="00534679">
              <w:rPr>
                <w:spacing w:val="-1"/>
              </w:rPr>
              <w:t xml:space="preserve"> </w:t>
            </w:r>
            <w:r w:rsidR="00534679">
              <w:t>buxhetore</w:t>
            </w:r>
            <w:r w:rsidR="00534679">
              <w:tab/>
              <w:t>21</w:t>
            </w:r>
          </w:hyperlink>
        </w:p>
        <w:p w:rsidR="006526A2" w:rsidRDefault="0051364A">
          <w:pPr>
            <w:pStyle w:val="TOC1"/>
            <w:tabs>
              <w:tab w:val="right" w:leader="dot" w:pos="8721"/>
            </w:tabs>
            <w:spacing w:before="139"/>
          </w:pPr>
          <w:hyperlink w:anchor="_TOC_250001" w:history="1">
            <w:r w:rsidR="00534679">
              <w:t>Tabela IV</w:t>
            </w:r>
            <w:r w:rsidR="00534679">
              <w:rPr>
                <w:spacing w:val="1"/>
              </w:rPr>
              <w:t xml:space="preserve"> </w:t>
            </w:r>
            <w:r w:rsidR="00D51829">
              <w:rPr>
                <w:spacing w:val="1"/>
              </w:rPr>
              <w:t xml:space="preserve">- </w:t>
            </w:r>
            <w:r w:rsidR="00534679">
              <w:t xml:space="preserve">Plani </w:t>
            </w:r>
            <w:r w:rsidR="00D51829">
              <w:t>A</w:t>
            </w:r>
            <w:r w:rsidR="00534679">
              <w:t>fatmesëm</w:t>
            </w:r>
            <w:r w:rsidR="00534679">
              <w:rPr>
                <w:spacing w:val="-1"/>
              </w:rPr>
              <w:t xml:space="preserve"> </w:t>
            </w:r>
            <w:r w:rsidR="000D2B1F">
              <w:t>2025-2027</w:t>
            </w:r>
            <w:r w:rsidR="00534679">
              <w:t xml:space="preserve"> për investime</w:t>
            </w:r>
            <w:r w:rsidR="00534679">
              <w:rPr>
                <w:spacing w:val="-1"/>
              </w:rPr>
              <w:t xml:space="preserve"> </w:t>
            </w:r>
            <w:r w:rsidR="00534679">
              <w:t>kapitale.</w:t>
            </w:r>
            <w:r w:rsidR="00534679">
              <w:tab/>
              <w:t>27</w:t>
            </w:r>
          </w:hyperlink>
        </w:p>
        <w:p w:rsidR="006526A2" w:rsidRDefault="0051364A">
          <w:pPr>
            <w:pStyle w:val="TOC1"/>
            <w:tabs>
              <w:tab w:val="right" w:leader="dot" w:pos="8728"/>
            </w:tabs>
          </w:pPr>
          <w:hyperlink w:anchor="_TOC_250000" w:history="1">
            <w:r w:rsidR="00534679">
              <w:t>Tabela</w:t>
            </w:r>
            <w:r w:rsidR="00534679">
              <w:rPr>
                <w:spacing w:val="-1"/>
              </w:rPr>
              <w:t xml:space="preserve"> </w:t>
            </w:r>
            <w:r w:rsidR="00534679">
              <w:t>V</w:t>
            </w:r>
            <w:r w:rsidR="00534679">
              <w:rPr>
                <w:spacing w:val="1"/>
              </w:rPr>
              <w:t xml:space="preserve"> </w:t>
            </w:r>
            <w:r w:rsidR="00D51829">
              <w:rPr>
                <w:spacing w:val="1"/>
              </w:rPr>
              <w:t xml:space="preserve">- </w:t>
            </w:r>
            <w:r w:rsidR="00534679">
              <w:t>Financimi i projekteve</w:t>
            </w:r>
            <w:r w:rsidR="00534679">
              <w:rPr>
                <w:spacing w:val="-2"/>
              </w:rPr>
              <w:t xml:space="preserve"> </w:t>
            </w:r>
            <w:r w:rsidR="00534679">
              <w:t>sipas burimeve</w:t>
            </w:r>
            <w:r w:rsidR="00534679">
              <w:rPr>
                <w:spacing w:val="-1"/>
              </w:rPr>
              <w:t xml:space="preserve"> </w:t>
            </w:r>
            <w:r w:rsidR="00534679">
              <w:t>të</w:t>
            </w:r>
            <w:r w:rsidR="00534679">
              <w:rPr>
                <w:spacing w:val="1"/>
              </w:rPr>
              <w:t xml:space="preserve"> </w:t>
            </w:r>
            <w:r w:rsidR="00534679">
              <w:t>financimit</w:t>
            </w:r>
            <w:r w:rsidR="00534679">
              <w:tab/>
              <w:t>34</w:t>
            </w:r>
          </w:hyperlink>
        </w:p>
      </w:sdtContent>
    </w:sdt>
    <w:p w:rsidR="006526A2" w:rsidRDefault="006526A2">
      <w:pPr>
        <w:sectPr w:rsidR="006526A2">
          <w:pgSz w:w="12240" w:h="15840"/>
          <w:pgMar w:top="1500" w:right="0" w:bottom="1260" w:left="900" w:header="0" w:footer="986" w:gutter="0"/>
          <w:cols w:space="720"/>
        </w:sectPr>
      </w:pPr>
    </w:p>
    <w:p w:rsidR="006526A2" w:rsidRPr="00652C60" w:rsidRDefault="00534679">
      <w:pPr>
        <w:spacing w:before="79"/>
        <w:ind w:left="540"/>
        <w:rPr>
          <w:b/>
          <w:sz w:val="24"/>
          <w:szCs w:val="24"/>
        </w:rPr>
      </w:pPr>
      <w:r w:rsidRPr="00652C60">
        <w:rPr>
          <w:b/>
          <w:sz w:val="24"/>
          <w:szCs w:val="24"/>
          <w:u w:val="thick"/>
        </w:rPr>
        <w:lastRenderedPageBreak/>
        <w:t>Misioni</w:t>
      </w:r>
      <w:r w:rsidRPr="00652C60">
        <w:rPr>
          <w:b/>
          <w:spacing w:val="-2"/>
          <w:sz w:val="24"/>
          <w:szCs w:val="24"/>
          <w:u w:val="thick"/>
        </w:rPr>
        <w:t xml:space="preserve"> </w:t>
      </w:r>
      <w:r w:rsidRPr="00652C60">
        <w:rPr>
          <w:b/>
          <w:sz w:val="24"/>
          <w:szCs w:val="24"/>
          <w:u w:val="thick"/>
        </w:rPr>
        <w:t>dhe</w:t>
      </w:r>
      <w:r w:rsidRPr="00652C60">
        <w:rPr>
          <w:b/>
          <w:spacing w:val="-3"/>
          <w:sz w:val="24"/>
          <w:szCs w:val="24"/>
          <w:u w:val="thick"/>
        </w:rPr>
        <w:t xml:space="preserve"> </w:t>
      </w:r>
      <w:r w:rsidRPr="00652C60">
        <w:rPr>
          <w:b/>
          <w:sz w:val="24"/>
          <w:szCs w:val="24"/>
          <w:u w:val="thick"/>
        </w:rPr>
        <w:t>qëllimi</w:t>
      </w:r>
    </w:p>
    <w:p w:rsidR="006526A2" w:rsidRPr="00652C60" w:rsidRDefault="006526A2">
      <w:pPr>
        <w:pStyle w:val="BodyText"/>
        <w:rPr>
          <w:b/>
        </w:rPr>
      </w:pPr>
    </w:p>
    <w:p w:rsidR="006526A2" w:rsidRPr="00652C60" w:rsidRDefault="006526A2">
      <w:pPr>
        <w:pStyle w:val="BodyText"/>
        <w:spacing w:before="7"/>
        <w:rPr>
          <w:b/>
        </w:rPr>
      </w:pPr>
    </w:p>
    <w:p w:rsidR="00D51829" w:rsidRPr="00652C60" w:rsidRDefault="00534679" w:rsidP="00D51829">
      <w:pPr>
        <w:ind w:left="540"/>
        <w:jc w:val="both"/>
        <w:rPr>
          <w:sz w:val="24"/>
          <w:szCs w:val="24"/>
        </w:rPr>
      </w:pPr>
      <w:r w:rsidRPr="00652C60">
        <w:rPr>
          <w:b/>
          <w:sz w:val="24"/>
          <w:szCs w:val="24"/>
        </w:rPr>
        <w:t>Deklarata</w:t>
      </w:r>
      <w:r w:rsidRPr="00652C60">
        <w:rPr>
          <w:b/>
          <w:spacing w:val="-2"/>
          <w:sz w:val="24"/>
          <w:szCs w:val="24"/>
        </w:rPr>
        <w:t xml:space="preserve"> </w:t>
      </w:r>
      <w:r w:rsidRPr="00652C60">
        <w:rPr>
          <w:b/>
          <w:sz w:val="24"/>
          <w:szCs w:val="24"/>
        </w:rPr>
        <w:t>e misionit</w:t>
      </w:r>
      <w:r w:rsidRPr="00652C60">
        <w:rPr>
          <w:b/>
          <w:spacing w:val="-1"/>
          <w:sz w:val="24"/>
          <w:szCs w:val="24"/>
        </w:rPr>
        <w:t xml:space="preserve"> </w:t>
      </w:r>
      <w:r w:rsidRPr="00652C60">
        <w:rPr>
          <w:sz w:val="24"/>
          <w:szCs w:val="24"/>
        </w:rPr>
        <w:t>:</w:t>
      </w:r>
      <w:r w:rsidRPr="00652C60">
        <w:rPr>
          <w:spacing w:val="-1"/>
          <w:sz w:val="24"/>
          <w:szCs w:val="24"/>
        </w:rPr>
        <w:t xml:space="preserve"> </w:t>
      </w:r>
      <w:r w:rsidRPr="00652C60">
        <w:rPr>
          <w:sz w:val="24"/>
          <w:szCs w:val="24"/>
        </w:rPr>
        <w:t>Komuna</w:t>
      </w:r>
      <w:r w:rsidRPr="00652C60">
        <w:rPr>
          <w:spacing w:val="-1"/>
          <w:sz w:val="24"/>
          <w:szCs w:val="24"/>
        </w:rPr>
        <w:t xml:space="preserve"> </w:t>
      </w:r>
      <w:r w:rsidRPr="00652C60">
        <w:rPr>
          <w:sz w:val="24"/>
          <w:szCs w:val="24"/>
        </w:rPr>
        <w:t>e</w:t>
      </w:r>
      <w:r w:rsidRPr="00652C60">
        <w:rPr>
          <w:spacing w:val="-4"/>
          <w:sz w:val="24"/>
          <w:szCs w:val="24"/>
        </w:rPr>
        <w:t xml:space="preserve"> </w:t>
      </w:r>
      <w:r w:rsidRPr="00652C60">
        <w:rPr>
          <w:sz w:val="24"/>
          <w:szCs w:val="24"/>
        </w:rPr>
        <w:t>Ferizajt</w:t>
      </w:r>
      <w:r w:rsidRPr="00652C60">
        <w:rPr>
          <w:spacing w:val="-1"/>
          <w:sz w:val="24"/>
          <w:szCs w:val="24"/>
        </w:rPr>
        <w:t xml:space="preserve"> </w:t>
      </w:r>
      <w:r w:rsidRPr="00652C60">
        <w:rPr>
          <w:sz w:val="24"/>
          <w:szCs w:val="24"/>
        </w:rPr>
        <w:t>është</w:t>
      </w:r>
      <w:r w:rsidRPr="00652C60">
        <w:rPr>
          <w:spacing w:val="-1"/>
          <w:sz w:val="24"/>
          <w:szCs w:val="24"/>
        </w:rPr>
        <w:t xml:space="preserve"> </w:t>
      </w:r>
      <w:r w:rsidRPr="00652C60">
        <w:rPr>
          <w:sz w:val="24"/>
          <w:szCs w:val="24"/>
        </w:rPr>
        <w:t>njësi</w:t>
      </w:r>
      <w:r w:rsidRPr="00652C60">
        <w:rPr>
          <w:spacing w:val="-1"/>
          <w:sz w:val="24"/>
          <w:szCs w:val="24"/>
        </w:rPr>
        <w:t xml:space="preserve"> </w:t>
      </w:r>
      <w:r w:rsidRPr="00652C60">
        <w:rPr>
          <w:sz w:val="24"/>
          <w:szCs w:val="24"/>
        </w:rPr>
        <w:t>themelore</w:t>
      </w:r>
      <w:r w:rsidRPr="00652C60">
        <w:rPr>
          <w:spacing w:val="-2"/>
          <w:sz w:val="24"/>
          <w:szCs w:val="24"/>
        </w:rPr>
        <w:t xml:space="preserve"> </w:t>
      </w:r>
      <w:r w:rsidRPr="00652C60">
        <w:rPr>
          <w:sz w:val="24"/>
          <w:szCs w:val="24"/>
        </w:rPr>
        <w:t>territoriale</w:t>
      </w:r>
      <w:r w:rsidR="00D51829" w:rsidRPr="00652C60">
        <w:rPr>
          <w:sz w:val="24"/>
          <w:szCs w:val="24"/>
        </w:rPr>
        <w:t xml:space="preserve"> </w:t>
      </w:r>
      <w:r w:rsidRPr="00652C60">
        <w:rPr>
          <w:sz w:val="24"/>
          <w:szCs w:val="24"/>
        </w:rPr>
        <w:t>administrative e Republikës së Kosovës në të cilën qytetarët e saj realizojnë të drejtat e tyre</w:t>
      </w:r>
      <w:r w:rsidR="00D51829" w:rsidRPr="00652C60">
        <w:rPr>
          <w:sz w:val="24"/>
          <w:szCs w:val="24"/>
        </w:rPr>
        <w:t xml:space="preserve"> </w:t>
      </w:r>
      <w:r w:rsidRPr="00652C60">
        <w:rPr>
          <w:spacing w:val="-57"/>
          <w:sz w:val="24"/>
          <w:szCs w:val="24"/>
        </w:rPr>
        <w:t xml:space="preserve"> </w:t>
      </w:r>
      <w:r w:rsidRPr="00652C60">
        <w:rPr>
          <w:sz w:val="24"/>
          <w:szCs w:val="24"/>
        </w:rPr>
        <w:t xml:space="preserve">në pajtim me </w:t>
      </w:r>
      <w:r w:rsidR="00D51829" w:rsidRPr="00652C60">
        <w:rPr>
          <w:sz w:val="24"/>
          <w:szCs w:val="24"/>
        </w:rPr>
        <w:t>K</w:t>
      </w:r>
      <w:r w:rsidRPr="00652C60">
        <w:rPr>
          <w:sz w:val="24"/>
          <w:szCs w:val="24"/>
        </w:rPr>
        <w:t>us</w:t>
      </w:r>
      <w:r w:rsidR="00D51829" w:rsidRPr="00652C60">
        <w:rPr>
          <w:sz w:val="24"/>
          <w:szCs w:val="24"/>
        </w:rPr>
        <w:t>htetutën dhe ligjet e aplikuara</w:t>
      </w:r>
      <w:r w:rsidRPr="00652C60">
        <w:rPr>
          <w:sz w:val="24"/>
          <w:szCs w:val="24"/>
        </w:rPr>
        <w:t xml:space="preserve">. Në bazë të kësaj, </w:t>
      </w:r>
      <w:r w:rsidR="00D51829" w:rsidRPr="00652C60">
        <w:rPr>
          <w:sz w:val="24"/>
          <w:szCs w:val="24"/>
        </w:rPr>
        <w:t>K</w:t>
      </w:r>
      <w:r w:rsidRPr="00652C60">
        <w:rPr>
          <w:sz w:val="24"/>
          <w:szCs w:val="24"/>
        </w:rPr>
        <w:t>omuna është e obliguar</w:t>
      </w:r>
      <w:r w:rsidRPr="00652C60">
        <w:rPr>
          <w:spacing w:val="1"/>
          <w:sz w:val="24"/>
          <w:szCs w:val="24"/>
        </w:rPr>
        <w:t xml:space="preserve"> </w:t>
      </w:r>
      <w:r w:rsidRPr="00652C60">
        <w:rPr>
          <w:sz w:val="24"/>
          <w:szCs w:val="24"/>
        </w:rPr>
        <w:t>dhe përgjegjëse për realizimin e kërkesave të qytetarëve në të gjitha fushat në mënyrë që të</w:t>
      </w:r>
      <w:r w:rsidRPr="00652C60">
        <w:rPr>
          <w:spacing w:val="1"/>
          <w:sz w:val="24"/>
          <w:szCs w:val="24"/>
        </w:rPr>
        <w:t xml:space="preserve"> </w:t>
      </w:r>
      <w:r w:rsidR="00D51829" w:rsidRPr="00652C60">
        <w:rPr>
          <w:sz w:val="24"/>
          <w:szCs w:val="24"/>
        </w:rPr>
        <w:t>ndërtoj dhe ngris</w:t>
      </w:r>
      <w:r w:rsidRPr="00652C60">
        <w:rPr>
          <w:sz w:val="24"/>
          <w:szCs w:val="24"/>
        </w:rPr>
        <w:t xml:space="preserve"> mirëqenien e tyre, duke ofruar shërbime efikase, si dhe investime në</w:t>
      </w:r>
      <w:r w:rsidRPr="00652C60">
        <w:rPr>
          <w:spacing w:val="1"/>
          <w:sz w:val="24"/>
          <w:szCs w:val="24"/>
        </w:rPr>
        <w:t xml:space="preserve"> </w:t>
      </w:r>
      <w:r w:rsidRPr="00652C60">
        <w:rPr>
          <w:sz w:val="24"/>
          <w:szCs w:val="24"/>
        </w:rPr>
        <w:t>infrastrukturën e përgjithshme. Përmes Kuvendit si organ legjislativ, miraton një sërë</w:t>
      </w:r>
      <w:r w:rsidRPr="00652C60">
        <w:rPr>
          <w:spacing w:val="1"/>
          <w:sz w:val="24"/>
          <w:szCs w:val="24"/>
        </w:rPr>
        <w:t xml:space="preserve"> </w:t>
      </w:r>
      <w:r w:rsidRPr="00652C60">
        <w:rPr>
          <w:sz w:val="24"/>
          <w:szCs w:val="24"/>
        </w:rPr>
        <w:t>vendimesh</w:t>
      </w:r>
      <w:r w:rsidRPr="00652C60">
        <w:rPr>
          <w:spacing w:val="-2"/>
          <w:sz w:val="24"/>
          <w:szCs w:val="24"/>
        </w:rPr>
        <w:t xml:space="preserve"> </w:t>
      </w:r>
      <w:r w:rsidRPr="00652C60">
        <w:rPr>
          <w:sz w:val="24"/>
          <w:szCs w:val="24"/>
        </w:rPr>
        <w:t>për</w:t>
      </w:r>
      <w:r w:rsidRPr="00652C60">
        <w:rPr>
          <w:spacing w:val="-1"/>
          <w:sz w:val="24"/>
          <w:szCs w:val="24"/>
        </w:rPr>
        <w:t xml:space="preserve"> </w:t>
      </w:r>
      <w:r w:rsidRPr="00652C60">
        <w:rPr>
          <w:sz w:val="24"/>
          <w:szCs w:val="24"/>
        </w:rPr>
        <w:t>rregullimin</w:t>
      </w:r>
      <w:r w:rsidRPr="00652C60">
        <w:rPr>
          <w:spacing w:val="-2"/>
          <w:sz w:val="24"/>
          <w:szCs w:val="24"/>
        </w:rPr>
        <w:t xml:space="preserve"> </w:t>
      </w:r>
      <w:r w:rsidRPr="00652C60">
        <w:rPr>
          <w:sz w:val="24"/>
          <w:szCs w:val="24"/>
        </w:rPr>
        <w:t>e</w:t>
      </w:r>
      <w:r w:rsidRPr="00652C60">
        <w:rPr>
          <w:spacing w:val="-1"/>
          <w:sz w:val="24"/>
          <w:szCs w:val="24"/>
        </w:rPr>
        <w:t xml:space="preserve"> </w:t>
      </w:r>
      <w:r w:rsidRPr="00652C60">
        <w:rPr>
          <w:sz w:val="24"/>
          <w:szCs w:val="24"/>
        </w:rPr>
        <w:t>infrastrukturës</w:t>
      </w:r>
      <w:r w:rsidRPr="00652C60">
        <w:rPr>
          <w:spacing w:val="-2"/>
          <w:sz w:val="24"/>
          <w:szCs w:val="24"/>
        </w:rPr>
        <w:t xml:space="preserve"> </w:t>
      </w:r>
      <w:r w:rsidRPr="00652C60">
        <w:rPr>
          <w:sz w:val="24"/>
          <w:szCs w:val="24"/>
        </w:rPr>
        <w:t>si</w:t>
      </w:r>
      <w:r w:rsidRPr="00652C60">
        <w:rPr>
          <w:spacing w:val="-1"/>
          <w:sz w:val="24"/>
          <w:szCs w:val="24"/>
        </w:rPr>
        <w:t xml:space="preserve"> </w:t>
      </w:r>
      <w:r w:rsidRPr="00652C60">
        <w:rPr>
          <w:sz w:val="24"/>
          <w:szCs w:val="24"/>
        </w:rPr>
        <w:t>të</w:t>
      </w:r>
      <w:r w:rsidRPr="00652C60">
        <w:rPr>
          <w:spacing w:val="-2"/>
          <w:sz w:val="24"/>
          <w:szCs w:val="24"/>
        </w:rPr>
        <w:t xml:space="preserve"> </w:t>
      </w:r>
      <w:r w:rsidRPr="00652C60">
        <w:rPr>
          <w:sz w:val="24"/>
          <w:szCs w:val="24"/>
        </w:rPr>
        <w:t>asaj</w:t>
      </w:r>
      <w:r w:rsidRPr="00652C60">
        <w:rPr>
          <w:spacing w:val="-1"/>
          <w:sz w:val="24"/>
          <w:szCs w:val="24"/>
        </w:rPr>
        <w:t xml:space="preserve"> </w:t>
      </w:r>
      <w:r w:rsidRPr="00652C60">
        <w:rPr>
          <w:sz w:val="24"/>
          <w:szCs w:val="24"/>
        </w:rPr>
        <w:t>ligjore</w:t>
      </w:r>
      <w:r w:rsidRPr="00652C60">
        <w:rPr>
          <w:spacing w:val="-3"/>
          <w:sz w:val="24"/>
          <w:szCs w:val="24"/>
        </w:rPr>
        <w:t xml:space="preserve"> </w:t>
      </w:r>
      <w:r w:rsidRPr="00652C60">
        <w:rPr>
          <w:sz w:val="24"/>
          <w:szCs w:val="24"/>
        </w:rPr>
        <w:t>(</w:t>
      </w:r>
      <w:r w:rsidR="00D51829" w:rsidRPr="00652C60">
        <w:rPr>
          <w:sz w:val="24"/>
          <w:szCs w:val="24"/>
        </w:rPr>
        <w:t xml:space="preserve">vendime, </w:t>
      </w:r>
      <w:r w:rsidRPr="00652C60">
        <w:rPr>
          <w:sz w:val="24"/>
          <w:szCs w:val="24"/>
        </w:rPr>
        <w:t>miratimit</w:t>
      </w:r>
      <w:r w:rsidRPr="00652C60">
        <w:rPr>
          <w:spacing w:val="-1"/>
          <w:sz w:val="24"/>
          <w:szCs w:val="24"/>
        </w:rPr>
        <w:t xml:space="preserve"> </w:t>
      </w:r>
      <w:r w:rsidRPr="00652C60">
        <w:rPr>
          <w:sz w:val="24"/>
          <w:szCs w:val="24"/>
        </w:rPr>
        <w:t>të</w:t>
      </w:r>
      <w:r w:rsidRPr="00652C60">
        <w:rPr>
          <w:spacing w:val="-3"/>
          <w:sz w:val="24"/>
          <w:szCs w:val="24"/>
        </w:rPr>
        <w:t xml:space="preserve"> </w:t>
      </w:r>
      <w:r w:rsidR="00D51829" w:rsidRPr="00652C60">
        <w:rPr>
          <w:sz w:val="24"/>
          <w:szCs w:val="24"/>
        </w:rPr>
        <w:t xml:space="preserve">rregulloreve, strategjive etj) </w:t>
      </w:r>
      <w:r w:rsidRPr="00652C60">
        <w:rPr>
          <w:sz w:val="24"/>
          <w:szCs w:val="24"/>
        </w:rPr>
        <w:t>ashtu edhe asaj ekonomike e sociale. Përmes Kryetarit të Komunës, përkujdeset për</w:t>
      </w:r>
      <w:r w:rsidRPr="00652C60">
        <w:rPr>
          <w:spacing w:val="1"/>
          <w:sz w:val="24"/>
          <w:szCs w:val="24"/>
        </w:rPr>
        <w:t xml:space="preserve"> </w:t>
      </w:r>
      <w:r w:rsidRPr="00652C60">
        <w:rPr>
          <w:sz w:val="24"/>
          <w:szCs w:val="24"/>
        </w:rPr>
        <w:t xml:space="preserve">realizimin </w:t>
      </w:r>
      <w:r w:rsidR="00D51829" w:rsidRPr="00652C60">
        <w:rPr>
          <w:sz w:val="24"/>
          <w:szCs w:val="24"/>
        </w:rPr>
        <w:t>e të gjitha vendimeve</w:t>
      </w:r>
      <w:r w:rsidRPr="00652C60">
        <w:rPr>
          <w:sz w:val="24"/>
          <w:szCs w:val="24"/>
        </w:rPr>
        <w:t xml:space="preserve"> nga të gjitha lëmitë, grumbullon taksat dhe</w:t>
      </w:r>
      <w:r w:rsidRPr="00652C60">
        <w:rPr>
          <w:spacing w:val="1"/>
          <w:sz w:val="24"/>
          <w:szCs w:val="24"/>
        </w:rPr>
        <w:t xml:space="preserve"> </w:t>
      </w:r>
      <w:r w:rsidRPr="00652C60">
        <w:rPr>
          <w:sz w:val="24"/>
          <w:szCs w:val="24"/>
        </w:rPr>
        <w:t>ngarkesat administrative nga qytetarët për të financuar më pas projektet që janë në të mirën</w:t>
      </w:r>
      <w:r w:rsidR="00D51829" w:rsidRPr="00652C60">
        <w:rPr>
          <w:sz w:val="24"/>
          <w:szCs w:val="24"/>
        </w:rPr>
        <w:t xml:space="preserve"> </w:t>
      </w:r>
      <w:r w:rsidRPr="00652C60">
        <w:rPr>
          <w:spacing w:val="-57"/>
          <w:sz w:val="24"/>
          <w:szCs w:val="24"/>
        </w:rPr>
        <w:t xml:space="preserve"> </w:t>
      </w:r>
      <w:r w:rsidRPr="00652C60">
        <w:rPr>
          <w:sz w:val="24"/>
          <w:szCs w:val="24"/>
        </w:rPr>
        <w:t>e</w:t>
      </w:r>
      <w:r w:rsidRPr="00652C60">
        <w:rPr>
          <w:spacing w:val="-2"/>
          <w:sz w:val="24"/>
          <w:szCs w:val="24"/>
        </w:rPr>
        <w:t xml:space="preserve"> </w:t>
      </w:r>
      <w:r w:rsidRPr="00652C60">
        <w:rPr>
          <w:sz w:val="24"/>
          <w:szCs w:val="24"/>
        </w:rPr>
        <w:t>përgjithshme.</w:t>
      </w:r>
    </w:p>
    <w:p w:rsidR="00D51829" w:rsidRPr="00652C60" w:rsidRDefault="00D51829" w:rsidP="00D51829">
      <w:pPr>
        <w:ind w:left="540"/>
        <w:jc w:val="both"/>
        <w:rPr>
          <w:b/>
          <w:sz w:val="24"/>
          <w:szCs w:val="24"/>
        </w:rPr>
      </w:pPr>
    </w:p>
    <w:p w:rsidR="00D51829" w:rsidRPr="00652C60" w:rsidRDefault="00D51829" w:rsidP="00D51829">
      <w:pPr>
        <w:ind w:left="540"/>
        <w:jc w:val="both"/>
        <w:rPr>
          <w:b/>
          <w:sz w:val="24"/>
          <w:szCs w:val="24"/>
        </w:rPr>
      </w:pPr>
    </w:p>
    <w:p w:rsidR="00D51829" w:rsidRPr="00652C60" w:rsidRDefault="00D51829" w:rsidP="00D51829">
      <w:pPr>
        <w:ind w:left="540"/>
        <w:jc w:val="both"/>
        <w:rPr>
          <w:b/>
          <w:sz w:val="24"/>
          <w:szCs w:val="24"/>
        </w:rPr>
      </w:pPr>
    </w:p>
    <w:p w:rsidR="006526A2" w:rsidRPr="00652C60" w:rsidRDefault="00534679" w:rsidP="00D51829">
      <w:pPr>
        <w:ind w:left="540"/>
        <w:jc w:val="both"/>
        <w:rPr>
          <w:sz w:val="24"/>
          <w:szCs w:val="24"/>
        </w:rPr>
      </w:pPr>
      <w:r w:rsidRPr="00652C60">
        <w:rPr>
          <w:b/>
          <w:sz w:val="24"/>
          <w:szCs w:val="24"/>
        </w:rPr>
        <w:t>Qëllimi i misionit</w:t>
      </w:r>
      <w:r w:rsidRPr="00652C60">
        <w:rPr>
          <w:sz w:val="24"/>
          <w:szCs w:val="24"/>
        </w:rPr>
        <w:t>:</w:t>
      </w:r>
      <w:r w:rsidR="00D51829" w:rsidRPr="00652C60">
        <w:rPr>
          <w:sz w:val="24"/>
          <w:szCs w:val="24"/>
        </w:rPr>
        <w:t xml:space="preserve"> </w:t>
      </w:r>
      <w:r w:rsidRPr="00652C60">
        <w:rPr>
          <w:sz w:val="24"/>
          <w:szCs w:val="24"/>
        </w:rPr>
        <w:t>Rritj</w:t>
      </w:r>
      <w:r w:rsidR="00D51829" w:rsidRPr="00652C60">
        <w:rPr>
          <w:sz w:val="24"/>
          <w:szCs w:val="24"/>
        </w:rPr>
        <w:t>a</w:t>
      </w:r>
      <w:r w:rsidRPr="00652C60">
        <w:rPr>
          <w:sz w:val="24"/>
          <w:szCs w:val="24"/>
        </w:rPr>
        <w:t xml:space="preserve"> e efikasitetit,</w:t>
      </w:r>
      <w:r w:rsidR="00D51829" w:rsidRPr="00652C60">
        <w:rPr>
          <w:sz w:val="24"/>
          <w:szCs w:val="24"/>
        </w:rPr>
        <w:t xml:space="preserve"> </w:t>
      </w:r>
      <w:r w:rsidRPr="00652C60">
        <w:rPr>
          <w:sz w:val="24"/>
          <w:szCs w:val="24"/>
        </w:rPr>
        <w:t>përgjegjshmër</w:t>
      </w:r>
      <w:r w:rsidR="00D51829" w:rsidRPr="00652C60">
        <w:rPr>
          <w:sz w:val="24"/>
          <w:szCs w:val="24"/>
        </w:rPr>
        <w:t xml:space="preserve">isë, transparencës, respektim i </w:t>
      </w:r>
      <w:r w:rsidRPr="00652C60">
        <w:rPr>
          <w:sz w:val="24"/>
          <w:szCs w:val="24"/>
        </w:rPr>
        <w:t>standardeve</w:t>
      </w:r>
      <w:r w:rsidRPr="00652C60">
        <w:rPr>
          <w:spacing w:val="1"/>
          <w:sz w:val="24"/>
          <w:szCs w:val="24"/>
        </w:rPr>
        <w:t xml:space="preserve"> </w:t>
      </w:r>
      <w:r w:rsidRPr="00652C60">
        <w:rPr>
          <w:sz w:val="24"/>
          <w:szCs w:val="24"/>
        </w:rPr>
        <w:t>ligjore</w:t>
      </w:r>
      <w:r w:rsidRPr="00652C60">
        <w:rPr>
          <w:spacing w:val="-3"/>
          <w:sz w:val="24"/>
          <w:szCs w:val="24"/>
        </w:rPr>
        <w:t xml:space="preserve"> </w:t>
      </w:r>
      <w:r w:rsidRPr="00652C60">
        <w:rPr>
          <w:sz w:val="24"/>
          <w:szCs w:val="24"/>
        </w:rPr>
        <w:t>e</w:t>
      </w:r>
      <w:r w:rsidRPr="00652C60">
        <w:rPr>
          <w:spacing w:val="-1"/>
          <w:sz w:val="24"/>
          <w:szCs w:val="24"/>
        </w:rPr>
        <w:t xml:space="preserve"> </w:t>
      </w:r>
      <w:r w:rsidRPr="00652C60">
        <w:rPr>
          <w:sz w:val="24"/>
          <w:szCs w:val="24"/>
        </w:rPr>
        <w:t>procedurale në</w:t>
      </w:r>
      <w:r w:rsidRPr="00652C60">
        <w:rPr>
          <w:spacing w:val="-1"/>
          <w:sz w:val="24"/>
          <w:szCs w:val="24"/>
        </w:rPr>
        <w:t xml:space="preserve"> </w:t>
      </w:r>
      <w:r w:rsidRPr="00652C60">
        <w:rPr>
          <w:sz w:val="24"/>
          <w:szCs w:val="24"/>
        </w:rPr>
        <w:t>shërbimet administrative.</w:t>
      </w:r>
      <w:r w:rsidR="00D51829" w:rsidRPr="00652C60">
        <w:rPr>
          <w:sz w:val="24"/>
          <w:szCs w:val="24"/>
        </w:rPr>
        <w:t xml:space="preserve"> </w:t>
      </w:r>
      <w:r w:rsidRPr="00652C60">
        <w:rPr>
          <w:sz w:val="24"/>
          <w:szCs w:val="24"/>
        </w:rPr>
        <w:t>Programi</w:t>
      </w:r>
      <w:r w:rsidRPr="00652C60">
        <w:rPr>
          <w:spacing w:val="-6"/>
          <w:sz w:val="24"/>
          <w:szCs w:val="24"/>
        </w:rPr>
        <w:t xml:space="preserve"> </w:t>
      </w:r>
      <w:r w:rsidRPr="00652C60">
        <w:rPr>
          <w:sz w:val="24"/>
          <w:szCs w:val="24"/>
        </w:rPr>
        <w:t>i</w:t>
      </w:r>
      <w:r w:rsidRPr="00652C60">
        <w:rPr>
          <w:spacing w:val="-5"/>
          <w:sz w:val="24"/>
          <w:szCs w:val="24"/>
        </w:rPr>
        <w:t xml:space="preserve"> </w:t>
      </w:r>
      <w:r w:rsidRPr="00652C60">
        <w:rPr>
          <w:sz w:val="24"/>
          <w:szCs w:val="24"/>
        </w:rPr>
        <w:t>qeverisjes</w:t>
      </w:r>
      <w:r w:rsidRPr="00652C60">
        <w:rPr>
          <w:spacing w:val="-6"/>
          <w:sz w:val="24"/>
          <w:szCs w:val="24"/>
        </w:rPr>
        <w:t xml:space="preserve"> </w:t>
      </w:r>
      <w:r w:rsidRPr="00652C60">
        <w:rPr>
          <w:sz w:val="24"/>
          <w:szCs w:val="24"/>
        </w:rPr>
        <w:t>lokale</w:t>
      </w:r>
      <w:r w:rsidRPr="00652C60">
        <w:rPr>
          <w:spacing w:val="-6"/>
          <w:sz w:val="24"/>
          <w:szCs w:val="24"/>
        </w:rPr>
        <w:t xml:space="preserve"> </w:t>
      </w:r>
      <w:r w:rsidRPr="00652C60">
        <w:rPr>
          <w:sz w:val="24"/>
          <w:szCs w:val="24"/>
        </w:rPr>
        <w:t>do</w:t>
      </w:r>
      <w:r w:rsidRPr="00652C60">
        <w:rPr>
          <w:spacing w:val="-5"/>
          <w:sz w:val="24"/>
          <w:szCs w:val="24"/>
        </w:rPr>
        <w:t xml:space="preserve"> </w:t>
      </w:r>
      <w:r w:rsidRPr="00652C60">
        <w:rPr>
          <w:sz w:val="24"/>
          <w:szCs w:val="24"/>
        </w:rPr>
        <w:t>të</w:t>
      </w:r>
      <w:r w:rsidRPr="00652C60">
        <w:rPr>
          <w:spacing w:val="-3"/>
          <w:sz w:val="24"/>
          <w:szCs w:val="24"/>
        </w:rPr>
        <w:t xml:space="preserve"> </w:t>
      </w:r>
      <w:r w:rsidRPr="00652C60">
        <w:rPr>
          <w:sz w:val="24"/>
          <w:szCs w:val="24"/>
        </w:rPr>
        <w:t>fokusohet</w:t>
      </w:r>
      <w:r w:rsidRPr="00652C60">
        <w:rPr>
          <w:spacing w:val="-5"/>
          <w:sz w:val="24"/>
          <w:szCs w:val="24"/>
        </w:rPr>
        <w:t xml:space="preserve"> </w:t>
      </w:r>
      <w:r w:rsidRPr="00652C60">
        <w:rPr>
          <w:sz w:val="24"/>
          <w:szCs w:val="24"/>
        </w:rPr>
        <w:t>në</w:t>
      </w:r>
      <w:r w:rsidRPr="00652C60">
        <w:rPr>
          <w:spacing w:val="-6"/>
          <w:sz w:val="24"/>
          <w:szCs w:val="24"/>
        </w:rPr>
        <w:t xml:space="preserve"> </w:t>
      </w:r>
      <w:r w:rsidRPr="00652C60">
        <w:rPr>
          <w:sz w:val="24"/>
          <w:szCs w:val="24"/>
        </w:rPr>
        <w:t>mënyrë</w:t>
      </w:r>
      <w:r w:rsidRPr="00652C60">
        <w:rPr>
          <w:spacing w:val="-6"/>
          <w:sz w:val="24"/>
          <w:szCs w:val="24"/>
        </w:rPr>
        <w:t xml:space="preserve"> </w:t>
      </w:r>
      <w:r w:rsidRPr="00652C60">
        <w:rPr>
          <w:sz w:val="24"/>
          <w:szCs w:val="24"/>
        </w:rPr>
        <w:t>të</w:t>
      </w:r>
      <w:r w:rsidRPr="00652C60">
        <w:rPr>
          <w:spacing w:val="-6"/>
          <w:sz w:val="24"/>
          <w:szCs w:val="24"/>
        </w:rPr>
        <w:t xml:space="preserve"> </w:t>
      </w:r>
      <w:r w:rsidRPr="00652C60">
        <w:rPr>
          <w:sz w:val="24"/>
          <w:szCs w:val="24"/>
        </w:rPr>
        <w:t>veçantë,</w:t>
      </w:r>
      <w:r w:rsidRPr="00652C60">
        <w:rPr>
          <w:spacing w:val="-6"/>
          <w:sz w:val="24"/>
          <w:szCs w:val="24"/>
        </w:rPr>
        <w:t xml:space="preserve"> </w:t>
      </w:r>
      <w:r w:rsidRPr="00652C60">
        <w:rPr>
          <w:sz w:val="24"/>
          <w:szCs w:val="24"/>
        </w:rPr>
        <w:t>që</w:t>
      </w:r>
      <w:r w:rsidRPr="00652C60">
        <w:rPr>
          <w:spacing w:val="-4"/>
          <w:sz w:val="24"/>
          <w:szCs w:val="24"/>
        </w:rPr>
        <w:t xml:space="preserve"> </w:t>
      </w:r>
      <w:r w:rsidRPr="00652C60">
        <w:rPr>
          <w:sz w:val="24"/>
          <w:szCs w:val="24"/>
        </w:rPr>
        <w:t>të</w:t>
      </w:r>
      <w:r w:rsidRPr="00652C60">
        <w:rPr>
          <w:spacing w:val="-6"/>
          <w:sz w:val="24"/>
          <w:szCs w:val="24"/>
        </w:rPr>
        <w:t xml:space="preserve"> </w:t>
      </w:r>
      <w:r w:rsidRPr="00652C60">
        <w:rPr>
          <w:sz w:val="24"/>
          <w:szCs w:val="24"/>
        </w:rPr>
        <w:t>ofroj</w:t>
      </w:r>
      <w:r w:rsidRPr="00652C60">
        <w:rPr>
          <w:spacing w:val="-6"/>
          <w:sz w:val="24"/>
          <w:szCs w:val="24"/>
        </w:rPr>
        <w:t xml:space="preserve"> </w:t>
      </w:r>
      <w:r w:rsidRPr="00652C60">
        <w:rPr>
          <w:sz w:val="24"/>
          <w:szCs w:val="24"/>
        </w:rPr>
        <w:t>qytetarëve</w:t>
      </w:r>
      <w:r w:rsidRPr="00652C60">
        <w:rPr>
          <w:spacing w:val="-4"/>
          <w:sz w:val="24"/>
          <w:szCs w:val="24"/>
        </w:rPr>
        <w:t xml:space="preserve"> </w:t>
      </w:r>
      <w:r w:rsidRPr="00652C60">
        <w:rPr>
          <w:sz w:val="24"/>
          <w:szCs w:val="24"/>
        </w:rPr>
        <w:t>shërbime</w:t>
      </w:r>
      <w:r w:rsidR="00D51829" w:rsidRPr="00652C60">
        <w:rPr>
          <w:sz w:val="24"/>
          <w:szCs w:val="24"/>
        </w:rPr>
        <w:t xml:space="preserve"> </w:t>
      </w:r>
      <w:r w:rsidRPr="00652C60">
        <w:rPr>
          <w:spacing w:val="-57"/>
          <w:sz w:val="24"/>
          <w:szCs w:val="24"/>
        </w:rPr>
        <w:t xml:space="preserve"> </w:t>
      </w:r>
      <w:r w:rsidR="00D51829" w:rsidRPr="00652C60">
        <w:rPr>
          <w:sz w:val="24"/>
          <w:szCs w:val="24"/>
        </w:rPr>
        <w:t>administrative cilësore</w:t>
      </w:r>
      <w:r w:rsidRPr="00652C60">
        <w:rPr>
          <w:sz w:val="24"/>
          <w:szCs w:val="24"/>
        </w:rPr>
        <w:t xml:space="preserve"> si dhe në avancimin e mëtejmë të përdorimit të teknologjisë</w:t>
      </w:r>
      <w:r w:rsidRPr="00652C60">
        <w:rPr>
          <w:spacing w:val="1"/>
          <w:sz w:val="24"/>
          <w:szCs w:val="24"/>
        </w:rPr>
        <w:t xml:space="preserve"> </w:t>
      </w:r>
      <w:r w:rsidRPr="00652C60">
        <w:rPr>
          <w:sz w:val="24"/>
          <w:szCs w:val="24"/>
        </w:rPr>
        <w:t>informative,</w:t>
      </w:r>
      <w:r w:rsidRPr="00652C60">
        <w:rPr>
          <w:spacing w:val="-7"/>
          <w:sz w:val="24"/>
          <w:szCs w:val="24"/>
        </w:rPr>
        <w:t xml:space="preserve"> </w:t>
      </w:r>
      <w:r w:rsidRPr="00652C60">
        <w:rPr>
          <w:sz w:val="24"/>
          <w:szCs w:val="24"/>
        </w:rPr>
        <w:t>nëpërmjet</w:t>
      </w:r>
      <w:r w:rsidRPr="00652C60">
        <w:rPr>
          <w:spacing w:val="-6"/>
          <w:sz w:val="24"/>
          <w:szCs w:val="24"/>
        </w:rPr>
        <w:t xml:space="preserve"> </w:t>
      </w:r>
      <w:r w:rsidRPr="00652C60">
        <w:rPr>
          <w:sz w:val="24"/>
          <w:szCs w:val="24"/>
        </w:rPr>
        <w:t>procesit</w:t>
      </w:r>
      <w:r w:rsidRPr="00652C60">
        <w:rPr>
          <w:spacing w:val="-5"/>
          <w:sz w:val="24"/>
          <w:szCs w:val="24"/>
        </w:rPr>
        <w:t xml:space="preserve"> </w:t>
      </w:r>
      <w:r w:rsidRPr="00652C60">
        <w:rPr>
          <w:sz w:val="24"/>
          <w:szCs w:val="24"/>
        </w:rPr>
        <w:t>të</w:t>
      </w:r>
      <w:r w:rsidRPr="00652C60">
        <w:rPr>
          <w:spacing w:val="-7"/>
          <w:sz w:val="24"/>
          <w:szCs w:val="24"/>
        </w:rPr>
        <w:t xml:space="preserve"> </w:t>
      </w:r>
      <w:r w:rsidRPr="00652C60">
        <w:rPr>
          <w:sz w:val="24"/>
          <w:szCs w:val="24"/>
        </w:rPr>
        <w:t>digjitalizimit</w:t>
      </w:r>
      <w:r w:rsidRPr="00652C60">
        <w:rPr>
          <w:spacing w:val="-6"/>
          <w:sz w:val="24"/>
          <w:szCs w:val="24"/>
        </w:rPr>
        <w:t xml:space="preserve"> </w:t>
      </w:r>
      <w:r w:rsidRPr="00652C60">
        <w:rPr>
          <w:sz w:val="24"/>
          <w:szCs w:val="24"/>
        </w:rPr>
        <w:t>të</w:t>
      </w:r>
      <w:r w:rsidRPr="00652C60">
        <w:rPr>
          <w:spacing w:val="-7"/>
          <w:sz w:val="24"/>
          <w:szCs w:val="24"/>
        </w:rPr>
        <w:t xml:space="preserve"> </w:t>
      </w:r>
      <w:r w:rsidRPr="00652C60">
        <w:rPr>
          <w:sz w:val="24"/>
          <w:szCs w:val="24"/>
        </w:rPr>
        <w:t>të</w:t>
      </w:r>
      <w:r w:rsidRPr="00652C60">
        <w:rPr>
          <w:spacing w:val="-5"/>
          <w:sz w:val="24"/>
          <w:szCs w:val="24"/>
        </w:rPr>
        <w:t xml:space="preserve"> </w:t>
      </w:r>
      <w:r w:rsidRPr="00652C60">
        <w:rPr>
          <w:sz w:val="24"/>
          <w:szCs w:val="24"/>
        </w:rPr>
        <w:t>gjitha</w:t>
      </w:r>
      <w:r w:rsidRPr="00652C60">
        <w:rPr>
          <w:spacing w:val="-7"/>
          <w:sz w:val="24"/>
          <w:szCs w:val="24"/>
        </w:rPr>
        <w:t xml:space="preserve"> </w:t>
      </w:r>
      <w:r w:rsidRPr="00652C60">
        <w:rPr>
          <w:sz w:val="24"/>
          <w:szCs w:val="24"/>
        </w:rPr>
        <w:t>shërbimeve</w:t>
      </w:r>
      <w:r w:rsidRPr="00652C60">
        <w:rPr>
          <w:spacing w:val="-7"/>
          <w:sz w:val="24"/>
          <w:szCs w:val="24"/>
        </w:rPr>
        <w:t xml:space="preserve"> </w:t>
      </w:r>
      <w:r w:rsidRPr="00652C60">
        <w:rPr>
          <w:sz w:val="24"/>
          <w:szCs w:val="24"/>
        </w:rPr>
        <w:t>administrative,</w:t>
      </w:r>
      <w:r w:rsidRPr="00652C60">
        <w:rPr>
          <w:spacing w:val="-6"/>
          <w:sz w:val="24"/>
          <w:szCs w:val="24"/>
        </w:rPr>
        <w:t xml:space="preserve"> </w:t>
      </w:r>
      <w:r w:rsidRPr="00652C60">
        <w:rPr>
          <w:sz w:val="24"/>
          <w:szCs w:val="24"/>
        </w:rPr>
        <w:t>në</w:t>
      </w:r>
      <w:r w:rsidRPr="00652C60">
        <w:rPr>
          <w:spacing w:val="-7"/>
          <w:sz w:val="24"/>
          <w:szCs w:val="24"/>
        </w:rPr>
        <w:t xml:space="preserve"> </w:t>
      </w:r>
      <w:r w:rsidRPr="00652C60">
        <w:rPr>
          <w:sz w:val="24"/>
          <w:szCs w:val="24"/>
        </w:rPr>
        <w:t>të</w:t>
      </w:r>
      <w:r w:rsidRPr="00652C60">
        <w:rPr>
          <w:spacing w:val="-4"/>
          <w:sz w:val="24"/>
          <w:szCs w:val="24"/>
        </w:rPr>
        <w:t xml:space="preserve"> </w:t>
      </w:r>
      <w:r w:rsidRPr="00652C60">
        <w:rPr>
          <w:sz w:val="24"/>
          <w:szCs w:val="24"/>
        </w:rPr>
        <w:t>gjitha</w:t>
      </w:r>
      <w:r w:rsidR="00D51829" w:rsidRPr="00652C60">
        <w:rPr>
          <w:sz w:val="24"/>
          <w:szCs w:val="24"/>
        </w:rPr>
        <w:t xml:space="preserve"> </w:t>
      </w:r>
      <w:r w:rsidRPr="00652C60">
        <w:rPr>
          <w:spacing w:val="-58"/>
          <w:sz w:val="24"/>
          <w:szCs w:val="24"/>
        </w:rPr>
        <w:t xml:space="preserve"> </w:t>
      </w:r>
      <w:r w:rsidRPr="00652C60">
        <w:rPr>
          <w:sz w:val="24"/>
          <w:szCs w:val="24"/>
        </w:rPr>
        <w:t>fushat.</w:t>
      </w:r>
      <w:r w:rsidR="00D51829" w:rsidRPr="00652C60">
        <w:rPr>
          <w:sz w:val="24"/>
          <w:szCs w:val="24"/>
        </w:rPr>
        <w:t xml:space="preserve"> </w:t>
      </w:r>
      <w:r w:rsidRPr="00652C60">
        <w:rPr>
          <w:sz w:val="24"/>
          <w:szCs w:val="24"/>
        </w:rPr>
        <w:t>Administrata</w:t>
      </w:r>
      <w:r w:rsidRPr="00652C60">
        <w:rPr>
          <w:spacing w:val="-2"/>
          <w:sz w:val="24"/>
          <w:szCs w:val="24"/>
        </w:rPr>
        <w:t xml:space="preserve"> </w:t>
      </w:r>
      <w:r w:rsidRPr="00652C60">
        <w:rPr>
          <w:sz w:val="24"/>
          <w:szCs w:val="24"/>
        </w:rPr>
        <w:t>synon</w:t>
      </w:r>
      <w:r w:rsidRPr="00652C60">
        <w:rPr>
          <w:spacing w:val="-1"/>
          <w:sz w:val="24"/>
          <w:szCs w:val="24"/>
        </w:rPr>
        <w:t xml:space="preserve"> </w:t>
      </w:r>
      <w:r w:rsidRPr="00652C60">
        <w:rPr>
          <w:sz w:val="24"/>
          <w:szCs w:val="24"/>
        </w:rPr>
        <w:t>të</w:t>
      </w:r>
      <w:r w:rsidRPr="00652C60">
        <w:rPr>
          <w:spacing w:val="-2"/>
          <w:sz w:val="24"/>
          <w:szCs w:val="24"/>
        </w:rPr>
        <w:t xml:space="preserve"> </w:t>
      </w:r>
      <w:r w:rsidRPr="00652C60">
        <w:rPr>
          <w:sz w:val="24"/>
          <w:szCs w:val="24"/>
        </w:rPr>
        <w:t>siguroj</w:t>
      </w:r>
      <w:r w:rsidRPr="00652C60">
        <w:rPr>
          <w:spacing w:val="-1"/>
          <w:sz w:val="24"/>
          <w:szCs w:val="24"/>
        </w:rPr>
        <w:t xml:space="preserve"> </w:t>
      </w:r>
      <w:r w:rsidRPr="00652C60">
        <w:rPr>
          <w:sz w:val="24"/>
          <w:szCs w:val="24"/>
        </w:rPr>
        <w:t>të</w:t>
      </w:r>
      <w:r w:rsidRPr="00652C60">
        <w:rPr>
          <w:spacing w:val="-1"/>
          <w:sz w:val="24"/>
          <w:szCs w:val="24"/>
        </w:rPr>
        <w:t xml:space="preserve"> </w:t>
      </w:r>
      <w:r w:rsidRPr="00652C60">
        <w:rPr>
          <w:sz w:val="24"/>
          <w:szCs w:val="24"/>
        </w:rPr>
        <w:t>gjitha</w:t>
      </w:r>
      <w:r w:rsidRPr="00652C60">
        <w:rPr>
          <w:spacing w:val="-2"/>
          <w:sz w:val="24"/>
          <w:szCs w:val="24"/>
        </w:rPr>
        <w:t xml:space="preserve"> </w:t>
      </w:r>
      <w:r w:rsidRPr="00652C60">
        <w:rPr>
          <w:sz w:val="24"/>
          <w:szCs w:val="24"/>
        </w:rPr>
        <w:t>shërbimet</w:t>
      </w:r>
      <w:r w:rsidRPr="00652C60">
        <w:rPr>
          <w:spacing w:val="-1"/>
          <w:sz w:val="24"/>
          <w:szCs w:val="24"/>
        </w:rPr>
        <w:t xml:space="preserve"> </w:t>
      </w:r>
      <w:r w:rsidRPr="00652C60">
        <w:rPr>
          <w:sz w:val="24"/>
          <w:szCs w:val="24"/>
        </w:rPr>
        <w:t>administrative</w:t>
      </w:r>
      <w:r w:rsidRPr="00652C60">
        <w:rPr>
          <w:spacing w:val="-3"/>
          <w:sz w:val="24"/>
          <w:szCs w:val="24"/>
        </w:rPr>
        <w:t xml:space="preserve"> </w:t>
      </w:r>
      <w:r w:rsidRPr="00652C60">
        <w:rPr>
          <w:sz w:val="24"/>
          <w:szCs w:val="24"/>
        </w:rPr>
        <w:t>efikase</w:t>
      </w:r>
      <w:r w:rsidR="00D51829" w:rsidRPr="00652C60">
        <w:rPr>
          <w:sz w:val="24"/>
          <w:szCs w:val="24"/>
        </w:rPr>
        <w:t xml:space="preserve"> </w:t>
      </w:r>
      <w:r w:rsidRPr="00652C60">
        <w:rPr>
          <w:sz w:val="24"/>
          <w:szCs w:val="24"/>
        </w:rPr>
        <w:t>përmes</w:t>
      </w:r>
      <w:r w:rsidRPr="00652C60">
        <w:rPr>
          <w:spacing w:val="22"/>
          <w:sz w:val="24"/>
          <w:szCs w:val="24"/>
        </w:rPr>
        <w:t xml:space="preserve"> </w:t>
      </w:r>
      <w:r w:rsidRPr="00652C60">
        <w:rPr>
          <w:sz w:val="24"/>
          <w:szCs w:val="24"/>
        </w:rPr>
        <w:t>Kuvendit</w:t>
      </w:r>
      <w:r w:rsidRPr="00652C60">
        <w:rPr>
          <w:spacing w:val="22"/>
          <w:sz w:val="24"/>
          <w:szCs w:val="24"/>
        </w:rPr>
        <w:t xml:space="preserve"> </w:t>
      </w:r>
      <w:r w:rsidRPr="00652C60">
        <w:rPr>
          <w:sz w:val="24"/>
          <w:szCs w:val="24"/>
        </w:rPr>
        <w:t>dhe</w:t>
      </w:r>
      <w:r w:rsidRPr="00652C60">
        <w:rPr>
          <w:spacing w:val="21"/>
          <w:sz w:val="24"/>
          <w:szCs w:val="24"/>
        </w:rPr>
        <w:t xml:space="preserve"> </w:t>
      </w:r>
      <w:r w:rsidRPr="00652C60">
        <w:rPr>
          <w:sz w:val="24"/>
          <w:szCs w:val="24"/>
        </w:rPr>
        <w:t>Kryetarit</w:t>
      </w:r>
      <w:r w:rsidRPr="00652C60">
        <w:rPr>
          <w:spacing w:val="22"/>
          <w:sz w:val="24"/>
          <w:szCs w:val="24"/>
        </w:rPr>
        <w:t xml:space="preserve"> </w:t>
      </w:r>
      <w:r w:rsidRPr="00652C60">
        <w:rPr>
          <w:sz w:val="24"/>
          <w:szCs w:val="24"/>
        </w:rPr>
        <w:t>të</w:t>
      </w:r>
      <w:r w:rsidRPr="00652C60">
        <w:rPr>
          <w:spacing w:val="22"/>
          <w:sz w:val="24"/>
          <w:szCs w:val="24"/>
        </w:rPr>
        <w:t xml:space="preserve"> </w:t>
      </w:r>
      <w:r w:rsidRPr="00652C60">
        <w:rPr>
          <w:sz w:val="24"/>
          <w:szCs w:val="24"/>
        </w:rPr>
        <w:t>Komunës</w:t>
      </w:r>
      <w:r w:rsidRPr="00652C60">
        <w:rPr>
          <w:spacing w:val="22"/>
          <w:sz w:val="24"/>
          <w:szCs w:val="24"/>
        </w:rPr>
        <w:t xml:space="preserve"> </w:t>
      </w:r>
      <w:r w:rsidRPr="00652C60">
        <w:rPr>
          <w:sz w:val="24"/>
          <w:szCs w:val="24"/>
        </w:rPr>
        <w:t>në</w:t>
      </w:r>
      <w:r w:rsidRPr="00652C60">
        <w:rPr>
          <w:spacing w:val="21"/>
          <w:sz w:val="24"/>
          <w:szCs w:val="24"/>
        </w:rPr>
        <w:t xml:space="preserve"> </w:t>
      </w:r>
      <w:r w:rsidRPr="00652C60">
        <w:rPr>
          <w:sz w:val="24"/>
          <w:szCs w:val="24"/>
        </w:rPr>
        <w:t>funksion</w:t>
      </w:r>
      <w:r w:rsidRPr="00652C60">
        <w:rPr>
          <w:spacing w:val="21"/>
          <w:sz w:val="24"/>
          <w:szCs w:val="24"/>
        </w:rPr>
        <w:t xml:space="preserve"> </w:t>
      </w:r>
      <w:r w:rsidRPr="00652C60">
        <w:rPr>
          <w:sz w:val="24"/>
          <w:szCs w:val="24"/>
        </w:rPr>
        <w:t>të</w:t>
      </w:r>
      <w:r w:rsidRPr="00652C60">
        <w:rPr>
          <w:spacing w:val="22"/>
          <w:sz w:val="24"/>
          <w:szCs w:val="24"/>
        </w:rPr>
        <w:t xml:space="preserve"> </w:t>
      </w:r>
      <w:r w:rsidRPr="00652C60">
        <w:rPr>
          <w:sz w:val="24"/>
          <w:szCs w:val="24"/>
        </w:rPr>
        <w:t>mirëqenies</w:t>
      </w:r>
      <w:r w:rsidRPr="00652C60">
        <w:rPr>
          <w:spacing w:val="21"/>
          <w:sz w:val="24"/>
          <w:szCs w:val="24"/>
        </w:rPr>
        <w:t xml:space="preserve"> </w:t>
      </w:r>
      <w:r w:rsidRPr="00652C60">
        <w:rPr>
          <w:sz w:val="24"/>
          <w:szCs w:val="24"/>
        </w:rPr>
        <w:t>së</w:t>
      </w:r>
      <w:r w:rsidRPr="00652C60">
        <w:rPr>
          <w:spacing w:val="22"/>
          <w:sz w:val="24"/>
          <w:szCs w:val="24"/>
        </w:rPr>
        <w:t xml:space="preserve"> </w:t>
      </w:r>
      <w:r w:rsidRPr="00652C60">
        <w:rPr>
          <w:sz w:val="24"/>
          <w:szCs w:val="24"/>
        </w:rPr>
        <w:t>qytetar</w:t>
      </w:r>
      <w:r w:rsidR="00D51829" w:rsidRPr="00652C60">
        <w:rPr>
          <w:sz w:val="24"/>
          <w:szCs w:val="24"/>
        </w:rPr>
        <w:t>ëve</w:t>
      </w:r>
      <w:r w:rsidRPr="00652C60">
        <w:rPr>
          <w:spacing w:val="22"/>
          <w:sz w:val="24"/>
          <w:szCs w:val="24"/>
        </w:rPr>
        <w:t xml:space="preserve"> </w:t>
      </w:r>
      <w:r w:rsidRPr="00652C60">
        <w:rPr>
          <w:sz w:val="24"/>
          <w:szCs w:val="24"/>
        </w:rPr>
        <w:t>të</w:t>
      </w:r>
      <w:r w:rsidRPr="00652C60">
        <w:rPr>
          <w:spacing w:val="29"/>
          <w:sz w:val="24"/>
          <w:szCs w:val="24"/>
        </w:rPr>
        <w:t xml:space="preserve"> </w:t>
      </w:r>
      <w:r w:rsidRPr="00652C60">
        <w:rPr>
          <w:sz w:val="24"/>
          <w:szCs w:val="24"/>
        </w:rPr>
        <w:t>Komunës</w:t>
      </w:r>
      <w:r w:rsidR="00D51829" w:rsidRPr="00652C60">
        <w:rPr>
          <w:sz w:val="24"/>
          <w:szCs w:val="24"/>
        </w:rPr>
        <w:t xml:space="preserve"> </w:t>
      </w:r>
      <w:r w:rsidRPr="00652C60">
        <w:rPr>
          <w:spacing w:val="-57"/>
          <w:sz w:val="24"/>
          <w:szCs w:val="24"/>
        </w:rPr>
        <w:t xml:space="preserve"> </w:t>
      </w:r>
      <w:r w:rsidRPr="00652C60">
        <w:rPr>
          <w:sz w:val="24"/>
          <w:szCs w:val="24"/>
        </w:rPr>
        <w:t>sonë.</w:t>
      </w:r>
      <w:r w:rsidRPr="00652C60">
        <w:rPr>
          <w:spacing w:val="-1"/>
          <w:sz w:val="24"/>
          <w:szCs w:val="24"/>
        </w:rPr>
        <w:t xml:space="preserve"> </w:t>
      </w:r>
      <w:r w:rsidRPr="00652C60">
        <w:rPr>
          <w:sz w:val="24"/>
          <w:szCs w:val="24"/>
        </w:rPr>
        <w:t>Kryetari i Komunës menaxhon buxhetin e Komunës</w:t>
      </w:r>
      <w:r w:rsidRPr="00652C60">
        <w:rPr>
          <w:spacing w:val="-1"/>
          <w:sz w:val="24"/>
          <w:szCs w:val="24"/>
        </w:rPr>
        <w:t xml:space="preserve"> </w:t>
      </w:r>
      <w:r w:rsidRPr="00652C60">
        <w:rPr>
          <w:sz w:val="24"/>
          <w:szCs w:val="24"/>
        </w:rPr>
        <w:t>të</w:t>
      </w:r>
      <w:r w:rsidRPr="00652C60">
        <w:rPr>
          <w:spacing w:val="-1"/>
          <w:sz w:val="24"/>
          <w:szCs w:val="24"/>
        </w:rPr>
        <w:t xml:space="preserve"> </w:t>
      </w:r>
      <w:r w:rsidRPr="00652C60">
        <w:rPr>
          <w:sz w:val="24"/>
          <w:szCs w:val="24"/>
        </w:rPr>
        <w:t>miratuar</w:t>
      </w:r>
      <w:r w:rsidRPr="00652C60">
        <w:rPr>
          <w:spacing w:val="-2"/>
          <w:sz w:val="24"/>
          <w:szCs w:val="24"/>
        </w:rPr>
        <w:t xml:space="preserve"> </w:t>
      </w:r>
      <w:r w:rsidRPr="00652C60">
        <w:rPr>
          <w:sz w:val="24"/>
          <w:szCs w:val="24"/>
        </w:rPr>
        <w:t>nga Kuvendi i</w:t>
      </w:r>
      <w:r w:rsidR="00D51829" w:rsidRPr="00652C60">
        <w:rPr>
          <w:sz w:val="24"/>
          <w:szCs w:val="24"/>
        </w:rPr>
        <w:t xml:space="preserve"> </w:t>
      </w:r>
      <w:r w:rsidRPr="00652C60">
        <w:rPr>
          <w:sz w:val="24"/>
          <w:szCs w:val="24"/>
        </w:rPr>
        <w:t>Komunës dhe ai i Republikës së Kosovës, në përputhje të plotë me Ligjin mbi Menaxhimin</w:t>
      </w:r>
      <w:r w:rsidR="00D51829" w:rsidRPr="00652C60">
        <w:rPr>
          <w:sz w:val="24"/>
          <w:szCs w:val="24"/>
        </w:rPr>
        <w:t xml:space="preserve"> </w:t>
      </w:r>
      <w:r w:rsidRPr="00652C60">
        <w:rPr>
          <w:spacing w:val="-57"/>
          <w:sz w:val="24"/>
          <w:szCs w:val="24"/>
        </w:rPr>
        <w:t xml:space="preserve"> </w:t>
      </w:r>
      <w:r w:rsidRPr="00652C60">
        <w:rPr>
          <w:sz w:val="24"/>
          <w:szCs w:val="24"/>
        </w:rPr>
        <w:t>e Financave Publike dhe Përgjegjësit</w:t>
      </w:r>
      <w:r w:rsidR="00D51829" w:rsidRPr="00652C60">
        <w:rPr>
          <w:sz w:val="24"/>
          <w:szCs w:val="24"/>
        </w:rPr>
        <w:t>ë</w:t>
      </w:r>
      <w:r w:rsidRPr="00652C60">
        <w:rPr>
          <w:sz w:val="24"/>
          <w:szCs w:val="24"/>
        </w:rPr>
        <w:t xml:space="preserve"> si dhe të Ligjit mbi Financat Lokale, gjithashtu</w:t>
      </w:r>
      <w:r w:rsidRPr="00652C60">
        <w:rPr>
          <w:spacing w:val="1"/>
          <w:sz w:val="24"/>
          <w:szCs w:val="24"/>
        </w:rPr>
        <w:t xml:space="preserve"> </w:t>
      </w:r>
      <w:r w:rsidRPr="00652C60">
        <w:rPr>
          <w:sz w:val="24"/>
          <w:szCs w:val="24"/>
        </w:rPr>
        <w:t xml:space="preserve">realizimin e interesave të qytetarëve përmes </w:t>
      </w:r>
      <w:r w:rsidR="00D51829" w:rsidRPr="00652C60">
        <w:rPr>
          <w:sz w:val="24"/>
          <w:szCs w:val="24"/>
        </w:rPr>
        <w:t xml:space="preserve">departamenteve përkatëse komunale. </w:t>
      </w:r>
    </w:p>
    <w:p w:rsidR="006526A2" w:rsidRDefault="006526A2">
      <w:pPr>
        <w:spacing w:line="360" w:lineRule="auto"/>
        <w:sectPr w:rsidR="006526A2" w:rsidSect="00D51829">
          <w:pgSz w:w="12240" w:h="15840"/>
          <w:pgMar w:top="1360" w:right="990" w:bottom="1260" w:left="900" w:header="0" w:footer="986" w:gutter="0"/>
          <w:cols w:space="720"/>
        </w:sectPr>
      </w:pPr>
    </w:p>
    <w:p w:rsidR="006526A2" w:rsidRDefault="00534679">
      <w:pPr>
        <w:pStyle w:val="Heading2"/>
        <w:spacing w:before="79"/>
        <w:ind w:left="823"/>
        <w:jc w:val="both"/>
      </w:pPr>
      <w:bookmarkStart w:id="0" w:name="_TOC_250010"/>
      <w:r>
        <w:lastRenderedPageBreak/>
        <w:t>PËRKUFIZIMI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bookmarkEnd w:id="0"/>
      <w:r>
        <w:t>TERMEVE</w:t>
      </w:r>
    </w:p>
    <w:p w:rsidR="006526A2" w:rsidRPr="00D43CFD" w:rsidRDefault="00534679">
      <w:pPr>
        <w:spacing w:before="137"/>
        <w:ind w:left="823"/>
        <w:jc w:val="both"/>
        <w:rPr>
          <w:b/>
          <w:i/>
          <w:sz w:val="20"/>
          <w:szCs w:val="20"/>
        </w:rPr>
      </w:pPr>
      <w:r w:rsidRPr="00D43CFD">
        <w:rPr>
          <w:b/>
          <w:i/>
          <w:sz w:val="20"/>
          <w:szCs w:val="20"/>
        </w:rPr>
        <w:t>(përkufizimi</w:t>
      </w:r>
      <w:r w:rsidRPr="00D43CFD">
        <w:rPr>
          <w:b/>
          <w:i/>
          <w:spacing w:val="-3"/>
          <w:sz w:val="20"/>
          <w:szCs w:val="20"/>
        </w:rPr>
        <w:t xml:space="preserve"> </w:t>
      </w:r>
      <w:r w:rsidRPr="00D43CFD">
        <w:rPr>
          <w:b/>
          <w:i/>
          <w:sz w:val="20"/>
          <w:szCs w:val="20"/>
        </w:rPr>
        <w:t>i  termeve</w:t>
      </w:r>
      <w:r w:rsidRPr="00D43CFD">
        <w:rPr>
          <w:b/>
          <w:i/>
          <w:spacing w:val="-1"/>
          <w:sz w:val="20"/>
          <w:szCs w:val="20"/>
        </w:rPr>
        <w:t xml:space="preserve"> </w:t>
      </w:r>
      <w:r w:rsidRPr="00D43CFD">
        <w:rPr>
          <w:b/>
          <w:i/>
          <w:sz w:val="20"/>
          <w:szCs w:val="20"/>
        </w:rPr>
        <w:t>që</w:t>
      </w:r>
      <w:r w:rsidRPr="00D43CFD">
        <w:rPr>
          <w:b/>
          <w:i/>
          <w:spacing w:val="-1"/>
          <w:sz w:val="20"/>
          <w:szCs w:val="20"/>
        </w:rPr>
        <w:t xml:space="preserve"> </w:t>
      </w:r>
      <w:r w:rsidRPr="00D43CFD">
        <w:rPr>
          <w:b/>
          <w:i/>
          <w:sz w:val="20"/>
          <w:szCs w:val="20"/>
        </w:rPr>
        <w:t>përdoren në</w:t>
      </w:r>
      <w:r w:rsidRPr="00D43CFD">
        <w:rPr>
          <w:b/>
          <w:i/>
          <w:spacing w:val="-2"/>
          <w:sz w:val="20"/>
          <w:szCs w:val="20"/>
        </w:rPr>
        <w:t xml:space="preserve"> </w:t>
      </w:r>
      <w:r w:rsidRPr="00D43CFD">
        <w:rPr>
          <w:b/>
          <w:i/>
          <w:sz w:val="20"/>
          <w:szCs w:val="20"/>
        </w:rPr>
        <w:t>këtë dokument)</w:t>
      </w:r>
    </w:p>
    <w:p w:rsidR="006526A2" w:rsidRDefault="00534679" w:rsidP="00D43CFD">
      <w:pPr>
        <w:pStyle w:val="BodyText"/>
        <w:spacing w:before="134"/>
        <w:ind w:left="540" w:right="1438"/>
        <w:jc w:val="both"/>
      </w:pPr>
      <w:r>
        <w:rPr>
          <w:b/>
          <w:u w:val="thick"/>
        </w:rPr>
        <w:t>Paga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dhe</w:t>
      </w:r>
      <w:r>
        <w:rPr>
          <w:b/>
          <w:spacing w:val="-5"/>
          <w:u w:val="thick"/>
        </w:rPr>
        <w:t xml:space="preserve"> </w:t>
      </w:r>
      <w:r w:rsidR="005F4D10">
        <w:rPr>
          <w:b/>
          <w:u w:val="thick"/>
        </w:rPr>
        <w:t>S</w:t>
      </w:r>
      <w:r w:rsidR="00184365">
        <w:rPr>
          <w:b/>
          <w:u w:val="thick"/>
        </w:rPr>
        <w:t>htesa</w:t>
      </w:r>
      <w:r>
        <w:rPr>
          <w:b/>
        </w:rPr>
        <w:t>-</w:t>
      </w:r>
      <w:r>
        <w:rPr>
          <w:b/>
          <w:spacing w:val="-5"/>
        </w:rPr>
        <w:t xml:space="preserve"> </w:t>
      </w:r>
      <w:r w:rsidR="00D43CFD">
        <w:t>M</w:t>
      </w:r>
      <w:r>
        <w:t>jetet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parapara</w:t>
      </w:r>
      <w:r>
        <w:rPr>
          <w:spacing w:val="-6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t>pages</w:t>
      </w:r>
      <w:r w:rsidR="00D51829">
        <w:t>ë</w:t>
      </w:r>
      <w:r>
        <w:t>n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pagave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rregullta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punëtorëve</w:t>
      </w:r>
      <w:r>
        <w:rPr>
          <w:spacing w:val="-5"/>
        </w:rPr>
        <w:t xml:space="preserve"> </w:t>
      </w:r>
      <w:r>
        <w:t>që</w:t>
      </w:r>
      <w:r>
        <w:rPr>
          <w:spacing w:val="-3"/>
        </w:rPr>
        <w:t xml:space="preserve"> </w:t>
      </w:r>
      <w:r>
        <w:t>gj</w:t>
      </w:r>
      <w:r w:rsidR="00D51829">
        <w:t>e</w:t>
      </w:r>
      <w:r>
        <w:t>nden</w:t>
      </w:r>
      <w:r>
        <w:rPr>
          <w:spacing w:val="-4"/>
        </w:rPr>
        <w:t xml:space="preserve"> </w:t>
      </w:r>
      <w:r>
        <w:t>në</w:t>
      </w:r>
      <w:r>
        <w:rPr>
          <w:spacing w:val="-58"/>
        </w:rPr>
        <w:t xml:space="preserve"> </w:t>
      </w:r>
      <w:r>
        <w:t>list</w:t>
      </w:r>
      <w:r w:rsidR="00D51829">
        <w:t>ë</w:t>
      </w:r>
      <w:r>
        <w:t>n e rregullt të pagave, pagesat për mëditjet e Anëtarëve të Kuvendit të Komunës, pagesat për</w:t>
      </w:r>
      <w:r>
        <w:rPr>
          <w:spacing w:val="1"/>
        </w:rPr>
        <w:t xml:space="preserve"> </w:t>
      </w:r>
      <w:r>
        <w:t>mjekët të cilët realizojnë kujdestari në shëndetësi si dhe pagesat e ndryshme për stimulime dhe</w:t>
      </w:r>
      <w:r>
        <w:rPr>
          <w:spacing w:val="1"/>
        </w:rPr>
        <w:t xml:space="preserve"> </w:t>
      </w:r>
      <w:r>
        <w:t>m</w:t>
      </w:r>
      <w:r w:rsidR="00D51829">
        <w:t>ë</w:t>
      </w:r>
      <w:r>
        <w:t>ditjet</w:t>
      </w:r>
      <w:r>
        <w:rPr>
          <w:spacing w:val="-1"/>
        </w:rPr>
        <w:t xml:space="preserve"> </w:t>
      </w:r>
      <w:r>
        <w:t>e udhëtimeve</w:t>
      </w:r>
      <w:r>
        <w:rPr>
          <w:spacing w:val="-2"/>
        </w:rPr>
        <w:t xml:space="preserve"> </w:t>
      </w:r>
      <w:r>
        <w:t>zyrtare.</w:t>
      </w:r>
    </w:p>
    <w:p w:rsidR="00D43CFD" w:rsidRDefault="00D43CFD" w:rsidP="00D43CFD">
      <w:pPr>
        <w:pStyle w:val="BodyText"/>
        <w:spacing w:before="134"/>
        <w:ind w:left="540" w:right="1438"/>
        <w:jc w:val="both"/>
      </w:pPr>
    </w:p>
    <w:p w:rsidR="006526A2" w:rsidRDefault="00534679" w:rsidP="00D43CFD">
      <w:pPr>
        <w:pStyle w:val="BodyText"/>
        <w:spacing w:before="1"/>
        <w:ind w:left="540" w:right="1444"/>
        <w:jc w:val="both"/>
      </w:pPr>
      <w:r>
        <w:rPr>
          <w:b/>
          <w:u w:val="thick"/>
        </w:rPr>
        <w:t>Mallra dhe Shërbime</w:t>
      </w:r>
      <w:r>
        <w:rPr>
          <w:b/>
        </w:rPr>
        <w:t xml:space="preserve">- </w:t>
      </w:r>
      <w:r w:rsidR="00D43CFD">
        <w:t>M</w:t>
      </w:r>
      <w:r>
        <w:t>jetet e parapara për blerje të ndryshme si</w:t>
      </w:r>
      <w:r w:rsidR="00D51829">
        <w:t>ç</w:t>
      </w:r>
      <w:r>
        <w:t xml:space="preserve"> janë furnizimet me material</w:t>
      </w:r>
      <w:r>
        <w:rPr>
          <w:spacing w:val="1"/>
        </w:rPr>
        <w:t xml:space="preserve"> </w:t>
      </w:r>
      <w:r>
        <w:t>zyre, furnizime me pa</w:t>
      </w:r>
      <w:r w:rsidR="00D51829">
        <w:t>j</w:t>
      </w:r>
      <w:r>
        <w:t>isje, furnizime me derivate etj. Kryerje të sherbimeve të ndryshme si</w:t>
      </w:r>
      <w:r w:rsidR="00D51829">
        <w:t>ç</w:t>
      </w:r>
      <w:r>
        <w:t xml:space="preserve"> janë</w:t>
      </w:r>
      <w:r>
        <w:rPr>
          <w:spacing w:val="1"/>
        </w:rPr>
        <w:t xml:space="preserve"> </w:t>
      </w:r>
      <w:r>
        <w:t>sh</w:t>
      </w:r>
      <w:r w:rsidR="00D51829">
        <w:t>ë</w:t>
      </w:r>
      <w:r>
        <w:t>rbimet</w:t>
      </w:r>
      <w:r>
        <w:rPr>
          <w:spacing w:val="1"/>
        </w:rPr>
        <w:t xml:space="preserve"> </w:t>
      </w:r>
      <w:r>
        <w:t>kontraktuese,</w:t>
      </w:r>
      <w:r>
        <w:rPr>
          <w:spacing w:val="1"/>
        </w:rPr>
        <w:t xml:space="preserve"> </w:t>
      </w:r>
      <w:r>
        <w:t>mir</w:t>
      </w:r>
      <w:r w:rsidR="00D51829">
        <w:t>ë</w:t>
      </w:r>
      <w:r>
        <w:t>mbajtja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riparimi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ndërtesave,</w:t>
      </w:r>
      <w:r>
        <w:rPr>
          <w:spacing w:val="1"/>
        </w:rPr>
        <w:t xml:space="preserve"> </w:t>
      </w:r>
      <w:r>
        <w:t>mir</w:t>
      </w:r>
      <w:r w:rsidR="00D51829">
        <w:t>ë</w:t>
      </w:r>
      <w:r>
        <w:t>mbajtja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riparimi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automjeteve</w:t>
      </w:r>
      <w:r>
        <w:rPr>
          <w:spacing w:val="-5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shpenzime</w:t>
      </w:r>
      <w:r>
        <w:rPr>
          <w:spacing w:val="-5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cilët</w:t>
      </w:r>
      <w:r>
        <w:rPr>
          <w:spacing w:val="-2"/>
        </w:rPr>
        <w:t xml:space="preserve"> </w:t>
      </w:r>
      <w:r>
        <w:t>janë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nevojshme</w:t>
      </w:r>
      <w:r>
        <w:rPr>
          <w:spacing w:val="-3"/>
        </w:rPr>
        <w:t xml:space="preserve"> </w:t>
      </w:r>
      <w:r>
        <w:t>për realizimin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detyrave</w:t>
      </w:r>
      <w:r>
        <w:rPr>
          <w:spacing w:val="-4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obligimeve</w:t>
      </w:r>
      <w:r w:rsidR="00D43CFD">
        <w:rPr>
          <w:spacing w:val="-58"/>
        </w:rPr>
        <w:t xml:space="preserve"> </w:t>
      </w:r>
      <w:r>
        <w:t>të</w:t>
      </w:r>
      <w:r>
        <w:rPr>
          <w:spacing w:val="-1"/>
        </w:rPr>
        <w:t xml:space="preserve"> </w:t>
      </w:r>
      <w:r w:rsidR="00D43CFD">
        <w:t>d</w:t>
      </w:r>
      <w:r>
        <w:t>rejtorive</w:t>
      </w:r>
      <w:r>
        <w:rPr>
          <w:spacing w:val="-2"/>
        </w:rPr>
        <w:t xml:space="preserve"> </w:t>
      </w:r>
      <w:r>
        <w:t>përkatëse</w:t>
      </w:r>
      <w:r w:rsidR="00D43CFD">
        <w:t xml:space="preserve"> komunale</w:t>
      </w:r>
      <w:r>
        <w:t>.</w:t>
      </w:r>
    </w:p>
    <w:p w:rsidR="00D43CFD" w:rsidRDefault="00D43CFD" w:rsidP="00D43CFD">
      <w:pPr>
        <w:pStyle w:val="BodyText"/>
        <w:spacing w:before="1"/>
        <w:ind w:left="540" w:right="1444"/>
        <w:jc w:val="both"/>
      </w:pPr>
    </w:p>
    <w:p w:rsidR="006526A2" w:rsidRDefault="00534679" w:rsidP="00D43CFD">
      <w:pPr>
        <w:pStyle w:val="BodyText"/>
        <w:ind w:left="540" w:right="1440"/>
        <w:jc w:val="both"/>
        <w:rPr>
          <w:b/>
        </w:rPr>
      </w:pPr>
      <w:r>
        <w:rPr>
          <w:b/>
          <w:u w:val="thick"/>
        </w:rPr>
        <w:t>Komunali-</w:t>
      </w:r>
      <w:r>
        <w:rPr>
          <w:b/>
        </w:rPr>
        <w:t xml:space="preserve"> </w:t>
      </w:r>
      <w:r>
        <w:t>Kategori ku janë të përfshira pozicionet e kategorisë ekonomike të shpenzimeve si</w:t>
      </w:r>
      <w:r w:rsidR="00D43CFD">
        <w:t>ç</w:t>
      </w:r>
      <w:r>
        <w:rPr>
          <w:spacing w:val="1"/>
        </w:rPr>
        <w:t xml:space="preserve"> </w:t>
      </w:r>
      <w:r w:rsidR="00D43CFD">
        <w:t>janë</w:t>
      </w:r>
      <w:r>
        <w:t xml:space="preserve">: shpenzimet e </w:t>
      </w:r>
      <w:r w:rsidR="00D43CFD">
        <w:t>energjisë elektrike</w:t>
      </w:r>
      <w:r>
        <w:t>, shpenzimet e ujit, shpenzimet e mbeturinave, shpenzimet e telefonisë</w:t>
      </w:r>
      <w:r>
        <w:rPr>
          <w:spacing w:val="-57"/>
        </w:rPr>
        <w:t xml:space="preserve"> </w:t>
      </w:r>
      <w:r w:rsidR="00D43CFD">
        <w:rPr>
          <w:spacing w:val="-57"/>
        </w:rPr>
        <w:t xml:space="preserve">                  </w:t>
      </w:r>
      <w:r>
        <w:t>dhe</w:t>
      </w:r>
      <w:r>
        <w:rPr>
          <w:spacing w:val="-1"/>
        </w:rPr>
        <w:t xml:space="preserve"> </w:t>
      </w:r>
      <w:r>
        <w:t>shpenzimet tjera</w:t>
      </w:r>
      <w:r>
        <w:rPr>
          <w:spacing w:val="-1"/>
        </w:rPr>
        <w:t xml:space="preserve"> </w:t>
      </w:r>
      <w:r>
        <w:t>komunale</w:t>
      </w:r>
      <w:r>
        <w:rPr>
          <w:spacing w:val="-1"/>
        </w:rPr>
        <w:t xml:space="preserve"> </w:t>
      </w:r>
      <w:r>
        <w:t>publike</w:t>
      </w:r>
      <w:r>
        <w:rPr>
          <w:b/>
        </w:rPr>
        <w:t>.</w:t>
      </w:r>
    </w:p>
    <w:p w:rsidR="00D43CFD" w:rsidRDefault="00D43CFD" w:rsidP="00D43CFD">
      <w:pPr>
        <w:pStyle w:val="BodyText"/>
        <w:ind w:left="540" w:right="1440"/>
        <w:jc w:val="both"/>
        <w:rPr>
          <w:b/>
        </w:rPr>
      </w:pPr>
    </w:p>
    <w:p w:rsidR="006526A2" w:rsidRDefault="00534679" w:rsidP="00D43CFD">
      <w:pPr>
        <w:pStyle w:val="BodyText"/>
        <w:spacing w:before="1"/>
        <w:ind w:left="540" w:right="1437"/>
        <w:jc w:val="both"/>
      </w:pPr>
      <w:r>
        <w:rPr>
          <w:b/>
          <w:spacing w:val="-1"/>
          <w:u w:val="thick"/>
        </w:rPr>
        <w:t>Subvencionet</w:t>
      </w:r>
      <w:r>
        <w:rPr>
          <w:b/>
          <w:spacing w:val="-14"/>
          <w:u w:val="thick"/>
        </w:rPr>
        <w:t xml:space="preserve"> </w:t>
      </w:r>
      <w:r>
        <w:rPr>
          <w:b/>
          <w:u w:val="thick"/>
        </w:rPr>
        <w:t>dhe</w:t>
      </w:r>
      <w:r>
        <w:rPr>
          <w:b/>
          <w:spacing w:val="-13"/>
          <w:u w:val="thick"/>
        </w:rPr>
        <w:t xml:space="preserve"> </w:t>
      </w:r>
      <w:r>
        <w:rPr>
          <w:b/>
          <w:u w:val="thick"/>
        </w:rPr>
        <w:t>transferet</w:t>
      </w:r>
      <w:r>
        <w:rPr>
          <w:b/>
        </w:rPr>
        <w:t>-</w:t>
      </w:r>
      <w:r>
        <w:rPr>
          <w:b/>
          <w:spacing w:val="-13"/>
        </w:rPr>
        <w:t xml:space="preserve"> </w:t>
      </w:r>
      <w:r w:rsidR="00D43CFD">
        <w:t>K</w:t>
      </w:r>
      <w:r>
        <w:t>jo</w:t>
      </w:r>
      <w:r>
        <w:rPr>
          <w:spacing w:val="-12"/>
        </w:rPr>
        <w:t xml:space="preserve"> </w:t>
      </w:r>
      <w:r>
        <w:t>kategori</w:t>
      </w:r>
      <w:r>
        <w:rPr>
          <w:spacing w:val="-13"/>
        </w:rPr>
        <w:t xml:space="preserve"> </w:t>
      </w:r>
      <w:r>
        <w:t>ekonomike</w:t>
      </w:r>
      <w:r>
        <w:rPr>
          <w:spacing w:val="-13"/>
        </w:rPr>
        <w:t xml:space="preserve"> </w:t>
      </w:r>
      <w:r>
        <w:t>përfshin</w:t>
      </w:r>
      <w:r w:rsidR="00D43CFD">
        <w:t>ë</w:t>
      </w:r>
      <w:r>
        <w:rPr>
          <w:spacing w:val="-12"/>
        </w:rPr>
        <w:t xml:space="preserve"> </w:t>
      </w:r>
      <w:r>
        <w:t>shpenzimet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parapara</w:t>
      </w:r>
      <w:r>
        <w:rPr>
          <w:spacing w:val="-14"/>
        </w:rPr>
        <w:t xml:space="preserve"> </w:t>
      </w:r>
      <w:r>
        <w:t>për</w:t>
      </w:r>
      <w:r>
        <w:rPr>
          <w:spacing w:val="-13"/>
        </w:rPr>
        <w:t xml:space="preserve"> </w:t>
      </w:r>
      <w:r>
        <w:t>ndihma</w:t>
      </w:r>
      <w:r>
        <w:rPr>
          <w:spacing w:val="-57"/>
        </w:rPr>
        <w:t xml:space="preserve"> </w:t>
      </w:r>
      <w:r>
        <w:t>për</w:t>
      </w:r>
      <w:r>
        <w:rPr>
          <w:spacing w:val="-7"/>
        </w:rPr>
        <w:t xml:space="preserve"> </w:t>
      </w:r>
      <w:r>
        <w:t>raste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ndryshme</w:t>
      </w:r>
      <w:r>
        <w:rPr>
          <w:spacing w:val="-7"/>
        </w:rPr>
        <w:t xml:space="preserve"> </w:t>
      </w:r>
      <w:r>
        <w:t>sociale,</w:t>
      </w:r>
      <w:r>
        <w:rPr>
          <w:spacing w:val="-5"/>
        </w:rPr>
        <w:t xml:space="preserve"> </w:t>
      </w:r>
      <w:r>
        <w:t>ndihma</w:t>
      </w:r>
      <w:r>
        <w:rPr>
          <w:spacing w:val="-6"/>
        </w:rPr>
        <w:t xml:space="preserve"> </w:t>
      </w:r>
      <w:r>
        <w:t>për</w:t>
      </w:r>
      <w:r>
        <w:rPr>
          <w:spacing w:val="-7"/>
        </w:rPr>
        <w:t xml:space="preserve"> </w:t>
      </w:r>
      <w:r>
        <w:t>familjet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 w:rsidR="00D43CFD">
        <w:t>D</w:t>
      </w:r>
      <w:r>
        <w:t>ëshmorëve,</w:t>
      </w:r>
      <w:r>
        <w:rPr>
          <w:spacing w:val="-5"/>
        </w:rPr>
        <w:t xml:space="preserve"> </w:t>
      </w:r>
      <w:r>
        <w:t>fëmijët</w:t>
      </w:r>
      <w:r>
        <w:rPr>
          <w:spacing w:val="-5"/>
        </w:rPr>
        <w:t xml:space="preserve"> </w:t>
      </w:r>
      <w:r>
        <w:t>bonjak</w:t>
      </w:r>
      <w:r w:rsidR="00D43CFD">
        <w:rPr>
          <w:spacing w:val="-7"/>
        </w:rPr>
        <w:t xml:space="preserve">, </w:t>
      </w:r>
      <w:r>
        <w:t>si</w:t>
      </w:r>
      <w:r w:rsidR="00D43CFD">
        <w:t xml:space="preserve"> </w:t>
      </w:r>
      <w:r>
        <w:rPr>
          <w:spacing w:val="-58"/>
        </w:rPr>
        <w:t xml:space="preserve"> </w:t>
      </w:r>
      <w:r>
        <w:t>dhe</w:t>
      </w:r>
      <w:r>
        <w:rPr>
          <w:spacing w:val="-2"/>
        </w:rPr>
        <w:t xml:space="preserve"> </w:t>
      </w:r>
      <w:r w:rsidR="00D43CFD">
        <w:t xml:space="preserve">të tjerë, </w:t>
      </w:r>
      <w:r>
        <w:t>bursa për</w:t>
      </w:r>
      <w:r>
        <w:rPr>
          <w:spacing w:val="-1"/>
        </w:rPr>
        <w:t xml:space="preserve"> </w:t>
      </w:r>
      <w:r>
        <w:t>studentë,  si dhe</w:t>
      </w:r>
      <w:r>
        <w:rPr>
          <w:spacing w:val="-1"/>
        </w:rPr>
        <w:t xml:space="preserve"> </w:t>
      </w:r>
      <w:r>
        <w:t>participimet në</w:t>
      </w:r>
      <w:r>
        <w:rPr>
          <w:spacing w:val="-2"/>
        </w:rPr>
        <w:t xml:space="preserve"> </w:t>
      </w:r>
      <w:r>
        <w:t>kulturë, rini dhe</w:t>
      </w:r>
      <w:r>
        <w:rPr>
          <w:spacing w:val="-1"/>
        </w:rPr>
        <w:t xml:space="preserve"> </w:t>
      </w:r>
      <w:r>
        <w:t>sport.</w:t>
      </w:r>
    </w:p>
    <w:p w:rsidR="00D43CFD" w:rsidRDefault="00D43CFD" w:rsidP="00D43CFD">
      <w:pPr>
        <w:pStyle w:val="BodyText"/>
        <w:spacing w:before="1"/>
        <w:ind w:left="540" w:right="1437"/>
        <w:jc w:val="both"/>
      </w:pPr>
    </w:p>
    <w:p w:rsidR="006526A2" w:rsidRDefault="00534679" w:rsidP="00D43CFD">
      <w:pPr>
        <w:pStyle w:val="BodyText"/>
        <w:ind w:left="540" w:right="1439"/>
        <w:jc w:val="both"/>
      </w:pPr>
      <w:r>
        <w:rPr>
          <w:b/>
          <w:u w:val="thick"/>
        </w:rPr>
        <w:t>Investime</w:t>
      </w:r>
      <w:r>
        <w:rPr>
          <w:b/>
          <w:spacing w:val="-12"/>
          <w:u w:val="thick"/>
        </w:rPr>
        <w:t xml:space="preserve"> </w:t>
      </w:r>
      <w:r>
        <w:rPr>
          <w:b/>
          <w:u w:val="thick"/>
        </w:rPr>
        <w:t>kapitale</w:t>
      </w:r>
      <w:r>
        <w:rPr>
          <w:b/>
        </w:rPr>
        <w:t>-</w:t>
      </w:r>
      <w:r>
        <w:rPr>
          <w:b/>
          <w:spacing w:val="-12"/>
        </w:rPr>
        <w:t xml:space="preserve"> </w:t>
      </w:r>
      <w:r>
        <w:t>Kjo</w:t>
      </w:r>
      <w:r>
        <w:rPr>
          <w:spacing w:val="39"/>
        </w:rPr>
        <w:t xml:space="preserve"> </w:t>
      </w:r>
      <w:r>
        <w:t>kategoritë</w:t>
      </w:r>
      <w:r>
        <w:rPr>
          <w:spacing w:val="-12"/>
        </w:rPr>
        <w:t xml:space="preserve"> </w:t>
      </w:r>
      <w:r>
        <w:t>ka</w:t>
      </w:r>
      <w:r>
        <w:rPr>
          <w:spacing w:val="-12"/>
        </w:rPr>
        <w:t xml:space="preserve"> </w:t>
      </w:r>
      <w:r>
        <w:t>të</w:t>
      </w:r>
      <w:r>
        <w:rPr>
          <w:spacing w:val="-11"/>
        </w:rPr>
        <w:t xml:space="preserve"> </w:t>
      </w:r>
      <w:r w:rsidR="00D43CFD">
        <w:t>bëj</w:t>
      </w:r>
      <w:r>
        <w:rPr>
          <w:spacing w:val="-12"/>
        </w:rPr>
        <w:t xml:space="preserve"> </w:t>
      </w:r>
      <w:r>
        <w:t>me</w:t>
      </w:r>
      <w:r>
        <w:rPr>
          <w:spacing w:val="-12"/>
        </w:rPr>
        <w:t xml:space="preserve"> </w:t>
      </w:r>
      <w:r>
        <w:t>investimet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ndryshme</w:t>
      </w:r>
      <w:r>
        <w:rPr>
          <w:spacing w:val="-11"/>
        </w:rPr>
        <w:t xml:space="preserve"> </w:t>
      </w:r>
      <w:r>
        <w:t>kapitale</w:t>
      </w:r>
      <w:r>
        <w:rPr>
          <w:spacing w:val="-12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infrastrukturë</w:t>
      </w:r>
      <w:r>
        <w:rPr>
          <w:spacing w:val="-58"/>
        </w:rPr>
        <w:t xml:space="preserve"> </w:t>
      </w:r>
      <w:r>
        <w:t xml:space="preserve">si: </w:t>
      </w:r>
      <w:r w:rsidR="00D43CFD">
        <w:t>rregullimi</w:t>
      </w:r>
      <w:r>
        <w:t xml:space="preserve"> i rrugëve,</w:t>
      </w:r>
      <w:r w:rsidR="00D43CFD">
        <w:t xml:space="preserve"> </w:t>
      </w:r>
      <w:r>
        <w:t>sistemit të kanalizimit dhe ujësjell</w:t>
      </w:r>
      <w:r w:rsidR="00D43CFD">
        <w:t>ë</w:t>
      </w:r>
      <w:r>
        <w:t>sit, ndërtimi i objekteve të ndryshme si</w:t>
      </w:r>
      <w:r>
        <w:rPr>
          <w:spacing w:val="1"/>
        </w:rPr>
        <w:t xml:space="preserve"> </w:t>
      </w:r>
      <w:r>
        <w:t>shkollat,</w:t>
      </w:r>
      <w:r w:rsidR="00D43CFD">
        <w:t xml:space="preserve"> </w:t>
      </w:r>
      <w:r>
        <w:t xml:space="preserve">pastaj </w:t>
      </w:r>
      <w:r w:rsidR="00D43CFD">
        <w:t xml:space="preserve">ndërtesave </w:t>
      </w:r>
      <w:r>
        <w:t>shëndetësore,parqeve</w:t>
      </w:r>
      <w:r>
        <w:rPr>
          <w:spacing w:val="-1"/>
        </w:rPr>
        <w:t xml:space="preserve"> </w:t>
      </w:r>
      <w:r>
        <w:t>etj.</w:t>
      </w:r>
    </w:p>
    <w:p w:rsidR="00D43CFD" w:rsidRDefault="00D43CFD" w:rsidP="00D43CFD">
      <w:pPr>
        <w:pStyle w:val="BodyText"/>
        <w:ind w:left="540" w:right="1439"/>
        <w:jc w:val="both"/>
      </w:pPr>
    </w:p>
    <w:p w:rsidR="006526A2" w:rsidRDefault="00534679" w:rsidP="00D43CFD">
      <w:pPr>
        <w:pStyle w:val="BodyText"/>
        <w:ind w:left="540" w:right="1441"/>
        <w:jc w:val="both"/>
      </w:pPr>
      <w:r>
        <w:rPr>
          <w:b/>
          <w:u w:val="thick"/>
        </w:rPr>
        <w:t>Të Hyrat Vetanake</w:t>
      </w:r>
      <w:r>
        <w:rPr>
          <w:b/>
        </w:rPr>
        <w:t xml:space="preserve">- </w:t>
      </w:r>
      <w:r w:rsidR="00D43CFD">
        <w:t>Ka të bëj</w:t>
      </w:r>
      <w:r>
        <w:t xml:space="preserve"> me grumbullimin e të hyrave që janë të parapara me Udhëzime</w:t>
      </w:r>
      <w:r>
        <w:rPr>
          <w:spacing w:val="1"/>
        </w:rPr>
        <w:t xml:space="preserve"> </w:t>
      </w:r>
      <w:r>
        <w:t>Administrative(UA) dhe Rregulloren Komunale mbi të hyrat vetanake. Këtu kemi të bëjmë me</w:t>
      </w:r>
      <w:r>
        <w:rPr>
          <w:spacing w:val="1"/>
        </w:rPr>
        <w:t xml:space="preserve"> </w:t>
      </w:r>
      <w:r w:rsidR="00D43CFD">
        <w:t>T</w:t>
      </w:r>
      <w:r>
        <w:t>atimin</w:t>
      </w:r>
      <w:r>
        <w:rPr>
          <w:spacing w:val="-3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Pronë,</w:t>
      </w:r>
      <w:r>
        <w:rPr>
          <w:spacing w:val="-3"/>
        </w:rPr>
        <w:t xml:space="preserve"> </w:t>
      </w:r>
      <w:r>
        <w:t>taksat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biznesit,</w:t>
      </w:r>
      <w:r>
        <w:rPr>
          <w:spacing w:val="-3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hyrat</w:t>
      </w:r>
      <w:r>
        <w:rPr>
          <w:spacing w:val="-3"/>
        </w:rPr>
        <w:t xml:space="preserve"> </w:t>
      </w:r>
      <w:r>
        <w:t>nga</w:t>
      </w:r>
      <w:r>
        <w:rPr>
          <w:spacing w:val="-4"/>
        </w:rPr>
        <w:t xml:space="preserve"> </w:t>
      </w:r>
      <w:r>
        <w:t>sh</w:t>
      </w:r>
      <w:r w:rsidR="00D43CFD">
        <w:t>ë</w:t>
      </w:r>
      <w:r>
        <w:t>rbimet</w:t>
      </w:r>
      <w:r>
        <w:rPr>
          <w:spacing w:val="-3"/>
        </w:rPr>
        <w:t xml:space="preserve"> </w:t>
      </w:r>
      <w:r w:rsidR="00D43CFD">
        <w:t>g</w:t>
      </w:r>
      <w:r>
        <w:t>jeodezike,</w:t>
      </w:r>
      <w:r>
        <w:rPr>
          <w:spacing w:val="-4"/>
        </w:rPr>
        <w:t xml:space="preserve"> </w:t>
      </w:r>
      <w:r>
        <w:t>sh</w:t>
      </w:r>
      <w:r w:rsidR="00D43CFD">
        <w:t>ë</w:t>
      </w:r>
      <w:r>
        <w:t>rbimet</w:t>
      </w:r>
      <w:r>
        <w:rPr>
          <w:spacing w:val="-2"/>
        </w:rPr>
        <w:t xml:space="preserve"> </w:t>
      </w:r>
      <w:r>
        <w:t>e</w:t>
      </w:r>
      <w:r w:rsidR="00D43CFD">
        <w:rPr>
          <w:spacing w:val="-5"/>
        </w:rPr>
        <w:t xml:space="preserve"> </w:t>
      </w:r>
      <w:r w:rsidR="00D43CFD">
        <w:t>u</w:t>
      </w:r>
      <w:r>
        <w:t>rbanizmit,</w:t>
      </w:r>
      <w:r>
        <w:rPr>
          <w:spacing w:val="-3"/>
        </w:rPr>
        <w:t xml:space="preserve"> </w:t>
      </w:r>
      <w:r>
        <w:t>të</w:t>
      </w:r>
      <w:r>
        <w:rPr>
          <w:spacing w:val="-57"/>
        </w:rPr>
        <w:t xml:space="preserve"> </w:t>
      </w:r>
      <w:r>
        <w:t>hyrat</w:t>
      </w:r>
      <w:r>
        <w:rPr>
          <w:spacing w:val="-1"/>
        </w:rPr>
        <w:t xml:space="preserve"> </w:t>
      </w:r>
      <w:r>
        <w:t>nga dhën</w:t>
      </w:r>
      <w:r w:rsidR="00D43CFD">
        <w:t>i</w:t>
      </w:r>
      <w:r>
        <w:t>a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pronës komunale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qira</w:t>
      </w:r>
      <w:r>
        <w:rPr>
          <w:spacing w:val="-2"/>
        </w:rPr>
        <w:t xml:space="preserve"> </w:t>
      </w:r>
      <w:r>
        <w:t>si dhe</w:t>
      </w:r>
      <w:r>
        <w:rPr>
          <w:spacing w:val="-1"/>
        </w:rPr>
        <w:t xml:space="preserve"> </w:t>
      </w:r>
      <w:r>
        <w:t>të hyrat</w:t>
      </w:r>
      <w:r>
        <w:rPr>
          <w:spacing w:val="-1"/>
        </w:rPr>
        <w:t xml:space="preserve"> </w:t>
      </w:r>
      <w:r>
        <w:t>tjera</w:t>
      </w:r>
      <w:r>
        <w:rPr>
          <w:spacing w:val="-1"/>
        </w:rPr>
        <w:t xml:space="preserve"> </w:t>
      </w:r>
      <w:r>
        <w:t>administrative.</w:t>
      </w:r>
    </w:p>
    <w:p w:rsidR="00D43CFD" w:rsidRDefault="00D43CFD" w:rsidP="00D43CFD">
      <w:pPr>
        <w:pStyle w:val="BodyText"/>
        <w:ind w:left="540" w:right="1441"/>
        <w:jc w:val="both"/>
      </w:pPr>
    </w:p>
    <w:p w:rsidR="006526A2" w:rsidRDefault="00534679" w:rsidP="00D43CFD">
      <w:pPr>
        <w:pStyle w:val="BodyText"/>
        <w:ind w:left="540" w:right="1444"/>
        <w:jc w:val="both"/>
      </w:pPr>
      <w:r>
        <w:rPr>
          <w:b/>
          <w:u w:val="thick"/>
        </w:rPr>
        <w:t>Granti Qeveritar</w:t>
      </w:r>
      <w:r>
        <w:rPr>
          <w:b/>
        </w:rPr>
        <w:t xml:space="preserve">- </w:t>
      </w:r>
      <w:r w:rsidR="00D43CFD">
        <w:t>Ka të bëj</w:t>
      </w:r>
      <w:r>
        <w:t xml:space="preserve"> me mjetet e ndara nga Qeveria e Kosovës përmes Ministrisë së</w:t>
      </w:r>
      <w:r>
        <w:rPr>
          <w:spacing w:val="1"/>
        </w:rPr>
        <w:t xml:space="preserve"> </w:t>
      </w:r>
      <w:r>
        <w:t>Financave</w:t>
      </w:r>
      <w:r>
        <w:rPr>
          <w:spacing w:val="-2"/>
        </w:rPr>
        <w:t xml:space="preserve"> </w:t>
      </w:r>
      <w:r>
        <w:t>nga</w:t>
      </w:r>
      <w:r>
        <w:rPr>
          <w:spacing w:val="2"/>
        </w:rPr>
        <w:t xml:space="preserve"> </w:t>
      </w:r>
      <w:r>
        <w:t>Buxheti i Konsoliduar</w:t>
      </w:r>
      <w:r>
        <w:rPr>
          <w:spacing w:val="-2"/>
        </w:rPr>
        <w:t xml:space="preserve"> </w:t>
      </w:r>
      <w:r w:rsidR="00D43CFD">
        <w:t>i</w:t>
      </w:r>
      <w:r>
        <w:t xml:space="preserve"> Kosovës</w:t>
      </w:r>
      <w:r w:rsidR="00D43CFD">
        <w:t xml:space="preserve"> </w:t>
      </w:r>
      <w:r>
        <w:t>(BKK).</w:t>
      </w:r>
    </w:p>
    <w:p w:rsidR="00D43CFD" w:rsidRDefault="00D43CFD" w:rsidP="00D43CFD">
      <w:pPr>
        <w:pStyle w:val="BodyText"/>
        <w:ind w:left="540" w:right="1444"/>
        <w:jc w:val="both"/>
      </w:pPr>
    </w:p>
    <w:p w:rsidR="006526A2" w:rsidRDefault="00534679" w:rsidP="00D43CFD">
      <w:pPr>
        <w:pStyle w:val="BodyText"/>
        <w:spacing w:before="1"/>
        <w:ind w:left="540" w:right="1440"/>
        <w:jc w:val="both"/>
      </w:pPr>
      <w:r>
        <w:rPr>
          <w:b/>
          <w:u w:val="thick"/>
        </w:rPr>
        <w:t>Shërbimet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e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kontraktuara</w:t>
      </w:r>
      <w:r>
        <w:rPr>
          <w:b/>
        </w:rPr>
        <w:t>;-</w:t>
      </w:r>
      <w:r>
        <w:rPr>
          <w:b/>
          <w:spacing w:val="-2"/>
        </w:rPr>
        <w:t xml:space="preserve"> </w:t>
      </w:r>
      <w:r>
        <w:t>Ka</w:t>
      </w:r>
      <w:r>
        <w:rPr>
          <w:spacing w:val="-4"/>
        </w:rPr>
        <w:t xml:space="preserve"> </w:t>
      </w:r>
      <w:r>
        <w:t>të</w:t>
      </w:r>
      <w:r>
        <w:rPr>
          <w:spacing w:val="-1"/>
        </w:rPr>
        <w:t xml:space="preserve"> </w:t>
      </w:r>
      <w:r w:rsidR="00D43CFD">
        <w:t>bëj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disa</w:t>
      </w:r>
      <w:r>
        <w:rPr>
          <w:spacing w:val="-3"/>
        </w:rPr>
        <w:t xml:space="preserve"> </w:t>
      </w:r>
      <w:r>
        <w:t>kategori</w:t>
      </w:r>
      <w:r>
        <w:rPr>
          <w:spacing w:val="-4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shpenzime</w:t>
      </w:r>
      <w:r w:rsidR="00D43CFD">
        <w:t>ve</w:t>
      </w:r>
      <w:r>
        <w:rPr>
          <w:spacing w:val="-5"/>
        </w:rPr>
        <w:t xml:space="preserve"> </w:t>
      </w:r>
      <w:r>
        <w:t>që</w:t>
      </w:r>
      <w:r>
        <w:rPr>
          <w:spacing w:val="-4"/>
        </w:rPr>
        <w:t xml:space="preserve"> </w:t>
      </w:r>
      <w:r>
        <w:t>realizohen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kontrata</w:t>
      </w:r>
      <w:r>
        <w:rPr>
          <w:spacing w:val="-57"/>
        </w:rPr>
        <w:t xml:space="preserve"> </w:t>
      </w:r>
      <w:r>
        <w:t>që</w:t>
      </w:r>
      <w:r>
        <w:rPr>
          <w:spacing w:val="-2"/>
        </w:rPr>
        <w:t xml:space="preserve"> </w:t>
      </w:r>
      <w:r>
        <w:t>nuk kanë</w:t>
      </w:r>
      <w:r>
        <w:rPr>
          <w:spacing w:val="-1"/>
        </w:rPr>
        <w:t xml:space="preserve"> </w:t>
      </w:r>
      <w:r>
        <w:t>të bëjnë me</w:t>
      </w:r>
      <w:r>
        <w:rPr>
          <w:spacing w:val="1"/>
        </w:rPr>
        <w:t xml:space="preserve"> </w:t>
      </w:r>
      <w:r>
        <w:t>furnizime</w:t>
      </w:r>
      <w:r>
        <w:rPr>
          <w:spacing w:val="-2"/>
        </w:rPr>
        <w:t xml:space="preserve"> </w:t>
      </w:r>
      <w:r>
        <w:t>por janë</w:t>
      </w:r>
      <w:r>
        <w:rPr>
          <w:spacing w:val="-1"/>
        </w:rPr>
        <w:t xml:space="preserve"> </w:t>
      </w:r>
      <w:r>
        <w:t>kategori të sh</w:t>
      </w:r>
      <w:r w:rsidR="00D43CFD">
        <w:t>ë</w:t>
      </w:r>
      <w:r>
        <w:t>rbimeve</w:t>
      </w:r>
      <w:r>
        <w:rPr>
          <w:spacing w:val="-1"/>
        </w:rPr>
        <w:t xml:space="preserve"> </w:t>
      </w:r>
      <w:r>
        <w:t>të ndryshme.</w:t>
      </w:r>
    </w:p>
    <w:p w:rsidR="00D43CFD" w:rsidRDefault="00D43CFD" w:rsidP="00D43CFD">
      <w:pPr>
        <w:pStyle w:val="BodyText"/>
        <w:spacing w:before="1"/>
        <w:ind w:left="540" w:right="1440"/>
        <w:jc w:val="both"/>
      </w:pPr>
    </w:p>
    <w:p w:rsidR="006526A2" w:rsidRDefault="00534679" w:rsidP="00D43CFD">
      <w:pPr>
        <w:pStyle w:val="BodyText"/>
        <w:ind w:left="540" w:right="1442"/>
        <w:jc w:val="both"/>
      </w:pPr>
      <w:r>
        <w:rPr>
          <w:b/>
          <w:u w:val="thick"/>
        </w:rPr>
        <w:t>Furnizimet e tjera</w:t>
      </w:r>
      <w:r>
        <w:rPr>
          <w:b/>
        </w:rPr>
        <w:t>;-</w:t>
      </w:r>
      <w:r>
        <w:t>Furnizimet të cilat nuk i takojnë furnizimeve që parashi</w:t>
      </w:r>
      <w:r w:rsidR="00D43CFD">
        <w:t>h</w:t>
      </w:r>
      <w:r>
        <w:t>en me pozicione</w:t>
      </w:r>
      <w:r>
        <w:rPr>
          <w:spacing w:val="1"/>
        </w:rPr>
        <w:t xml:space="preserve"> </w:t>
      </w:r>
      <w:r>
        <w:t>ekonomike</w:t>
      </w:r>
      <w:r>
        <w:rPr>
          <w:spacing w:val="-2"/>
        </w:rPr>
        <w:t xml:space="preserve"> </w:t>
      </w:r>
      <w:r w:rsidR="00D43CFD">
        <w:t xml:space="preserve">të rregullta. Si të tilla, ato paraqesin raste të veçanta. </w:t>
      </w:r>
    </w:p>
    <w:p w:rsidR="00D43CFD" w:rsidRDefault="00D43CFD" w:rsidP="00D43CFD">
      <w:pPr>
        <w:pStyle w:val="BodyText"/>
        <w:ind w:left="540" w:right="1442"/>
        <w:jc w:val="both"/>
      </w:pPr>
    </w:p>
    <w:p w:rsidR="006526A2" w:rsidRDefault="00534679" w:rsidP="00D43CFD">
      <w:pPr>
        <w:pStyle w:val="BodyText"/>
        <w:ind w:left="540"/>
        <w:jc w:val="both"/>
        <w:sectPr w:rsidR="006526A2">
          <w:pgSz w:w="12240" w:h="15840"/>
          <w:pgMar w:top="1360" w:right="0" w:bottom="1260" w:left="900" w:header="0" w:footer="986" w:gutter="0"/>
          <w:cols w:space="720"/>
        </w:sectPr>
      </w:pPr>
      <w:r>
        <w:rPr>
          <w:b/>
          <w:u w:val="thick"/>
        </w:rPr>
        <w:t>UA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 w:rsidR="00D43CFD">
        <w:t>Udhëzim</w:t>
      </w:r>
      <w:r>
        <w:rPr>
          <w:spacing w:val="-2"/>
        </w:rPr>
        <w:t xml:space="preserve"> </w:t>
      </w:r>
      <w:r w:rsidR="00D43CFD">
        <w:t>Administrativ</w:t>
      </w:r>
    </w:p>
    <w:p w:rsidR="006526A2" w:rsidRDefault="00534679" w:rsidP="00D43CFD">
      <w:pPr>
        <w:pStyle w:val="BodyText"/>
        <w:spacing w:before="74"/>
        <w:ind w:left="540"/>
      </w:pPr>
      <w:r>
        <w:rPr>
          <w:b/>
          <w:u w:val="thick"/>
        </w:rPr>
        <w:lastRenderedPageBreak/>
        <w:t>MFPT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Ministria</w:t>
      </w:r>
      <w:r>
        <w:rPr>
          <w:spacing w:val="-2"/>
        </w:rPr>
        <w:t xml:space="preserve"> </w:t>
      </w:r>
      <w:r>
        <w:t>e Financave</w:t>
      </w:r>
      <w:r w:rsidR="00D43CFD">
        <w:t>,</w:t>
      </w:r>
      <w:r>
        <w:rPr>
          <w:spacing w:val="-2"/>
        </w:rPr>
        <w:t xml:space="preserve"> </w:t>
      </w:r>
      <w:r>
        <w:t>Punës</w:t>
      </w:r>
      <w:r>
        <w:rPr>
          <w:spacing w:val="-1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Transfereve</w:t>
      </w:r>
      <w:r w:rsidR="00D43CFD">
        <w:br/>
      </w:r>
      <w:r>
        <w:rPr>
          <w:b/>
          <w:u w:val="thick"/>
        </w:rPr>
        <w:t>BKK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Buxheti i</w:t>
      </w:r>
      <w:r>
        <w:rPr>
          <w:spacing w:val="-1"/>
        </w:rPr>
        <w:t xml:space="preserve"> </w:t>
      </w:r>
      <w:r>
        <w:t>Konsoliduar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Kosovës</w:t>
      </w:r>
      <w:r w:rsidR="00D43CFD">
        <w:br/>
      </w:r>
      <w:r>
        <w:rPr>
          <w:b/>
          <w:u w:val="thick"/>
        </w:rPr>
        <w:t>KK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Ferizaj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t>Kuvendi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Komunës</w:t>
      </w:r>
      <w:r>
        <w:rPr>
          <w:spacing w:val="-2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Ferizajt</w:t>
      </w:r>
      <w:r>
        <w:rPr>
          <w:spacing w:val="-57"/>
        </w:rPr>
        <w:t xml:space="preserve"> </w:t>
      </w:r>
      <w:r w:rsidR="00D43CFD">
        <w:rPr>
          <w:spacing w:val="-57"/>
        </w:rPr>
        <w:br/>
      </w:r>
      <w:r>
        <w:rPr>
          <w:b/>
          <w:u w:val="thick"/>
        </w:rPr>
        <w:t>KPF</w:t>
      </w:r>
      <w:r>
        <w:rPr>
          <w:b/>
          <w:spacing w:val="3"/>
        </w:rPr>
        <w:t xml:space="preserve"> </w:t>
      </w:r>
      <w:r>
        <w:rPr>
          <w:b/>
        </w:rPr>
        <w:t>–</w:t>
      </w:r>
      <w:r>
        <w:rPr>
          <w:b/>
          <w:spacing w:val="6"/>
        </w:rPr>
        <w:t xml:space="preserve"> </w:t>
      </w:r>
      <w:r>
        <w:t>Komiteti</w:t>
      </w:r>
      <w:r>
        <w:rPr>
          <w:spacing w:val="6"/>
        </w:rPr>
        <w:t xml:space="preserve"> </w:t>
      </w:r>
      <w:r>
        <w:t>për</w:t>
      </w:r>
      <w:r>
        <w:rPr>
          <w:spacing w:val="7"/>
        </w:rPr>
        <w:t xml:space="preserve"> </w:t>
      </w:r>
      <w:r>
        <w:t>Politikë</w:t>
      </w:r>
      <w:r>
        <w:rPr>
          <w:spacing w:val="7"/>
        </w:rPr>
        <w:t xml:space="preserve"> </w:t>
      </w:r>
      <w:r>
        <w:t>dhe</w:t>
      </w:r>
      <w:r>
        <w:rPr>
          <w:spacing w:val="4"/>
        </w:rPr>
        <w:t xml:space="preserve"> </w:t>
      </w:r>
      <w:r>
        <w:t>Financa</w:t>
      </w:r>
      <w:r>
        <w:rPr>
          <w:spacing w:val="1"/>
        </w:rPr>
        <w:t xml:space="preserve"> </w:t>
      </w:r>
      <w:r w:rsidR="00D43CFD">
        <w:rPr>
          <w:spacing w:val="1"/>
        </w:rPr>
        <w:br/>
      </w:r>
      <w:r>
        <w:rPr>
          <w:b/>
          <w:u w:val="thick"/>
        </w:rPr>
        <w:t>PIP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Programi i</w:t>
      </w:r>
      <w:r>
        <w:rPr>
          <w:spacing w:val="1"/>
        </w:rPr>
        <w:t xml:space="preserve"> </w:t>
      </w:r>
      <w:r w:rsidR="00D43CFD">
        <w:t>I</w:t>
      </w:r>
      <w:r>
        <w:t>nvestimeve</w:t>
      </w:r>
      <w:r>
        <w:rPr>
          <w:spacing w:val="-2"/>
        </w:rPr>
        <w:t xml:space="preserve"> </w:t>
      </w:r>
      <w:r>
        <w:t>Publike</w:t>
      </w:r>
    </w:p>
    <w:p w:rsidR="006526A2" w:rsidRDefault="00534679" w:rsidP="00D43CFD">
      <w:pPr>
        <w:pStyle w:val="BodyText"/>
        <w:ind w:left="540"/>
      </w:pPr>
      <w:r>
        <w:rPr>
          <w:b/>
          <w:u w:val="thick"/>
        </w:rPr>
        <w:t>TI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Teknologjia</w:t>
      </w:r>
      <w:r>
        <w:rPr>
          <w:spacing w:val="-2"/>
        </w:rPr>
        <w:t xml:space="preserve"> </w:t>
      </w:r>
      <w:r w:rsidR="00D43CFD">
        <w:t>I</w:t>
      </w:r>
      <w:r>
        <w:t>nformative</w:t>
      </w:r>
    </w:p>
    <w:p w:rsidR="006526A2" w:rsidRDefault="006526A2">
      <w:pPr>
        <w:pStyle w:val="BodyText"/>
        <w:rPr>
          <w:sz w:val="20"/>
        </w:rPr>
      </w:pPr>
    </w:p>
    <w:p w:rsidR="00D43CFD" w:rsidRDefault="00534679" w:rsidP="00D43CFD">
      <w:pPr>
        <w:pStyle w:val="Heading2"/>
        <w:spacing w:before="231"/>
      </w:pPr>
      <w:bookmarkStart w:id="1" w:name="_TOC_250009"/>
      <w:bookmarkEnd w:id="1"/>
      <w:r>
        <w:t>PËRMBLEDHJE</w:t>
      </w:r>
    </w:p>
    <w:p w:rsidR="00D43CFD" w:rsidRDefault="00534679" w:rsidP="00D43CFD">
      <w:pPr>
        <w:pStyle w:val="Heading2"/>
        <w:spacing w:before="231"/>
        <w:ind w:left="0"/>
        <w:jc w:val="both"/>
        <w:rPr>
          <w:b w:val="0"/>
        </w:rPr>
      </w:pPr>
      <w:r w:rsidRPr="00D43CFD">
        <w:rPr>
          <w:b w:val="0"/>
        </w:rPr>
        <w:t>Buxheti</w:t>
      </w:r>
      <w:r w:rsidRPr="00D43CFD">
        <w:rPr>
          <w:b w:val="0"/>
          <w:spacing w:val="-1"/>
        </w:rPr>
        <w:t xml:space="preserve"> </w:t>
      </w:r>
      <w:r w:rsidRPr="00D43CFD">
        <w:rPr>
          <w:b w:val="0"/>
        </w:rPr>
        <w:t>i vitit</w:t>
      </w:r>
      <w:r w:rsidRPr="00D43CFD">
        <w:rPr>
          <w:b w:val="0"/>
          <w:spacing w:val="-1"/>
        </w:rPr>
        <w:t xml:space="preserve"> </w:t>
      </w:r>
      <w:r w:rsidRPr="00D43CFD">
        <w:rPr>
          <w:b w:val="0"/>
        </w:rPr>
        <w:t>202</w:t>
      </w:r>
      <w:r w:rsidR="00B04F02" w:rsidRPr="00D43CFD">
        <w:rPr>
          <w:b w:val="0"/>
        </w:rPr>
        <w:t>5</w:t>
      </w:r>
      <w:r w:rsidRPr="00D43CFD">
        <w:rPr>
          <w:b w:val="0"/>
        </w:rPr>
        <w:t xml:space="preserve"> është</w:t>
      </w:r>
      <w:r w:rsidRPr="00D43CFD">
        <w:rPr>
          <w:b w:val="0"/>
          <w:spacing w:val="-1"/>
        </w:rPr>
        <w:t xml:space="preserve"> </w:t>
      </w:r>
      <w:r w:rsidRPr="00D43CFD">
        <w:rPr>
          <w:b w:val="0"/>
        </w:rPr>
        <w:t>hartuar</w:t>
      </w:r>
      <w:r w:rsidRPr="00D43CFD">
        <w:rPr>
          <w:b w:val="0"/>
          <w:spacing w:val="-1"/>
        </w:rPr>
        <w:t xml:space="preserve"> </w:t>
      </w:r>
      <w:r w:rsidRPr="00D43CFD">
        <w:rPr>
          <w:b w:val="0"/>
        </w:rPr>
        <w:t>në</w:t>
      </w:r>
      <w:r w:rsidRPr="00D43CFD">
        <w:rPr>
          <w:b w:val="0"/>
          <w:spacing w:val="-1"/>
        </w:rPr>
        <w:t xml:space="preserve"> </w:t>
      </w:r>
      <w:r w:rsidRPr="00D43CFD">
        <w:rPr>
          <w:b w:val="0"/>
        </w:rPr>
        <w:t>harmoni me</w:t>
      </w:r>
      <w:r w:rsidRPr="00D43CFD">
        <w:rPr>
          <w:b w:val="0"/>
          <w:spacing w:val="-2"/>
        </w:rPr>
        <w:t xml:space="preserve"> </w:t>
      </w:r>
      <w:r w:rsidRPr="00D43CFD">
        <w:rPr>
          <w:b w:val="0"/>
        </w:rPr>
        <w:t>KASH</w:t>
      </w:r>
      <w:r w:rsidR="00D43CFD">
        <w:rPr>
          <w:b w:val="0"/>
        </w:rPr>
        <w:t>-</w:t>
      </w:r>
      <w:r w:rsidRPr="00D43CFD">
        <w:rPr>
          <w:b w:val="0"/>
        </w:rPr>
        <w:t>in e</w:t>
      </w:r>
      <w:r w:rsidRPr="00D43CFD">
        <w:rPr>
          <w:b w:val="0"/>
          <w:spacing w:val="58"/>
        </w:rPr>
        <w:t xml:space="preserve"> </w:t>
      </w:r>
      <w:r w:rsidR="00D43CFD">
        <w:rPr>
          <w:b w:val="0"/>
        </w:rPr>
        <w:t>Q</w:t>
      </w:r>
      <w:r w:rsidRPr="00D43CFD">
        <w:rPr>
          <w:b w:val="0"/>
        </w:rPr>
        <w:t>everisë</w:t>
      </w:r>
      <w:r w:rsidRPr="00D43CFD">
        <w:rPr>
          <w:b w:val="0"/>
          <w:spacing w:val="-1"/>
        </w:rPr>
        <w:t xml:space="preserve"> </w:t>
      </w:r>
      <w:r w:rsidRPr="00D43CFD">
        <w:rPr>
          <w:b w:val="0"/>
        </w:rPr>
        <w:t>dhe</w:t>
      </w:r>
      <w:r w:rsidRPr="00D43CFD">
        <w:rPr>
          <w:b w:val="0"/>
          <w:spacing w:val="1"/>
        </w:rPr>
        <w:t xml:space="preserve"> </w:t>
      </w:r>
      <w:r w:rsidRPr="00D43CFD">
        <w:rPr>
          <w:b w:val="0"/>
        </w:rPr>
        <w:t>është</w:t>
      </w:r>
      <w:r w:rsidR="00D43CFD" w:rsidRPr="00D43CFD">
        <w:rPr>
          <w:b w:val="0"/>
        </w:rPr>
        <w:t xml:space="preserve"> </w:t>
      </w:r>
      <w:r w:rsidRPr="00D43CFD">
        <w:rPr>
          <w:b w:val="0"/>
        </w:rPr>
        <w:t xml:space="preserve">ndërtuar në përputhje me procedurat e parashikuara buxhetore </w:t>
      </w:r>
      <w:r w:rsidR="00272A37" w:rsidRPr="00D43CFD">
        <w:rPr>
          <w:b w:val="0"/>
        </w:rPr>
        <w:t>2025/2027</w:t>
      </w:r>
      <w:r w:rsidR="00D43CFD">
        <w:rPr>
          <w:b w:val="0"/>
        </w:rPr>
        <w:t>, të dhëna nga MFP</w:t>
      </w:r>
      <w:r w:rsidRPr="00D43CFD">
        <w:rPr>
          <w:b w:val="0"/>
        </w:rPr>
        <w:t>T</w:t>
      </w:r>
      <w:r w:rsidRPr="00D43CFD">
        <w:rPr>
          <w:b w:val="0"/>
          <w:spacing w:val="1"/>
        </w:rPr>
        <w:t xml:space="preserve"> </w:t>
      </w:r>
      <w:r w:rsidRPr="00D43CFD">
        <w:rPr>
          <w:b w:val="0"/>
        </w:rPr>
        <w:t>përmes</w:t>
      </w:r>
      <w:r w:rsidRPr="00D43CFD">
        <w:rPr>
          <w:b w:val="0"/>
          <w:spacing w:val="4"/>
        </w:rPr>
        <w:t xml:space="preserve"> </w:t>
      </w:r>
      <w:r w:rsidRPr="00D43CFD">
        <w:rPr>
          <w:b w:val="0"/>
        </w:rPr>
        <w:t>Qarkores</w:t>
      </w:r>
      <w:r w:rsidRPr="00D43CFD">
        <w:rPr>
          <w:b w:val="0"/>
          <w:spacing w:val="3"/>
        </w:rPr>
        <w:t xml:space="preserve"> </w:t>
      </w:r>
      <w:r w:rsidRPr="00D43CFD">
        <w:rPr>
          <w:b w:val="0"/>
        </w:rPr>
        <w:t>Buxhetore</w:t>
      </w:r>
      <w:r w:rsidRPr="00D43CFD">
        <w:rPr>
          <w:b w:val="0"/>
          <w:spacing w:val="2"/>
        </w:rPr>
        <w:t xml:space="preserve"> </w:t>
      </w:r>
      <w:r w:rsidR="00272A37" w:rsidRPr="00D43CFD">
        <w:rPr>
          <w:b w:val="0"/>
        </w:rPr>
        <w:t>2025/01</w:t>
      </w:r>
      <w:r w:rsidRPr="00D43CFD">
        <w:rPr>
          <w:b w:val="0"/>
          <w:spacing w:val="3"/>
        </w:rPr>
        <w:t xml:space="preserve"> </w:t>
      </w:r>
      <w:r w:rsidRPr="00D43CFD">
        <w:rPr>
          <w:b w:val="0"/>
        </w:rPr>
        <w:t>dhe</w:t>
      </w:r>
      <w:r w:rsidRPr="00D43CFD">
        <w:rPr>
          <w:b w:val="0"/>
          <w:spacing w:val="2"/>
        </w:rPr>
        <w:t xml:space="preserve"> </w:t>
      </w:r>
      <w:r w:rsidRPr="00D43CFD">
        <w:rPr>
          <w:b w:val="0"/>
        </w:rPr>
        <w:t>Qarkores</w:t>
      </w:r>
      <w:r w:rsidRPr="00D43CFD">
        <w:rPr>
          <w:b w:val="0"/>
          <w:spacing w:val="3"/>
        </w:rPr>
        <w:t xml:space="preserve"> </w:t>
      </w:r>
      <w:r w:rsidRPr="00D43CFD">
        <w:rPr>
          <w:b w:val="0"/>
        </w:rPr>
        <w:t>Buxhetore</w:t>
      </w:r>
      <w:r w:rsidRPr="00D43CFD">
        <w:rPr>
          <w:b w:val="0"/>
          <w:spacing w:val="2"/>
        </w:rPr>
        <w:t xml:space="preserve"> </w:t>
      </w:r>
      <w:r w:rsidR="00272A37" w:rsidRPr="00D43CFD">
        <w:rPr>
          <w:b w:val="0"/>
        </w:rPr>
        <w:t>2025/02</w:t>
      </w:r>
      <w:r w:rsidRPr="00D43CFD">
        <w:rPr>
          <w:b w:val="0"/>
        </w:rPr>
        <w:t>.</w:t>
      </w:r>
      <w:r w:rsidRPr="00D43CFD">
        <w:rPr>
          <w:b w:val="0"/>
          <w:spacing w:val="3"/>
        </w:rPr>
        <w:t xml:space="preserve"> </w:t>
      </w:r>
      <w:r w:rsidRPr="00D43CFD">
        <w:rPr>
          <w:b w:val="0"/>
        </w:rPr>
        <w:t>Korniza</w:t>
      </w:r>
      <w:r w:rsidRPr="00D43CFD">
        <w:rPr>
          <w:b w:val="0"/>
          <w:spacing w:val="2"/>
        </w:rPr>
        <w:t xml:space="preserve"> </w:t>
      </w:r>
      <w:r w:rsidR="00D43CFD">
        <w:rPr>
          <w:b w:val="0"/>
        </w:rPr>
        <w:t>A</w:t>
      </w:r>
      <w:r w:rsidRPr="00D43CFD">
        <w:rPr>
          <w:b w:val="0"/>
        </w:rPr>
        <w:t>fatmesme</w:t>
      </w:r>
      <w:r w:rsidR="00D43CFD">
        <w:rPr>
          <w:b w:val="0"/>
        </w:rPr>
        <w:t xml:space="preserve"> </w:t>
      </w:r>
      <w:r w:rsidRPr="00D43CFD">
        <w:rPr>
          <w:b w:val="0"/>
          <w:spacing w:val="-57"/>
        </w:rPr>
        <w:t xml:space="preserve"> </w:t>
      </w:r>
      <w:r w:rsidR="00D43CFD">
        <w:rPr>
          <w:b w:val="0"/>
        </w:rPr>
        <w:t>B</w:t>
      </w:r>
      <w:r w:rsidRPr="00D43CFD">
        <w:rPr>
          <w:b w:val="0"/>
        </w:rPr>
        <w:t>uxhetore</w:t>
      </w:r>
      <w:r w:rsidRPr="00D43CFD">
        <w:rPr>
          <w:b w:val="0"/>
          <w:spacing w:val="-14"/>
        </w:rPr>
        <w:t xml:space="preserve"> </w:t>
      </w:r>
      <w:r w:rsidRPr="00D43CFD">
        <w:rPr>
          <w:b w:val="0"/>
        </w:rPr>
        <w:t>si</w:t>
      </w:r>
      <w:r w:rsidRPr="00D43CFD">
        <w:rPr>
          <w:b w:val="0"/>
          <w:spacing w:val="-12"/>
        </w:rPr>
        <w:t xml:space="preserve"> </w:t>
      </w:r>
      <w:r w:rsidRPr="00D43CFD">
        <w:rPr>
          <w:b w:val="0"/>
        </w:rPr>
        <w:t>dokument</w:t>
      </w:r>
      <w:r w:rsidRPr="00D43CFD">
        <w:rPr>
          <w:b w:val="0"/>
          <w:spacing w:val="-12"/>
        </w:rPr>
        <w:t xml:space="preserve"> </w:t>
      </w:r>
      <w:r w:rsidRPr="00D43CFD">
        <w:rPr>
          <w:b w:val="0"/>
        </w:rPr>
        <w:t>strategjik</w:t>
      </w:r>
      <w:r w:rsidRPr="00D43CFD">
        <w:rPr>
          <w:b w:val="0"/>
          <w:spacing w:val="-11"/>
        </w:rPr>
        <w:t xml:space="preserve"> </w:t>
      </w:r>
      <w:r w:rsidRPr="00D43CFD">
        <w:rPr>
          <w:b w:val="0"/>
        </w:rPr>
        <w:t>siguroi</w:t>
      </w:r>
      <w:r w:rsidRPr="00D43CFD">
        <w:rPr>
          <w:b w:val="0"/>
          <w:spacing w:val="-13"/>
        </w:rPr>
        <w:t xml:space="preserve"> </w:t>
      </w:r>
      <w:r w:rsidRPr="00D43CFD">
        <w:rPr>
          <w:b w:val="0"/>
        </w:rPr>
        <w:t>një</w:t>
      </w:r>
      <w:r w:rsidRPr="00D43CFD">
        <w:rPr>
          <w:b w:val="0"/>
          <w:spacing w:val="-11"/>
        </w:rPr>
        <w:t xml:space="preserve"> </w:t>
      </w:r>
      <w:r w:rsidRPr="00D43CFD">
        <w:rPr>
          <w:b w:val="0"/>
        </w:rPr>
        <w:t>analizë</w:t>
      </w:r>
      <w:r w:rsidRPr="00D43CFD">
        <w:rPr>
          <w:b w:val="0"/>
          <w:spacing w:val="-13"/>
        </w:rPr>
        <w:t xml:space="preserve"> </w:t>
      </w:r>
      <w:r w:rsidRPr="00D43CFD">
        <w:rPr>
          <w:b w:val="0"/>
        </w:rPr>
        <w:t>të</w:t>
      </w:r>
      <w:r w:rsidRPr="00D43CFD">
        <w:rPr>
          <w:b w:val="0"/>
          <w:spacing w:val="-13"/>
        </w:rPr>
        <w:t xml:space="preserve"> </w:t>
      </w:r>
      <w:r w:rsidRPr="00D43CFD">
        <w:rPr>
          <w:b w:val="0"/>
        </w:rPr>
        <w:t>hollësishme</w:t>
      </w:r>
      <w:r w:rsidRPr="00D43CFD">
        <w:rPr>
          <w:b w:val="0"/>
          <w:spacing w:val="-11"/>
        </w:rPr>
        <w:t xml:space="preserve"> </w:t>
      </w:r>
      <w:r w:rsidRPr="00D43CFD">
        <w:rPr>
          <w:b w:val="0"/>
        </w:rPr>
        <w:t>të</w:t>
      </w:r>
      <w:r w:rsidRPr="00D43CFD">
        <w:rPr>
          <w:b w:val="0"/>
          <w:spacing w:val="-13"/>
        </w:rPr>
        <w:t xml:space="preserve"> </w:t>
      </w:r>
      <w:r w:rsidRPr="00D43CFD">
        <w:rPr>
          <w:b w:val="0"/>
        </w:rPr>
        <w:t>shpenzimeve</w:t>
      </w:r>
      <w:r w:rsidRPr="00D43CFD">
        <w:rPr>
          <w:b w:val="0"/>
          <w:spacing w:val="-13"/>
        </w:rPr>
        <w:t xml:space="preserve"> </w:t>
      </w:r>
      <w:r w:rsidRPr="00D43CFD">
        <w:rPr>
          <w:b w:val="0"/>
        </w:rPr>
        <w:t>komunale</w:t>
      </w:r>
      <w:r w:rsidRPr="00D43CFD">
        <w:rPr>
          <w:b w:val="0"/>
          <w:spacing w:val="-13"/>
        </w:rPr>
        <w:t xml:space="preserve"> </w:t>
      </w:r>
      <w:r w:rsidRPr="00D43CFD">
        <w:rPr>
          <w:b w:val="0"/>
        </w:rPr>
        <w:t>duke</w:t>
      </w:r>
      <w:r w:rsidRPr="00D43CFD">
        <w:rPr>
          <w:b w:val="0"/>
          <w:spacing w:val="-57"/>
        </w:rPr>
        <w:t xml:space="preserve"> </w:t>
      </w:r>
      <w:r w:rsidR="00D43CFD">
        <w:rPr>
          <w:b w:val="0"/>
          <w:spacing w:val="-57"/>
        </w:rPr>
        <w:t xml:space="preserve">                </w:t>
      </w:r>
      <w:r w:rsidRPr="00D43CFD">
        <w:rPr>
          <w:b w:val="0"/>
        </w:rPr>
        <w:t>aplikuar qasje shumëvjeçare,</w:t>
      </w:r>
      <w:r w:rsidR="00D43CFD">
        <w:rPr>
          <w:b w:val="0"/>
        </w:rPr>
        <w:t xml:space="preserve"> </w:t>
      </w:r>
      <w:r w:rsidRPr="00D43CFD">
        <w:rPr>
          <w:b w:val="0"/>
        </w:rPr>
        <w:t>duke përcaktuar parametrat</w:t>
      </w:r>
      <w:r w:rsidRPr="00D43CFD">
        <w:rPr>
          <w:b w:val="0"/>
          <w:spacing w:val="1"/>
        </w:rPr>
        <w:t xml:space="preserve"> </w:t>
      </w:r>
      <w:r w:rsidRPr="00D43CFD">
        <w:rPr>
          <w:b w:val="0"/>
        </w:rPr>
        <w:t>si</w:t>
      </w:r>
      <w:r w:rsidRPr="00D43CFD">
        <w:rPr>
          <w:b w:val="0"/>
          <w:spacing w:val="1"/>
        </w:rPr>
        <w:t xml:space="preserve"> </w:t>
      </w:r>
      <w:r w:rsidRPr="00D43CFD">
        <w:rPr>
          <w:b w:val="0"/>
        </w:rPr>
        <w:t>dhe</w:t>
      </w:r>
      <w:r w:rsidRPr="00D43CFD">
        <w:rPr>
          <w:b w:val="0"/>
          <w:spacing w:val="1"/>
        </w:rPr>
        <w:t xml:space="preserve"> </w:t>
      </w:r>
      <w:r w:rsidRPr="00D43CFD">
        <w:rPr>
          <w:b w:val="0"/>
        </w:rPr>
        <w:t>prioritetet</w:t>
      </w:r>
      <w:r w:rsidRPr="00D43CFD">
        <w:rPr>
          <w:b w:val="0"/>
          <w:spacing w:val="1"/>
        </w:rPr>
        <w:t xml:space="preserve"> </w:t>
      </w:r>
      <w:r w:rsidRPr="00D43CFD">
        <w:rPr>
          <w:b w:val="0"/>
        </w:rPr>
        <w:t>kryesore</w:t>
      </w:r>
      <w:r w:rsidRPr="00D43CFD">
        <w:rPr>
          <w:b w:val="0"/>
          <w:spacing w:val="7"/>
        </w:rPr>
        <w:t xml:space="preserve"> </w:t>
      </w:r>
      <w:r w:rsidRPr="00D43CFD">
        <w:rPr>
          <w:b w:val="0"/>
        </w:rPr>
        <w:t>për</w:t>
      </w:r>
      <w:r w:rsidRPr="00D43CFD">
        <w:rPr>
          <w:b w:val="0"/>
          <w:spacing w:val="1"/>
        </w:rPr>
        <w:t xml:space="preserve"> </w:t>
      </w:r>
      <w:r w:rsidRPr="00D43CFD">
        <w:rPr>
          <w:b w:val="0"/>
        </w:rPr>
        <w:t>zhvillimin</w:t>
      </w:r>
      <w:r w:rsidR="00D43CFD">
        <w:rPr>
          <w:b w:val="0"/>
        </w:rPr>
        <w:t xml:space="preserve"> </w:t>
      </w:r>
      <w:r w:rsidRPr="00D43CFD">
        <w:rPr>
          <w:b w:val="0"/>
          <w:spacing w:val="-57"/>
        </w:rPr>
        <w:t xml:space="preserve"> </w:t>
      </w:r>
      <w:r w:rsidRPr="00D43CFD">
        <w:rPr>
          <w:b w:val="0"/>
        </w:rPr>
        <w:t>e</w:t>
      </w:r>
      <w:r w:rsidRPr="00D43CFD">
        <w:rPr>
          <w:b w:val="0"/>
          <w:spacing w:val="5"/>
        </w:rPr>
        <w:t xml:space="preserve"> </w:t>
      </w:r>
      <w:r w:rsidRPr="00D43CFD">
        <w:rPr>
          <w:b w:val="0"/>
        </w:rPr>
        <w:t>procesit</w:t>
      </w:r>
      <w:r w:rsidRPr="00D43CFD">
        <w:rPr>
          <w:b w:val="0"/>
          <w:spacing w:val="6"/>
        </w:rPr>
        <w:t xml:space="preserve"> </w:t>
      </w:r>
      <w:r w:rsidRPr="00D43CFD">
        <w:rPr>
          <w:b w:val="0"/>
        </w:rPr>
        <w:t>të</w:t>
      </w:r>
      <w:r w:rsidRPr="00D43CFD">
        <w:rPr>
          <w:b w:val="0"/>
          <w:spacing w:val="5"/>
        </w:rPr>
        <w:t xml:space="preserve"> </w:t>
      </w:r>
      <w:r w:rsidRPr="00D43CFD">
        <w:rPr>
          <w:b w:val="0"/>
        </w:rPr>
        <w:t>buxhetit</w:t>
      </w:r>
      <w:r w:rsidRPr="00D43CFD">
        <w:rPr>
          <w:b w:val="0"/>
          <w:spacing w:val="6"/>
        </w:rPr>
        <w:t xml:space="preserve"> </w:t>
      </w:r>
      <w:r w:rsidRPr="00D43CFD">
        <w:rPr>
          <w:b w:val="0"/>
        </w:rPr>
        <w:t>vjetor,</w:t>
      </w:r>
      <w:r w:rsidR="00D43CFD">
        <w:rPr>
          <w:b w:val="0"/>
        </w:rPr>
        <w:t xml:space="preserve"> </w:t>
      </w:r>
      <w:r w:rsidRPr="00D43CFD">
        <w:rPr>
          <w:b w:val="0"/>
        </w:rPr>
        <w:t>mbi</w:t>
      </w:r>
      <w:r w:rsidRPr="00D43CFD">
        <w:rPr>
          <w:b w:val="0"/>
          <w:spacing w:val="6"/>
        </w:rPr>
        <w:t xml:space="preserve"> </w:t>
      </w:r>
      <w:r w:rsidRPr="00D43CFD">
        <w:rPr>
          <w:b w:val="0"/>
        </w:rPr>
        <w:t>bazën</w:t>
      </w:r>
      <w:r w:rsidRPr="00D43CFD">
        <w:rPr>
          <w:b w:val="0"/>
          <w:spacing w:val="5"/>
        </w:rPr>
        <w:t xml:space="preserve"> </w:t>
      </w:r>
      <w:r w:rsidRPr="00D43CFD">
        <w:rPr>
          <w:b w:val="0"/>
        </w:rPr>
        <w:t>e</w:t>
      </w:r>
      <w:r w:rsidRPr="00D43CFD">
        <w:rPr>
          <w:b w:val="0"/>
          <w:spacing w:val="5"/>
        </w:rPr>
        <w:t xml:space="preserve"> </w:t>
      </w:r>
      <w:r w:rsidRPr="00D43CFD">
        <w:rPr>
          <w:b w:val="0"/>
        </w:rPr>
        <w:t>së</w:t>
      </w:r>
      <w:r w:rsidRPr="00D43CFD">
        <w:rPr>
          <w:b w:val="0"/>
          <w:spacing w:val="5"/>
        </w:rPr>
        <w:t xml:space="preserve"> </w:t>
      </w:r>
      <w:r w:rsidRPr="00D43CFD">
        <w:rPr>
          <w:b w:val="0"/>
        </w:rPr>
        <w:t>cilit</w:t>
      </w:r>
      <w:r w:rsidRPr="00D43CFD">
        <w:rPr>
          <w:b w:val="0"/>
          <w:spacing w:val="6"/>
        </w:rPr>
        <w:t xml:space="preserve"> </w:t>
      </w:r>
      <w:r w:rsidRPr="00D43CFD">
        <w:rPr>
          <w:b w:val="0"/>
        </w:rPr>
        <w:t>ne</w:t>
      </w:r>
      <w:r w:rsidRPr="00D43CFD">
        <w:rPr>
          <w:b w:val="0"/>
          <w:spacing w:val="2"/>
        </w:rPr>
        <w:t xml:space="preserve"> </w:t>
      </w:r>
      <w:r w:rsidRPr="00D43CFD">
        <w:rPr>
          <w:b w:val="0"/>
        </w:rPr>
        <w:t>zhvilluam</w:t>
      </w:r>
      <w:r w:rsidRPr="00D43CFD">
        <w:rPr>
          <w:b w:val="0"/>
          <w:spacing w:val="6"/>
        </w:rPr>
        <w:t xml:space="preserve"> </w:t>
      </w:r>
      <w:r w:rsidRPr="00D43CFD">
        <w:rPr>
          <w:b w:val="0"/>
        </w:rPr>
        <w:t>procesin</w:t>
      </w:r>
      <w:r w:rsidRPr="00D43CFD">
        <w:rPr>
          <w:b w:val="0"/>
          <w:spacing w:val="6"/>
        </w:rPr>
        <w:t xml:space="preserve"> </w:t>
      </w:r>
      <w:r w:rsidRPr="00D43CFD">
        <w:rPr>
          <w:b w:val="0"/>
        </w:rPr>
        <w:t>e</w:t>
      </w:r>
      <w:r w:rsidRPr="00D43CFD">
        <w:rPr>
          <w:b w:val="0"/>
          <w:spacing w:val="5"/>
        </w:rPr>
        <w:t xml:space="preserve"> </w:t>
      </w:r>
      <w:r w:rsidRPr="00D43CFD">
        <w:rPr>
          <w:b w:val="0"/>
        </w:rPr>
        <w:t>projektbuxhetit</w:t>
      </w:r>
      <w:r w:rsidRPr="00D43CFD">
        <w:rPr>
          <w:b w:val="0"/>
          <w:spacing w:val="4"/>
        </w:rPr>
        <w:t xml:space="preserve"> </w:t>
      </w:r>
      <w:r w:rsidRPr="00D43CFD">
        <w:rPr>
          <w:b w:val="0"/>
        </w:rPr>
        <w:t>për</w:t>
      </w:r>
      <w:r w:rsidRPr="00D43CFD">
        <w:rPr>
          <w:b w:val="0"/>
          <w:spacing w:val="5"/>
        </w:rPr>
        <w:t xml:space="preserve"> </w:t>
      </w:r>
      <w:r w:rsidRPr="00D43CFD">
        <w:rPr>
          <w:b w:val="0"/>
        </w:rPr>
        <w:t>vitet</w:t>
      </w:r>
      <w:r w:rsidR="00D43CFD">
        <w:rPr>
          <w:b w:val="0"/>
        </w:rPr>
        <w:t xml:space="preserve"> </w:t>
      </w:r>
      <w:r w:rsidRPr="00D43CFD">
        <w:rPr>
          <w:b w:val="0"/>
          <w:spacing w:val="-57"/>
        </w:rPr>
        <w:t xml:space="preserve"> </w:t>
      </w:r>
      <w:r w:rsidR="000D2B1F" w:rsidRPr="00D43CFD">
        <w:rPr>
          <w:b w:val="0"/>
        </w:rPr>
        <w:t>2025-2027</w:t>
      </w:r>
      <w:r w:rsidRPr="00D43CFD">
        <w:rPr>
          <w:b w:val="0"/>
        </w:rPr>
        <w:t>.</w:t>
      </w:r>
      <w:r w:rsidR="00D43CFD" w:rsidRPr="00D43CFD">
        <w:rPr>
          <w:b w:val="0"/>
        </w:rPr>
        <w:t xml:space="preserve"> </w:t>
      </w:r>
      <w:r w:rsidRPr="00D43CFD">
        <w:rPr>
          <w:b w:val="0"/>
        </w:rPr>
        <w:t>Duhet</w:t>
      </w:r>
      <w:r w:rsidRPr="00D43CFD">
        <w:rPr>
          <w:b w:val="0"/>
          <w:spacing w:val="-1"/>
        </w:rPr>
        <w:t xml:space="preserve"> </w:t>
      </w:r>
      <w:r w:rsidRPr="00D43CFD">
        <w:rPr>
          <w:b w:val="0"/>
        </w:rPr>
        <w:t>theksuar</w:t>
      </w:r>
      <w:r w:rsidRPr="00D43CFD">
        <w:rPr>
          <w:b w:val="0"/>
          <w:spacing w:val="-1"/>
        </w:rPr>
        <w:t xml:space="preserve"> </w:t>
      </w:r>
      <w:r w:rsidRPr="00D43CFD">
        <w:rPr>
          <w:b w:val="0"/>
        </w:rPr>
        <w:t>se</w:t>
      </w:r>
      <w:r w:rsidRPr="00D43CFD">
        <w:rPr>
          <w:b w:val="0"/>
          <w:spacing w:val="-1"/>
        </w:rPr>
        <w:t xml:space="preserve"> </w:t>
      </w:r>
      <w:r w:rsidRPr="00D43CFD">
        <w:rPr>
          <w:b w:val="0"/>
        </w:rPr>
        <w:t>për</w:t>
      </w:r>
      <w:r w:rsidRPr="00D43CFD">
        <w:rPr>
          <w:b w:val="0"/>
          <w:spacing w:val="-1"/>
        </w:rPr>
        <w:t xml:space="preserve"> </w:t>
      </w:r>
      <w:r w:rsidRPr="00D43CFD">
        <w:rPr>
          <w:b w:val="0"/>
        </w:rPr>
        <w:t>shkak t</w:t>
      </w:r>
      <w:r w:rsidR="00D43CFD">
        <w:rPr>
          <w:b w:val="0"/>
        </w:rPr>
        <w:t>ë</w:t>
      </w:r>
      <w:r w:rsidRPr="00D43CFD">
        <w:rPr>
          <w:b w:val="0"/>
          <w:spacing w:val="-1"/>
        </w:rPr>
        <w:t xml:space="preserve"> </w:t>
      </w:r>
      <w:r w:rsidRPr="00D43CFD">
        <w:rPr>
          <w:b w:val="0"/>
        </w:rPr>
        <w:t>buxhetit</w:t>
      </w:r>
      <w:r w:rsidRPr="00D43CFD">
        <w:rPr>
          <w:b w:val="0"/>
          <w:spacing w:val="1"/>
        </w:rPr>
        <w:t xml:space="preserve"> </w:t>
      </w:r>
      <w:r w:rsidRPr="00D43CFD">
        <w:rPr>
          <w:b w:val="0"/>
        </w:rPr>
        <w:t>jo të</w:t>
      </w:r>
      <w:r w:rsidRPr="00D43CFD">
        <w:rPr>
          <w:b w:val="0"/>
          <w:spacing w:val="-2"/>
        </w:rPr>
        <w:t xml:space="preserve"> </w:t>
      </w:r>
      <w:r w:rsidRPr="00D43CFD">
        <w:rPr>
          <w:b w:val="0"/>
        </w:rPr>
        <w:t>mjaftueshëm</w:t>
      </w:r>
      <w:r w:rsidRPr="00D43CFD">
        <w:rPr>
          <w:b w:val="0"/>
          <w:spacing w:val="59"/>
        </w:rPr>
        <w:t xml:space="preserve"> </w:t>
      </w:r>
      <w:r w:rsidRPr="00D43CFD">
        <w:rPr>
          <w:b w:val="0"/>
        </w:rPr>
        <w:t>të</w:t>
      </w:r>
      <w:r w:rsidRPr="00D43CFD">
        <w:rPr>
          <w:b w:val="0"/>
          <w:spacing w:val="-1"/>
        </w:rPr>
        <w:t xml:space="preserve"> </w:t>
      </w:r>
      <w:r w:rsidRPr="00D43CFD">
        <w:rPr>
          <w:b w:val="0"/>
        </w:rPr>
        <w:t>komunës</w:t>
      </w:r>
      <w:r w:rsidRPr="00D43CFD">
        <w:rPr>
          <w:b w:val="0"/>
          <w:spacing w:val="-1"/>
        </w:rPr>
        <w:t xml:space="preserve"> </w:t>
      </w:r>
      <w:r w:rsidRPr="00D43CFD">
        <w:rPr>
          <w:b w:val="0"/>
        </w:rPr>
        <w:t>sonë,</w:t>
      </w:r>
      <w:r w:rsidR="00D43CFD" w:rsidRPr="00D43CFD">
        <w:rPr>
          <w:b w:val="0"/>
        </w:rPr>
        <w:t xml:space="preserve"> </w:t>
      </w:r>
      <w:r w:rsidRPr="00D43CFD">
        <w:rPr>
          <w:b w:val="0"/>
        </w:rPr>
        <w:t>shfrytëzimi i mundësive dhe potenciali zhvillimor i saj, nuk është në nivelin e duhur për faktin se</w:t>
      </w:r>
      <w:r w:rsidRPr="00D43CFD">
        <w:rPr>
          <w:b w:val="0"/>
          <w:spacing w:val="-57"/>
        </w:rPr>
        <w:t xml:space="preserve"> </w:t>
      </w:r>
      <w:r w:rsidR="00D43CFD">
        <w:rPr>
          <w:b w:val="0"/>
          <w:spacing w:val="-57"/>
        </w:rPr>
        <w:t xml:space="preserve">          </w:t>
      </w:r>
      <w:r w:rsidRPr="00D43CFD">
        <w:rPr>
          <w:b w:val="0"/>
        </w:rPr>
        <w:t>një potencial i tillë natyror i disponueshëm kërkon n</w:t>
      </w:r>
      <w:r w:rsidR="00D43CFD">
        <w:rPr>
          <w:b w:val="0"/>
        </w:rPr>
        <w:t>ivel shumë më të lartë buxhetor</w:t>
      </w:r>
      <w:r w:rsidRPr="00D43CFD">
        <w:rPr>
          <w:b w:val="0"/>
        </w:rPr>
        <w:t>. Në këtë</w:t>
      </w:r>
      <w:r w:rsidRPr="00D43CFD">
        <w:rPr>
          <w:b w:val="0"/>
          <w:spacing w:val="1"/>
        </w:rPr>
        <w:t xml:space="preserve"> </w:t>
      </w:r>
      <w:r w:rsidRPr="00D43CFD">
        <w:rPr>
          <w:b w:val="0"/>
        </w:rPr>
        <w:t>drejtim</w:t>
      </w:r>
      <w:r w:rsidRPr="00D43CFD">
        <w:rPr>
          <w:b w:val="0"/>
          <w:spacing w:val="-8"/>
        </w:rPr>
        <w:t xml:space="preserve"> </w:t>
      </w:r>
      <w:r w:rsidR="001F3897" w:rsidRPr="00D43CFD">
        <w:rPr>
          <w:b w:val="0"/>
        </w:rPr>
        <w:t>gjetja e investitorëve të brendshëm e të jashtëm</w:t>
      </w:r>
      <w:r w:rsidRPr="00D43CFD">
        <w:rPr>
          <w:b w:val="0"/>
        </w:rPr>
        <w:t>,</w:t>
      </w:r>
      <w:r w:rsidRPr="00D43CFD">
        <w:rPr>
          <w:b w:val="0"/>
          <w:spacing w:val="-3"/>
        </w:rPr>
        <w:t xml:space="preserve"> </w:t>
      </w:r>
      <w:r w:rsidRPr="00D43CFD">
        <w:rPr>
          <w:b w:val="0"/>
        </w:rPr>
        <w:t>në</w:t>
      </w:r>
      <w:r w:rsidRPr="00D43CFD">
        <w:rPr>
          <w:b w:val="0"/>
          <w:spacing w:val="-10"/>
        </w:rPr>
        <w:t xml:space="preserve"> </w:t>
      </w:r>
      <w:r w:rsidRPr="00D43CFD">
        <w:rPr>
          <w:b w:val="0"/>
        </w:rPr>
        <w:t>të</w:t>
      </w:r>
      <w:r w:rsidRPr="00D43CFD">
        <w:rPr>
          <w:b w:val="0"/>
          <w:spacing w:val="-7"/>
        </w:rPr>
        <w:t xml:space="preserve"> </w:t>
      </w:r>
      <w:r w:rsidRPr="00D43CFD">
        <w:rPr>
          <w:b w:val="0"/>
        </w:rPr>
        <w:t>ardhmen</w:t>
      </w:r>
      <w:r w:rsidRPr="00D43CFD">
        <w:rPr>
          <w:b w:val="0"/>
          <w:spacing w:val="-8"/>
        </w:rPr>
        <w:t xml:space="preserve"> </w:t>
      </w:r>
      <w:r w:rsidRPr="00D43CFD">
        <w:rPr>
          <w:b w:val="0"/>
        </w:rPr>
        <w:t>do</w:t>
      </w:r>
      <w:r w:rsidRPr="00D43CFD">
        <w:rPr>
          <w:b w:val="0"/>
          <w:spacing w:val="-9"/>
        </w:rPr>
        <w:t xml:space="preserve"> </w:t>
      </w:r>
      <w:r w:rsidRPr="00D43CFD">
        <w:rPr>
          <w:b w:val="0"/>
        </w:rPr>
        <w:t>të</w:t>
      </w:r>
      <w:r w:rsidRPr="00D43CFD">
        <w:rPr>
          <w:b w:val="0"/>
          <w:spacing w:val="-7"/>
        </w:rPr>
        <w:t xml:space="preserve"> </w:t>
      </w:r>
      <w:r w:rsidRPr="00D43CFD">
        <w:rPr>
          <w:b w:val="0"/>
        </w:rPr>
        <w:t>ndikoj</w:t>
      </w:r>
      <w:r w:rsidRPr="00D43CFD">
        <w:rPr>
          <w:b w:val="0"/>
          <w:spacing w:val="-7"/>
        </w:rPr>
        <w:t xml:space="preserve"> </w:t>
      </w:r>
      <w:r w:rsidRPr="00D43CFD">
        <w:rPr>
          <w:b w:val="0"/>
        </w:rPr>
        <w:t>në</w:t>
      </w:r>
      <w:r w:rsidR="001F3897" w:rsidRPr="00D43CFD">
        <w:rPr>
          <w:b w:val="0"/>
        </w:rPr>
        <w:t xml:space="preserve"> </w:t>
      </w:r>
      <w:r w:rsidRPr="00D43CFD">
        <w:rPr>
          <w:b w:val="0"/>
          <w:spacing w:val="-58"/>
        </w:rPr>
        <w:t xml:space="preserve"> </w:t>
      </w:r>
      <w:r w:rsidRPr="00D43CFD">
        <w:rPr>
          <w:b w:val="0"/>
        </w:rPr>
        <w:t>mënyrë</w:t>
      </w:r>
      <w:r w:rsidRPr="00D43CFD">
        <w:rPr>
          <w:b w:val="0"/>
          <w:spacing w:val="-5"/>
        </w:rPr>
        <w:t xml:space="preserve"> </w:t>
      </w:r>
      <w:r w:rsidRPr="00D43CFD">
        <w:rPr>
          <w:b w:val="0"/>
        </w:rPr>
        <w:t>të</w:t>
      </w:r>
      <w:r w:rsidRPr="00D43CFD">
        <w:rPr>
          <w:b w:val="0"/>
          <w:spacing w:val="-4"/>
        </w:rPr>
        <w:t xml:space="preserve"> </w:t>
      </w:r>
      <w:r w:rsidRPr="00D43CFD">
        <w:rPr>
          <w:b w:val="0"/>
        </w:rPr>
        <w:t>ndjeshme</w:t>
      </w:r>
      <w:r w:rsidRPr="00D43CFD">
        <w:rPr>
          <w:b w:val="0"/>
          <w:spacing w:val="-5"/>
        </w:rPr>
        <w:t xml:space="preserve"> </w:t>
      </w:r>
      <w:r w:rsidRPr="00D43CFD">
        <w:rPr>
          <w:b w:val="0"/>
        </w:rPr>
        <w:t>për</w:t>
      </w:r>
      <w:r w:rsidRPr="00D43CFD">
        <w:rPr>
          <w:b w:val="0"/>
          <w:spacing w:val="-1"/>
        </w:rPr>
        <w:t xml:space="preserve"> </w:t>
      </w:r>
      <w:r w:rsidRPr="00D43CFD">
        <w:rPr>
          <w:b w:val="0"/>
        </w:rPr>
        <w:t>kompensimin</w:t>
      </w:r>
      <w:r w:rsidRPr="00D43CFD">
        <w:rPr>
          <w:b w:val="0"/>
          <w:spacing w:val="-3"/>
        </w:rPr>
        <w:t xml:space="preserve"> </w:t>
      </w:r>
      <w:r w:rsidRPr="00D43CFD">
        <w:rPr>
          <w:b w:val="0"/>
        </w:rPr>
        <w:t>e</w:t>
      </w:r>
      <w:r w:rsidRPr="00D43CFD">
        <w:rPr>
          <w:b w:val="0"/>
          <w:spacing w:val="-5"/>
        </w:rPr>
        <w:t xml:space="preserve"> </w:t>
      </w:r>
      <w:r w:rsidRPr="00D43CFD">
        <w:rPr>
          <w:b w:val="0"/>
        </w:rPr>
        <w:t>mungesës</w:t>
      </w:r>
      <w:r w:rsidRPr="00D43CFD">
        <w:rPr>
          <w:b w:val="0"/>
          <w:spacing w:val="-4"/>
        </w:rPr>
        <w:t xml:space="preserve"> </w:t>
      </w:r>
      <w:r w:rsidRPr="00D43CFD">
        <w:rPr>
          <w:b w:val="0"/>
        </w:rPr>
        <w:t>së</w:t>
      </w:r>
      <w:r w:rsidRPr="00D43CFD">
        <w:rPr>
          <w:b w:val="0"/>
          <w:spacing w:val="-5"/>
        </w:rPr>
        <w:t xml:space="preserve"> </w:t>
      </w:r>
      <w:r w:rsidRPr="00D43CFD">
        <w:rPr>
          <w:b w:val="0"/>
        </w:rPr>
        <w:t>mjeteve</w:t>
      </w:r>
      <w:r w:rsidRPr="00D43CFD">
        <w:rPr>
          <w:b w:val="0"/>
          <w:spacing w:val="-5"/>
        </w:rPr>
        <w:t xml:space="preserve"> </w:t>
      </w:r>
      <w:r w:rsidRPr="00D43CFD">
        <w:rPr>
          <w:b w:val="0"/>
        </w:rPr>
        <w:t>buxhetore</w:t>
      </w:r>
      <w:r w:rsidRPr="00D43CFD">
        <w:rPr>
          <w:b w:val="0"/>
          <w:spacing w:val="-5"/>
        </w:rPr>
        <w:t xml:space="preserve"> </w:t>
      </w:r>
      <w:r w:rsidRPr="00D43CFD">
        <w:rPr>
          <w:b w:val="0"/>
        </w:rPr>
        <w:t>duke</w:t>
      </w:r>
      <w:r w:rsidRPr="00D43CFD">
        <w:rPr>
          <w:b w:val="0"/>
          <w:spacing w:val="-5"/>
        </w:rPr>
        <w:t xml:space="preserve"> </w:t>
      </w:r>
      <w:r w:rsidRPr="00D43CFD">
        <w:rPr>
          <w:b w:val="0"/>
        </w:rPr>
        <w:t>ndërtuar</w:t>
      </w:r>
      <w:r w:rsidRPr="00D43CFD">
        <w:rPr>
          <w:b w:val="0"/>
          <w:spacing w:val="-5"/>
        </w:rPr>
        <w:t xml:space="preserve"> </w:t>
      </w:r>
      <w:r w:rsidRPr="00D43CFD">
        <w:rPr>
          <w:b w:val="0"/>
        </w:rPr>
        <w:t>mar</w:t>
      </w:r>
      <w:r w:rsidR="00C87442">
        <w:rPr>
          <w:b w:val="0"/>
        </w:rPr>
        <w:t>rë</w:t>
      </w:r>
      <w:r w:rsidRPr="00D43CFD">
        <w:rPr>
          <w:b w:val="0"/>
        </w:rPr>
        <w:t>dhënie</w:t>
      </w:r>
      <w:r w:rsidR="001F3897" w:rsidRPr="00D43CFD">
        <w:rPr>
          <w:b w:val="0"/>
        </w:rPr>
        <w:t xml:space="preserve"> </w:t>
      </w:r>
      <w:r w:rsidRPr="00D43CFD">
        <w:rPr>
          <w:b w:val="0"/>
          <w:spacing w:val="-58"/>
        </w:rPr>
        <w:t xml:space="preserve"> </w:t>
      </w:r>
      <w:r w:rsidRPr="00D43CFD">
        <w:rPr>
          <w:b w:val="0"/>
        </w:rPr>
        <w:t>partneriteti me sektorin privat për të financuar projektet e mëdha kapitale</w:t>
      </w:r>
      <w:r w:rsidR="001F3897" w:rsidRPr="00D43CFD">
        <w:rPr>
          <w:b w:val="0"/>
        </w:rPr>
        <w:t xml:space="preserve"> dhe projekte  t</w:t>
      </w:r>
      <w:r w:rsidR="00C87442">
        <w:rPr>
          <w:b w:val="0"/>
        </w:rPr>
        <w:t>ë</w:t>
      </w:r>
      <w:r w:rsidR="001F3897" w:rsidRPr="00D43CFD">
        <w:rPr>
          <w:b w:val="0"/>
        </w:rPr>
        <w:t xml:space="preserve"> tjera </w:t>
      </w:r>
      <w:r w:rsidRPr="00D43CFD">
        <w:rPr>
          <w:b w:val="0"/>
        </w:rPr>
        <w:t>, të cilat nuk do të mund</w:t>
      </w:r>
      <w:r w:rsidRPr="00D43CFD">
        <w:rPr>
          <w:b w:val="0"/>
          <w:spacing w:val="-57"/>
        </w:rPr>
        <w:t xml:space="preserve"> </w:t>
      </w:r>
      <w:r w:rsidR="001F3897" w:rsidRPr="00D43CFD">
        <w:rPr>
          <w:b w:val="0"/>
          <w:spacing w:val="-57"/>
        </w:rPr>
        <w:t xml:space="preserve">  </w:t>
      </w:r>
      <w:r w:rsidRPr="00D43CFD">
        <w:rPr>
          <w:b w:val="0"/>
        </w:rPr>
        <w:t>të</w:t>
      </w:r>
      <w:r w:rsidRPr="00D43CFD">
        <w:rPr>
          <w:b w:val="0"/>
          <w:spacing w:val="-1"/>
        </w:rPr>
        <w:t xml:space="preserve"> </w:t>
      </w:r>
      <w:r w:rsidRPr="00D43CFD">
        <w:rPr>
          <w:b w:val="0"/>
        </w:rPr>
        <w:t>financoheshin nga</w:t>
      </w:r>
      <w:r w:rsidRPr="00D43CFD">
        <w:rPr>
          <w:b w:val="0"/>
          <w:spacing w:val="59"/>
        </w:rPr>
        <w:t xml:space="preserve"> </w:t>
      </w:r>
      <w:r w:rsidRPr="00D43CFD">
        <w:rPr>
          <w:b w:val="0"/>
        </w:rPr>
        <w:t>mjetet e</w:t>
      </w:r>
      <w:r w:rsidRPr="00D43CFD">
        <w:rPr>
          <w:b w:val="0"/>
          <w:spacing w:val="-1"/>
        </w:rPr>
        <w:t xml:space="preserve"> </w:t>
      </w:r>
      <w:r w:rsidRPr="00D43CFD">
        <w:rPr>
          <w:b w:val="0"/>
        </w:rPr>
        <w:t>Komunës në</w:t>
      </w:r>
      <w:r w:rsidRPr="00D43CFD">
        <w:rPr>
          <w:b w:val="0"/>
          <w:spacing w:val="-1"/>
        </w:rPr>
        <w:t xml:space="preserve"> </w:t>
      </w:r>
      <w:r w:rsidRPr="00D43CFD">
        <w:rPr>
          <w:b w:val="0"/>
        </w:rPr>
        <w:t>mungesë</w:t>
      </w:r>
      <w:r w:rsidRPr="00D43CFD">
        <w:rPr>
          <w:b w:val="0"/>
          <w:spacing w:val="-1"/>
        </w:rPr>
        <w:t xml:space="preserve"> </w:t>
      </w:r>
      <w:r w:rsidRPr="00D43CFD">
        <w:rPr>
          <w:b w:val="0"/>
        </w:rPr>
        <w:t>të buxhetit.</w:t>
      </w:r>
    </w:p>
    <w:p w:rsidR="00D43CFD" w:rsidRDefault="00D43CFD" w:rsidP="00D43CFD">
      <w:pPr>
        <w:pStyle w:val="Heading2"/>
        <w:spacing w:before="231"/>
        <w:ind w:left="0"/>
        <w:jc w:val="both"/>
        <w:rPr>
          <w:b w:val="0"/>
        </w:rPr>
      </w:pPr>
    </w:p>
    <w:p w:rsidR="00D43CFD" w:rsidRPr="00D43CFD" w:rsidRDefault="00534679" w:rsidP="00D43CFD">
      <w:pPr>
        <w:pStyle w:val="Heading2"/>
        <w:spacing w:before="231"/>
        <w:ind w:left="0"/>
        <w:jc w:val="both"/>
        <w:rPr>
          <w:b w:val="0"/>
        </w:rPr>
      </w:pPr>
      <w:r w:rsidRPr="00D43CFD">
        <w:rPr>
          <w:b w:val="0"/>
        </w:rPr>
        <w:t>Qeveria lokale synon që të funksional</w:t>
      </w:r>
      <w:r w:rsidR="00C87442">
        <w:rPr>
          <w:b w:val="0"/>
        </w:rPr>
        <w:t>izoj</w:t>
      </w:r>
      <w:r w:rsidRPr="00D43CFD">
        <w:rPr>
          <w:b w:val="0"/>
        </w:rPr>
        <w:t xml:space="preserve"> zonat ekonomike të krijuara</w:t>
      </w:r>
      <w:r w:rsidRPr="00D43CFD">
        <w:rPr>
          <w:b w:val="0"/>
          <w:spacing w:val="1"/>
        </w:rPr>
        <w:t xml:space="preserve"> </w:t>
      </w:r>
      <w:r w:rsidRPr="00D43CFD">
        <w:rPr>
          <w:b w:val="0"/>
        </w:rPr>
        <w:t>nga procesi i dhënies së</w:t>
      </w:r>
      <w:r w:rsidRPr="00D43CFD">
        <w:rPr>
          <w:b w:val="0"/>
          <w:spacing w:val="1"/>
        </w:rPr>
        <w:t xml:space="preserve"> </w:t>
      </w:r>
      <w:r w:rsidRPr="00D43CFD">
        <w:rPr>
          <w:b w:val="0"/>
        </w:rPr>
        <w:t>tokës në shfrytëzim, duke investuar në infrastrukturën e tyre: rrugët, sistemin e infrastrukturës</w:t>
      </w:r>
      <w:r w:rsidRPr="00D43CFD">
        <w:rPr>
          <w:b w:val="0"/>
          <w:spacing w:val="1"/>
        </w:rPr>
        <w:t xml:space="preserve"> </w:t>
      </w:r>
      <w:r w:rsidR="00C87442">
        <w:rPr>
          <w:b w:val="0"/>
        </w:rPr>
        <w:t xml:space="preserve">nëntokësore, sistemin elektrik, </w:t>
      </w:r>
      <w:r w:rsidRPr="00D43CFD">
        <w:rPr>
          <w:b w:val="0"/>
        </w:rPr>
        <w:t>sistemin e sigurisë, etj., si dhe krijimin e zonave të reja ekonomike</w:t>
      </w:r>
      <w:r w:rsidRPr="00D43CFD">
        <w:rPr>
          <w:b w:val="0"/>
          <w:spacing w:val="-57"/>
        </w:rPr>
        <w:t xml:space="preserve"> </w:t>
      </w:r>
      <w:r w:rsidR="00C87442">
        <w:rPr>
          <w:b w:val="0"/>
          <w:spacing w:val="-57"/>
        </w:rPr>
        <w:t xml:space="preserve"> </w:t>
      </w:r>
      <w:r w:rsidRPr="00D43CFD">
        <w:rPr>
          <w:b w:val="0"/>
        </w:rPr>
        <w:t>nga ana e komunës, të kompletuara në aspektin infrastrukturor, me rezultat</w:t>
      </w:r>
      <w:r w:rsidR="00C87442">
        <w:rPr>
          <w:b w:val="0"/>
        </w:rPr>
        <w:t>e</w:t>
      </w:r>
      <w:r w:rsidRPr="00D43CFD">
        <w:rPr>
          <w:b w:val="0"/>
        </w:rPr>
        <w:t xml:space="preserve"> të pritshëm: krijimin e</w:t>
      </w:r>
      <w:r w:rsidRPr="00D43CFD">
        <w:rPr>
          <w:b w:val="0"/>
          <w:spacing w:val="1"/>
        </w:rPr>
        <w:t xml:space="preserve"> </w:t>
      </w:r>
      <w:r w:rsidRPr="00D43CFD">
        <w:rPr>
          <w:b w:val="0"/>
        </w:rPr>
        <w:t>bizneseve</w:t>
      </w:r>
      <w:r w:rsidRPr="00D43CFD">
        <w:rPr>
          <w:b w:val="0"/>
          <w:spacing w:val="7"/>
        </w:rPr>
        <w:t xml:space="preserve"> </w:t>
      </w:r>
      <w:r w:rsidRPr="00D43CFD">
        <w:rPr>
          <w:b w:val="0"/>
        </w:rPr>
        <w:t>të</w:t>
      </w:r>
      <w:r w:rsidRPr="00D43CFD">
        <w:rPr>
          <w:b w:val="0"/>
          <w:spacing w:val="7"/>
        </w:rPr>
        <w:t xml:space="preserve"> </w:t>
      </w:r>
      <w:r w:rsidRPr="00D43CFD">
        <w:rPr>
          <w:b w:val="0"/>
        </w:rPr>
        <w:t>reja</w:t>
      </w:r>
      <w:r w:rsidRPr="00D43CFD">
        <w:rPr>
          <w:b w:val="0"/>
          <w:spacing w:val="10"/>
        </w:rPr>
        <w:t xml:space="preserve"> </w:t>
      </w:r>
      <w:r w:rsidRPr="00D43CFD">
        <w:rPr>
          <w:b w:val="0"/>
        </w:rPr>
        <w:t>dhe</w:t>
      </w:r>
      <w:r w:rsidRPr="00D43CFD">
        <w:rPr>
          <w:b w:val="0"/>
          <w:spacing w:val="8"/>
        </w:rPr>
        <w:t xml:space="preserve"> </w:t>
      </w:r>
      <w:r w:rsidRPr="00D43CFD">
        <w:rPr>
          <w:b w:val="0"/>
        </w:rPr>
        <w:t>zgjerimin</w:t>
      </w:r>
      <w:r w:rsidRPr="00D43CFD">
        <w:rPr>
          <w:b w:val="0"/>
          <w:spacing w:val="8"/>
        </w:rPr>
        <w:t xml:space="preserve"> </w:t>
      </w:r>
      <w:r w:rsidRPr="00D43CFD">
        <w:rPr>
          <w:b w:val="0"/>
        </w:rPr>
        <w:t>e</w:t>
      </w:r>
      <w:r w:rsidRPr="00D43CFD">
        <w:rPr>
          <w:b w:val="0"/>
          <w:spacing w:val="7"/>
        </w:rPr>
        <w:t xml:space="preserve"> </w:t>
      </w:r>
      <w:r w:rsidRPr="00D43CFD">
        <w:rPr>
          <w:b w:val="0"/>
        </w:rPr>
        <w:t>atyre</w:t>
      </w:r>
      <w:r w:rsidRPr="00D43CFD">
        <w:rPr>
          <w:b w:val="0"/>
          <w:spacing w:val="8"/>
        </w:rPr>
        <w:t xml:space="preserve"> </w:t>
      </w:r>
      <w:r w:rsidRPr="00D43CFD">
        <w:rPr>
          <w:b w:val="0"/>
        </w:rPr>
        <w:t>ekzistuese,</w:t>
      </w:r>
      <w:r w:rsidRPr="00D43CFD">
        <w:rPr>
          <w:b w:val="0"/>
          <w:spacing w:val="9"/>
        </w:rPr>
        <w:t xml:space="preserve"> </w:t>
      </w:r>
      <w:r w:rsidRPr="00D43CFD">
        <w:rPr>
          <w:b w:val="0"/>
        </w:rPr>
        <w:t>gjithnjë</w:t>
      </w:r>
      <w:r w:rsidRPr="00D43CFD">
        <w:rPr>
          <w:b w:val="0"/>
          <w:spacing w:val="7"/>
        </w:rPr>
        <w:t xml:space="preserve"> </w:t>
      </w:r>
      <w:r w:rsidRPr="00D43CFD">
        <w:rPr>
          <w:b w:val="0"/>
        </w:rPr>
        <w:t>në</w:t>
      </w:r>
      <w:r w:rsidRPr="00D43CFD">
        <w:rPr>
          <w:b w:val="0"/>
          <w:spacing w:val="7"/>
        </w:rPr>
        <w:t xml:space="preserve"> </w:t>
      </w:r>
      <w:r w:rsidRPr="00D43CFD">
        <w:rPr>
          <w:b w:val="0"/>
        </w:rPr>
        <w:t>funksion</w:t>
      </w:r>
      <w:r w:rsidRPr="00D43CFD">
        <w:rPr>
          <w:b w:val="0"/>
          <w:spacing w:val="9"/>
        </w:rPr>
        <w:t xml:space="preserve"> </w:t>
      </w:r>
      <w:r w:rsidRPr="00D43CFD">
        <w:rPr>
          <w:b w:val="0"/>
        </w:rPr>
        <w:t>të</w:t>
      </w:r>
      <w:r w:rsidRPr="00D43CFD">
        <w:rPr>
          <w:b w:val="0"/>
          <w:spacing w:val="10"/>
        </w:rPr>
        <w:t xml:space="preserve"> </w:t>
      </w:r>
      <w:r w:rsidRPr="00D43CFD">
        <w:rPr>
          <w:b w:val="0"/>
        </w:rPr>
        <w:t>rritjes</w:t>
      </w:r>
      <w:r w:rsidRPr="00D43CFD">
        <w:rPr>
          <w:b w:val="0"/>
          <w:spacing w:val="8"/>
        </w:rPr>
        <w:t xml:space="preserve"> </w:t>
      </w:r>
      <w:r w:rsidRPr="00D43CFD">
        <w:rPr>
          <w:b w:val="0"/>
        </w:rPr>
        <w:t>së</w:t>
      </w:r>
      <w:r w:rsidRPr="00D43CFD">
        <w:rPr>
          <w:b w:val="0"/>
          <w:spacing w:val="7"/>
        </w:rPr>
        <w:t xml:space="preserve"> </w:t>
      </w:r>
      <w:r w:rsidRPr="00D43CFD">
        <w:rPr>
          <w:b w:val="0"/>
        </w:rPr>
        <w:t>punësimit</w:t>
      </w:r>
      <w:r w:rsidRPr="00D43CFD">
        <w:rPr>
          <w:b w:val="0"/>
          <w:spacing w:val="10"/>
        </w:rPr>
        <w:t xml:space="preserve"> </w:t>
      </w:r>
      <w:r w:rsidR="00D43CFD" w:rsidRPr="00D43CFD">
        <w:rPr>
          <w:b w:val="0"/>
        </w:rPr>
        <w:t>dhe të  ardhu</w:t>
      </w:r>
      <w:r w:rsidR="00C87442">
        <w:rPr>
          <w:b w:val="0"/>
        </w:rPr>
        <w:t>rave.</w:t>
      </w:r>
      <w:r w:rsidR="00D43CFD" w:rsidRPr="00D43CFD">
        <w:rPr>
          <w:b w:val="0"/>
        </w:rPr>
        <w:t xml:space="preserve"> Po</w:t>
      </w:r>
      <w:r w:rsidR="00D43CFD" w:rsidRPr="00D43CFD">
        <w:rPr>
          <w:b w:val="0"/>
          <w:spacing w:val="28"/>
        </w:rPr>
        <w:t xml:space="preserve"> </w:t>
      </w:r>
      <w:r w:rsidR="00D43CFD" w:rsidRPr="00D43CFD">
        <w:rPr>
          <w:b w:val="0"/>
        </w:rPr>
        <w:t>ashtu</w:t>
      </w:r>
      <w:r w:rsidR="00D43CFD" w:rsidRPr="00D43CFD">
        <w:rPr>
          <w:b w:val="0"/>
          <w:spacing w:val="29"/>
        </w:rPr>
        <w:t xml:space="preserve"> </w:t>
      </w:r>
      <w:r w:rsidR="00D43CFD" w:rsidRPr="00D43CFD">
        <w:rPr>
          <w:b w:val="0"/>
        </w:rPr>
        <w:t>është</w:t>
      </w:r>
      <w:r w:rsidR="00D43CFD" w:rsidRPr="00D43CFD">
        <w:rPr>
          <w:b w:val="0"/>
          <w:spacing w:val="56"/>
        </w:rPr>
        <w:t xml:space="preserve"> </w:t>
      </w:r>
      <w:r w:rsidR="00D43CFD" w:rsidRPr="00D43CFD">
        <w:rPr>
          <w:b w:val="0"/>
        </w:rPr>
        <w:t>në</w:t>
      </w:r>
      <w:r w:rsidR="00D43CFD" w:rsidRPr="00D43CFD">
        <w:rPr>
          <w:b w:val="0"/>
          <w:spacing w:val="27"/>
        </w:rPr>
        <w:t xml:space="preserve"> </w:t>
      </w:r>
      <w:r w:rsidR="00D43CFD" w:rsidRPr="00D43CFD">
        <w:rPr>
          <w:b w:val="0"/>
        </w:rPr>
        <w:t>proces</w:t>
      </w:r>
      <w:r w:rsidR="00D43CFD" w:rsidRPr="00D43CFD">
        <w:rPr>
          <w:b w:val="0"/>
          <w:spacing w:val="31"/>
        </w:rPr>
        <w:t xml:space="preserve"> </w:t>
      </w:r>
      <w:r w:rsidR="00D43CFD" w:rsidRPr="00D43CFD">
        <w:rPr>
          <w:b w:val="0"/>
        </w:rPr>
        <w:t>edhe</w:t>
      </w:r>
      <w:r w:rsidR="00D43CFD" w:rsidRPr="00D43CFD">
        <w:rPr>
          <w:b w:val="0"/>
          <w:spacing w:val="27"/>
        </w:rPr>
        <w:t xml:space="preserve"> </w:t>
      </w:r>
      <w:r w:rsidR="00D43CFD" w:rsidRPr="00D43CFD">
        <w:rPr>
          <w:b w:val="0"/>
        </w:rPr>
        <w:t>dhënia</w:t>
      </w:r>
      <w:r w:rsidR="00D43CFD" w:rsidRPr="00D43CFD">
        <w:rPr>
          <w:b w:val="0"/>
          <w:spacing w:val="28"/>
        </w:rPr>
        <w:t xml:space="preserve"> </w:t>
      </w:r>
      <w:r w:rsidR="00D43CFD" w:rsidRPr="00D43CFD">
        <w:rPr>
          <w:b w:val="0"/>
        </w:rPr>
        <w:t>e</w:t>
      </w:r>
      <w:r w:rsidR="00D43CFD" w:rsidRPr="00D43CFD">
        <w:rPr>
          <w:b w:val="0"/>
          <w:spacing w:val="27"/>
        </w:rPr>
        <w:t xml:space="preserve"> </w:t>
      </w:r>
      <w:r w:rsidR="00D43CFD" w:rsidRPr="00D43CFD">
        <w:rPr>
          <w:b w:val="0"/>
        </w:rPr>
        <w:t>tokës</w:t>
      </w:r>
      <w:r w:rsidR="00D43CFD" w:rsidRPr="00D43CFD">
        <w:rPr>
          <w:b w:val="0"/>
          <w:spacing w:val="28"/>
        </w:rPr>
        <w:t xml:space="preserve"> </w:t>
      </w:r>
      <w:r w:rsidR="00D43CFD" w:rsidRPr="00D43CFD">
        <w:rPr>
          <w:b w:val="0"/>
        </w:rPr>
        <w:t>në</w:t>
      </w:r>
      <w:r w:rsidR="00D43CFD" w:rsidRPr="00D43CFD">
        <w:rPr>
          <w:b w:val="0"/>
          <w:spacing w:val="27"/>
        </w:rPr>
        <w:t xml:space="preserve"> </w:t>
      </w:r>
      <w:r w:rsidR="00D43CFD" w:rsidRPr="00D43CFD">
        <w:rPr>
          <w:b w:val="0"/>
        </w:rPr>
        <w:t>shfrytëzim</w:t>
      </w:r>
      <w:r w:rsidR="00D43CFD" w:rsidRPr="00D43CFD">
        <w:rPr>
          <w:b w:val="0"/>
          <w:spacing w:val="29"/>
        </w:rPr>
        <w:t xml:space="preserve"> </w:t>
      </w:r>
      <w:r w:rsidR="00D43CFD" w:rsidRPr="00D43CFD">
        <w:rPr>
          <w:b w:val="0"/>
        </w:rPr>
        <w:t>të</w:t>
      </w:r>
      <w:r w:rsidR="00D43CFD" w:rsidRPr="00D43CFD">
        <w:rPr>
          <w:b w:val="0"/>
          <w:spacing w:val="28"/>
        </w:rPr>
        <w:t xml:space="preserve"> </w:t>
      </w:r>
      <w:r w:rsidR="00D43CFD" w:rsidRPr="00D43CFD">
        <w:rPr>
          <w:b w:val="0"/>
        </w:rPr>
        <w:t>Komunës</w:t>
      </w:r>
      <w:r w:rsidR="00D43CFD" w:rsidRPr="00D43CFD">
        <w:rPr>
          <w:b w:val="0"/>
          <w:spacing w:val="28"/>
        </w:rPr>
        <w:t xml:space="preserve"> </w:t>
      </w:r>
      <w:r w:rsidR="00D43CFD" w:rsidRPr="00D43CFD">
        <w:rPr>
          <w:b w:val="0"/>
        </w:rPr>
        <w:t>duke</w:t>
      </w:r>
      <w:r w:rsidR="00D43CFD" w:rsidRPr="00D43CFD">
        <w:rPr>
          <w:b w:val="0"/>
          <w:spacing w:val="27"/>
        </w:rPr>
        <w:t xml:space="preserve"> </w:t>
      </w:r>
      <w:r w:rsidR="00D43CFD" w:rsidRPr="00D43CFD">
        <w:rPr>
          <w:b w:val="0"/>
        </w:rPr>
        <w:t>u</w:t>
      </w:r>
      <w:r w:rsidR="00D43CFD" w:rsidRPr="00D43CFD">
        <w:rPr>
          <w:b w:val="0"/>
          <w:spacing w:val="-57"/>
        </w:rPr>
        <w:t xml:space="preserve"> </w:t>
      </w:r>
      <w:r w:rsidR="00C87442">
        <w:rPr>
          <w:b w:val="0"/>
          <w:spacing w:val="-57"/>
        </w:rPr>
        <w:t xml:space="preserve">                            </w:t>
      </w:r>
      <w:r w:rsidR="00D43CFD" w:rsidRPr="00D43CFD">
        <w:rPr>
          <w:b w:val="0"/>
        </w:rPr>
        <w:t xml:space="preserve">mbështetur në </w:t>
      </w:r>
      <w:r w:rsidR="00C87442">
        <w:rPr>
          <w:b w:val="0"/>
        </w:rPr>
        <w:t>L</w:t>
      </w:r>
      <w:r w:rsidR="00D43CFD" w:rsidRPr="00D43CFD">
        <w:rPr>
          <w:b w:val="0"/>
        </w:rPr>
        <w:t>igjin</w:t>
      </w:r>
      <w:r w:rsidR="00D43CFD" w:rsidRPr="00D43CFD">
        <w:rPr>
          <w:b w:val="0"/>
          <w:spacing w:val="-2"/>
        </w:rPr>
        <w:t xml:space="preserve"> </w:t>
      </w:r>
      <w:r w:rsidR="00D43CFD" w:rsidRPr="00D43CFD">
        <w:rPr>
          <w:b w:val="0"/>
        </w:rPr>
        <w:t>për</w:t>
      </w:r>
      <w:r w:rsidR="00D43CFD" w:rsidRPr="00D43CFD">
        <w:rPr>
          <w:b w:val="0"/>
          <w:spacing w:val="-1"/>
        </w:rPr>
        <w:t xml:space="preserve"> </w:t>
      </w:r>
      <w:r w:rsidR="00C87442">
        <w:rPr>
          <w:b w:val="0"/>
        </w:rPr>
        <w:t>D</w:t>
      </w:r>
      <w:r w:rsidR="00D43CFD" w:rsidRPr="00D43CFD">
        <w:rPr>
          <w:b w:val="0"/>
        </w:rPr>
        <w:t>hënie</w:t>
      </w:r>
      <w:r w:rsidR="00D43CFD" w:rsidRPr="00D43CFD">
        <w:rPr>
          <w:b w:val="0"/>
          <w:spacing w:val="-1"/>
        </w:rPr>
        <w:t xml:space="preserve"> </w:t>
      </w:r>
      <w:r w:rsidR="00D43CFD" w:rsidRPr="00D43CFD">
        <w:rPr>
          <w:b w:val="0"/>
        </w:rPr>
        <w:t>në</w:t>
      </w:r>
      <w:r w:rsidR="00D43CFD" w:rsidRPr="00D43CFD">
        <w:rPr>
          <w:b w:val="0"/>
          <w:spacing w:val="-2"/>
        </w:rPr>
        <w:t xml:space="preserve"> </w:t>
      </w:r>
      <w:r w:rsidR="00C87442">
        <w:rPr>
          <w:b w:val="0"/>
        </w:rPr>
        <w:t>S</w:t>
      </w:r>
      <w:r w:rsidR="00D43CFD" w:rsidRPr="00D43CFD">
        <w:rPr>
          <w:b w:val="0"/>
        </w:rPr>
        <w:t>hfrytëzim</w:t>
      </w:r>
      <w:r w:rsidR="00D43CFD" w:rsidRPr="00D43CFD">
        <w:rPr>
          <w:b w:val="0"/>
          <w:spacing w:val="-1"/>
        </w:rPr>
        <w:t xml:space="preserve"> </w:t>
      </w:r>
      <w:r w:rsidR="00D43CFD" w:rsidRPr="00D43CFD">
        <w:rPr>
          <w:b w:val="0"/>
        </w:rPr>
        <w:t>të</w:t>
      </w:r>
      <w:r w:rsidR="00D43CFD" w:rsidRPr="00D43CFD">
        <w:rPr>
          <w:b w:val="0"/>
          <w:spacing w:val="-1"/>
        </w:rPr>
        <w:t xml:space="preserve"> </w:t>
      </w:r>
      <w:r w:rsidR="00C87442">
        <w:rPr>
          <w:b w:val="0"/>
        </w:rPr>
        <w:t>P</w:t>
      </w:r>
      <w:r w:rsidR="00D43CFD" w:rsidRPr="00D43CFD">
        <w:rPr>
          <w:b w:val="0"/>
        </w:rPr>
        <w:t>ronës</w:t>
      </w:r>
      <w:r w:rsidR="00D43CFD" w:rsidRPr="00D43CFD">
        <w:rPr>
          <w:b w:val="0"/>
          <w:spacing w:val="-1"/>
        </w:rPr>
        <w:t xml:space="preserve"> </w:t>
      </w:r>
      <w:r w:rsidR="00C87442">
        <w:rPr>
          <w:b w:val="0"/>
        </w:rPr>
        <w:t>K</w:t>
      </w:r>
      <w:r w:rsidR="00D43CFD" w:rsidRPr="00D43CFD">
        <w:rPr>
          <w:b w:val="0"/>
        </w:rPr>
        <w:t>omunale,</w:t>
      </w:r>
      <w:r w:rsidR="00D43CFD" w:rsidRPr="00D43CFD">
        <w:rPr>
          <w:b w:val="0"/>
          <w:spacing w:val="-2"/>
        </w:rPr>
        <w:t xml:space="preserve"> </w:t>
      </w:r>
      <w:r w:rsidR="00D43CFD" w:rsidRPr="00D43CFD">
        <w:rPr>
          <w:b w:val="0"/>
        </w:rPr>
        <w:t>për</w:t>
      </w:r>
      <w:r w:rsidR="00D43CFD" w:rsidRPr="00D43CFD">
        <w:rPr>
          <w:b w:val="0"/>
          <w:spacing w:val="-1"/>
        </w:rPr>
        <w:t xml:space="preserve"> </w:t>
      </w:r>
      <w:r w:rsidR="00D43CFD" w:rsidRPr="00D43CFD">
        <w:rPr>
          <w:b w:val="0"/>
        </w:rPr>
        <w:t>të</w:t>
      </w:r>
      <w:r w:rsidR="00D43CFD" w:rsidRPr="00D43CFD">
        <w:rPr>
          <w:b w:val="0"/>
          <w:spacing w:val="-3"/>
        </w:rPr>
        <w:t xml:space="preserve"> </w:t>
      </w:r>
      <w:r w:rsidR="00D43CFD" w:rsidRPr="00D43CFD">
        <w:rPr>
          <w:b w:val="0"/>
        </w:rPr>
        <w:t>interesuarit,</w:t>
      </w:r>
      <w:r w:rsidR="00D43CFD" w:rsidRPr="00D43CFD">
        <w:rPr>
          <w:b w:val="0"/>
          <w:spacing w:val="-1"/>
        </w:rPr>
        <w:t xml:space="preserve"> </w:t>
      </w:r>
      <w:r w:rsidR="00D43CFD" w:rsidRPr="00D43CFD">
        <w:rPr>
          <w:b w:val="0"/>
        </w:rPr>
        <w:t>afaristët</w:t>
      </w:r>
      <w:r w:rsidR="00D43CFD" w:rsidRPr="00D43CFD">
        <w:rPr>
          <w:b w:val="0"/>
          <w:spacing w:val="-1"/>
        </w:rPr>
        <w:t xml:space="preserve"> </w:t>
      </w:r>
      <w:r w:rsidR="00D43CFD" w:rsidRPr="00D43CFD">
        <w:rPr>
          <w:b w:val="0"/>
        </w:rPr>
        <w:t>të</w:t>
      </w:r>
      <w:r w:rsidR="00D43CFD" w:rsidRPr="00D43CFD">
        <w:rPr>
          <w:b w:val="0"/>
          <w:spacing w:val="-2"/>
        </w:rPr>
        <w:t xml:space="preserve"> </w:t>
      </w:r>
      <w:r w:rsidR="00D43CFD" w:rsidRPr="00D43CFD">
        <w:rPr>
          <w:b w:val="0"/>
        </w:rPr>
        <w:t>cilët</w:t>
      </w:r>
      <w:r w:rsidR="00D43CFD" w:rsidRPr="00D43CFD">
        <w:rPr>
          <w:b w:val="0"/>
          <w:spacing w:val="-1"/>
        </w:rPr>
        <w:t xml:space="preserve"> </w:t>
      </w:r>
      <w:r w:rsidR="00D43CFD" w:rsidRPr="00D43CFD">
        <w:rPr>
          <w:b w:val="0"/>
        </w:rPr>
        <w:t>aplikojnë</w:t>
      </w:r>
      <w:r w:rsidR="00C87442">
        <w:rPr>
          <w:b w:val="0"/>
        </w:rPr>
        <w:t xml:space="preserve"> </w:t>
      </w:r>
      <w:r w:rsidR="00D43CFD" w:rsidRPr="00D43CFD">
        <w:rPr>
          <w:b w:val="0"/>
          <w:spacing w:val="-57"/>
        </w:rPr>
        <w:t xml:space="preserve"> </w:t>
      </w:r>
      <w:r w:rsidR="00C87442">
        <w:rPr>
          <w:b w:val="0"/>
        </w:rPr>
        <w:t>me projekte atraktive (</w:t>
      </w:r>
      <w:r w:rsidR="00D43CFD" w:rsidRPr="00D43CFD">
        <w:rPr>
          <w:b w:val="0"/>
        </w:rPr>
        <w:t xml:space="preserve">investitorët), ku prioritet është përcaktuar </w:t>
      </w:r>
      <w:r w:rsidR="00C87442">
        <w:rPr>
          <w:b w:val="0"/>
        </w:rPr>
        <w:t>t’i jepet</w:t>
      </w:r>
      <w:r w:rsidR="00D43CFD" w:rsidRPr="00D43CFD">
        <w:rPr>
          <w:b w:val="0"/>
        </w:rPr>
        <w:t xml:space="preserve"> veprimtarisë</w:t>
      </w:r>
      <w:r w:rsidR="00D43CFD" w:rsidRPr="00D43CFD">
        <w:rPr>
          <w:b w:val="0"/>
          <w:spacing w:val="1"/>
        </w:rPr>
        <w:t xml:space="preserve"> </w:t>
      </w:r>
      <w:r w:rsidR="00D43CFD" w:rsidRPr="00D43CFD">
        <w:rPr>
          <w:b w:val="0"/>
        </w:rPr>
        <w:t>prodhue</w:t>
      </w:r>
      <w:r w:rsidR="00C87442">
        <w:rPr>
          <w:b w:val="0"/>
        </w:rPr>
        <w:t xml:space="preserve">se </w:t>
      </w:r>
      <w:r w:rsidR="00D43CFD" w:rsidRPr="00D43CFD">
        <w:rPr>
          <w:b w:val="0"/>
        </w:rPr>
        <w:t>dhe me këtë ndërmarrje administrata jonë tenton që të rris numrin e të punësuarve e</w:t>
      </w:r>
      <w:r w:rsidR="00D43CFD" w:rsidRPr="00D43CFD">
        <w:rPr>
          <w:b w:val="0"/>
          <w:spacing w:val="1"/>
        </w:rPr>
        <w:t xml:space="preserve"> </w:t>
      </w:r>
      <w:r w:rsidR="00D43CFD" w:rsidRPr="00D43CFD">
        <w:rPr>
          <w:b w:val="0"/>
        </w:rPr>
        <w:t>në</w:t>
      </w:r>
      <w:r w:rsidR="00D43CFD" w:rsidRPr="00D43CFD">
        <w:rPr>
          <w:b w:val="0"/>
          <w:spacing w:val="-2"/>
        </w:rPr>
        <w:t xml:space="preserve"> </w:t>
      </w:r>
      <w:r w:rsidR="00D43CFD" w:rsidRPr="00D43CFD">
        <w:rPr>
          <w:b w:val="0"/>
        </w:rPr>
        <w:t>të njejtën</w:t>
      </w:r>
      <w:r w:rsidR="00D43CFD" w:rsidRPr="00D43CFD">
        <w:rPr>
          <w:b w:val="0"/>
          <w:spacing w:val="-1"/>
        </w:rPr>
        <w:t xml:space="preserve"> </w:t>
      </w:r>
      <w:r w:rsidR="00D43CFD" w:rsidRPr="00D43CFD">
        <w:rPr>
          <w:b w:val="0"/>
        </w:rPr>
        <w:t>kohë</w:t>
      </w:r>
      <w:r w:rsidR="00D43CFD" w:rsidRPr="00D43CFD">
        <w:rPr>
          <w:b w:val="0"/>
          <w:spacing w:val="-1"/>
        </w:rPr>
        <w:t xml:space="preserve"> </w:t>
      </w:r>
      <w:r w:rsidR="00D43CFD" w:rsidRPr="00D43CFD">
        <w:rPr>
          <w:b w:val="0"/>
        </w:rPr>
        <w:t>ngritjen</w:t>
      </w:r>
      <w:r w:rsidR="00D43CFD" w:rsidRPr="00D43CFD">
        <w:rPr>
          <w:b w:val="0"/>
          <w:spacing w:val="-1"/>
        </w:rPr>
        <w:t xml:space="preserve"> </w:t>
      </w:r>
      <w:r w:rsidR="00D43CFD" w:rsidRPr="00D43CFD">
        <w:rPr>
          <w:b w:val="0"/>
        </w:rPr>
        <w:t>e</w:t>
      </w:r>
      <w:r w:rsidR="00D43CFD" w:rsidRPr="00D43CFD">
        <w:rPr>
          <w:b w:val="0"/>
          <w:spacing w:val="-1"/>
        </w:rPr>
        <w:t xml:space="preserve"> </w:t>
      </w:r>
      <w:r w:rsidR="00D43CFD" w:rsidRPr="00D43CFD">
        <w:rPr>
          <w:b w:val="0"/>
        </w:rPr>
        <w:t>trendit pozitiv</w:t>
      </w:r>
      <w:r w:rsidR="00D43CFD" w:rsidRPr="00D43CFD">
        <w:rPr>
          <w:b w:val="0"/>
          <w:spacing w:val="-1"/>
        </w:rPr>
        <w:t xml:space="preserve"> </w:t>
      </w:r>
      <w:r w:rsidR="00D43CFD" w:rsidRPr="00D43CFD">
        <w:rPr>
          <w:b w:val="0"/>
        </w:rPr>
        <w:t>në fushën</w:t>
      </w:r>
      <w:r w:rsidR="00D43CFD" w:rsidRPr="00D43CFD">
        <w:rPr>
          <w:b w:val="0"/>
          <w:spacing w:val="-1"/>
        </w:rPr>
        <w:t xml:space="preserve"> </w:t>
      </w:r>
      <w:r w:rsidR="00D43CFD" w:rsidRPr="00D43CFD">
        <w:rPr>
          <w:b w:val="0"/>
        </w:rPr>
        <w:t>e</w:t>
      </w:r>
      <w:r w:rsidR="00D43CFD" w:rsidRPr="00D43CFD">
        <w:rPr>
          <w:b w:val="0"/>
          <w:spacing w:val="-1"/>
        </w:rPr>
        <w:t xml:space="preserve"> </w:t>
      </w:r>
      <w:r w:rsidR="00D43CFD" w:rsidRPr="00D43CFD">
        <w:rPr>
          <w:b w:val="0"/>
        </w:rPr>
        <w:t>zhvillimit ekonomik</w:t>
      </w:r>
      <w:r w:rsidR="00D43CFD" w:rsidRPr="00D43CFD">
        <w:rPr>
          <w:b w:val="0"/>
          <w:spacing w:val="-1"/>
        </w:rPr>
        <w:t xml:space="preserve"> </w:t>
      </w:r>
      <w:r w:rsidR="00D43CFD" w:rsidRPr="00D43CFD">
        <w:rPr>
          <w:b w:val="0"/>
        </w:rPr>
        <w:t>të komunës</w:t>
      </w:r>
      <w:r w:rsidR="00D43CFD" w:rsidRPr="00D43CFD">
        <w:rPr>
          <w:b w:val="0"/>
          <w:spacing w:val="-1"/>
        </w:rPr>
        <w:t xml:space="preserve"> </w:t>
      </w:r>
      <w:r w:rsidR="00D43CFD" w:rsidRPr="00D43CFD">
        <w:rPr>
          <w:b w:val="0"/>
        </w:rPr>
        <w:t xml:space="preserve">sonë. Strategjia e </w:t>
      </w:r>
      <w:r w:rsidR="00C87442">
        <w:rPr>
          <w:b w:val="0"/>
        </w:rPr>
        <w:t>Z</w:t>
      </w:r>
      <w:r w:rsidR="00D43CFD" w:rsidRPr="00D43CFD">
        <w:rPr>
          <w:b w:val="0"/>
        </w:rPr>
        <w:t xml:space="preserve">hvillimit </w:t>
      </w:r>
      <w:r w:rsidR="00C87442">
        <w:rPr>
          <w:b w:val="0"/>
        </w:rPr>
        <w:t>Ekonomik do të lehtësoj</w:t>
      </w:r>
      <w:r w:rsidR="00D43CFD" w:rsidRPr="00D43CFD">
        <w:rPr>
          <w:b w:val="0"/>
        </w:rPr>
        <w:t xml:space="preserve"> përpjekjet e qeverisë lokale e konkretisht</w:t>
      </w:r>
      <w:r w:rsidR="00D43CFD" w:rsidRPr="00D43CFD">
        <w:rPr>
          <w:b w:val="0"/>
          <w:spacing w:val="1"/>
        </w:rPr>
        <w:t xml:space="preserve"> </w:t>
      </w:r>
      <w:r w:rsidR="00C87442">
        <w:rPr>
          <w:b w:val="0"/>
        </w:rPr>
        <w:t>K</w:t>
      </w:r>
      <w:r w:rsidR="00D43CFD" w:rsidRPr="00D43CFD">
        <w:rPr>
          <w:b w:val="0"/>
        </w:rPr>
        <w:t xml:space="preserve">ryetarit të </w:t>
      </w:r>
      <w:r w:rsidR="00C87442">
        <w:rPr>
          <w:b w:val="0"/>
        </w:rPr>
        <w:t>K</w:t>
      </w:r>
      <w:r w:rsidR="00D43CFD" w:rsidRPr="00D43CFD">
        <w:rPr>
          <w:b w:val="0"/>
        </w:rPr>
        <w:t>omunës, për rritjen e vlerës buxhetore përmes gjetjes së burimeve të ndryshme të</w:t>
      </w:r>
      <w:r w:rsidR="00D43CFD" w:rsidRPr="00D43CFD">
        <w:rPr>
          <w:b w:val="0"/>
          <w:spacing w:val="-57"/>
        </w:rPr>
        <w:t xml:space="preserve"> </w:t>
      </w:r>
      <w:r w:rsidR="00D43CFD" w:rsidRPr="00D43CFD">
        <w:rPr>
          <w:b w:val="0"/>
        </w:rPr>
        <w:t>financimit</w:t>
      </w:r>
      <w:r w:rsidR="00D43CFD" w:rsidRPr="00D43CFD">
        <w:rPr>
          <w:b w:val="0"/>
          <w:spacing w:val="-1"/>
        </w:rPr>
        <w:t xml:space="preserve"> </w:t>
      </w:r>
      <w:r w:rsidR="00D43CFD" w:rsidRPr="00D43CFD">
        <w:rPr>
          <w:b w:val="0"/>
        </w:rPr>
        <w:t>si nga</w:t>
      </w:r>
      <w:r w:rsidR="00D43CFD" w:rsidRPr="00D43CFD">
        <w:rPr>
          <w:b w:val="0"/>
          <w:spacing w:val="-1"/>
        </w:rPr>
        <w:t xml:space="preserve"> </w:t>
      </w:r>
      <w:r w:rsidR="00D43CFD" w:rsidRPr="00D43CFD">
        <w:rPr>
          <w:b w:val="0"/>
        </w:rPr>
        <w:t>donatorët e jashtëm</w:t>
      </w:r>
      <w:r w:rsidR="00D43CFD" w:rsidRPr="00D43CFD">
        <w:rPr>
          <w:b w:val="0"/>
          <w:spacing w:val="2"/>
        </w:rPr>
        <w:t xml:space="preserve"> </w:t>
      </w:r>
      <w:r w:rsidR="00D43CFD" w:rsidRPr="00D43CFD">
        <w:rPr>
          <w:b w:val="0"/>
        </w:rPr>
        <w:t>ashtu edhe</w:t>
      </w:r>
      <w:r w:rsidR="00D43CFD" w:rsidRPr="00D43CFD">
        <w:rPr>
          <w:b w:val="0"/>
          <w:spacing w:val="-2"/>
        </w:rPr>
        <w:t xml:space="preserve"> </w:t>
      </w:r>
      <w:r w:rsidR="00D43CFD" w:rsidRPr="00D43CFD">
        <w:rPr>
          <w:b w:val="0"/>
        </w:rPr>
        <w:t>ata të</w:t>
      </w:r>
      <w:r w:rsidR="00D43CFD" w:rsidRPr="00D43CFD">
        <w:rPr>
          <w:b w:val="0"/>
          <w:spacing w:val="-1"/>
        </w:rPr>
        <w:t xml:space="preserve"> </w:t>
      </w:r>
      <w:r w:rsidR="00D43CFD" w:rsidRPr="00D43CFD">
        <w:rPr>
          <w:b w:val="0"/>
        </w:rPr>
        <w:t>brendshëm.</w:t>
      </w:r>
    </w:p>
    <w:p w:rsidR="00D43CFD" w:rsidRPr="00D43CFD" w:rsidRDefault="00D43CFD" w:rsidP="00D43CFD">
      <w:pPr>
        <w:pStyle w:val="Heading2"/>
        <w:spacing w:before="231"/>
        <w:jc w:val="both"/>
        <w:rPr>
          <w:b w:val="0"/>
        </w:rPr>
        <w:sectPr w:rsidR="00D43CFD" w:rsidRPr="00D43CFD" w:rsidSect="00D43CFD">
          <w:pgSz w:w="12240" w:h="15840"/>
          <w:pgMar w:top="1360" w:right="1170" w:bottom="1260" w:left="900" w:header="0" w:footer="986" w:gutter="0"/>
          <w:cols w:space="720"/>
        </w:sectPr>
      </w:pPr>
    </w:p>
    <w:p w:rsidR="006526A2" w:rsidRDefault="006526A2" w:rsidP="00D43CFD">
      <w:pPr>
        <w:pStyle w:val="BodyText"/>
        <w:spacing w:before="4"/>
        <w:jc w:val="both"/>
      </w:pPr>
    </w:p>
    <w:p w:rsidR="006526A2" w:rsidRPr="00C87442" w:rsidRDefault="00534679" w:rsidP="00C87442">
      <w:pPr>
        <w:pStyle w:val="Heading2"/>
        <w:jc w:val="both"/>
      </w:pPr>
      <w:bookmarkStart w:id="2" w:name="_TOC_250008"/>
      <w:r w:rsidRPr="00C87442">
        <w:t>Procesi</w:t>
      </w:r>
      <w:r w:rsidRPr="00C87442">
        <w:rPr>
          <w:spacing w:val="-2"/>
        </w:rPr>
        <w:t xml:space="preserve"> </w:t>
      </w:r>
      <w:r w:rsidRPr="00C87442">
        <w:t>i</w:t>
      </w:r>
      <w:r w:rsidRPr="00C87442">
        <w:rPr>
          <w:spacing w:val="-1"/>
        </w:rPr>
        <w:t xml:space="preserve"> </w:t>
      </w:r>
      <w:r w:rsidRPr="00C87442">
        <w:t>hartimit</w:t>
      </w:r>
      <w:r w:rsidRPr="00C87442">
        <w:rPr>
          <w:spacing w:val="59"/>
        </w:rPr>
        <w:t xml:space="preserve"> </w:t>
      </w:r>
      <w:r w:rsidRPr="00C87442">
        <w:t>të</w:t>
      </w:r>
      <w:r w:rsidRPr="00C87442">
        <w:rPr>
          <w:spacing w:val="-3"/>
        </w:rPr>
        <w:t xml:space="preserve"> </w:t>
      </w:r>
      <w:r w:rsidR="00C87442">
        <w:t>Projekt-B</w:t>
      </w:r>
      <w:r w:rsidRPr="00C87442">
        <w:t>uxhetit</w:t>
      </w:r>
      <w:r w:rsidRPr="00C87442">
        <w:rPr>
          <w:spacing w:val="-2"/>
        </w:rPr>
        <w:t xml:space="preserve"> </w:t>
      </w:r>
      <w:bookmarkEnd w:id="2"/>
      <w:r w:rsidR="000D2B1F" w:rsidRPr="00C87442">
        <w:t>2025-2027</w:t>
      </w:r>
    </w:p>
    <w:p w:rsidR="006526A2" w:rsidRPr="00C87442" w:rsidRDefault="006526A2" w:rsidP="00C87442">
      <w:pPr>
        <w:pStyle w:val="BodyText"/>
        <w:spacing w:before="8"/>
        <w:jc w:val="both"/>
        <w:rPr>
          <w:b/>
        </w:rPr>
      </w:pPr>
    </w:p>
    <w:p w:rsidR="00C87442" w:rsidRDefault="00C87442" w:rsidP="00C87442">
      <w:pPr>
        <w:pStyle w:val="BodyText"/>
        <w:ind w:right="1538"/>
        <w:jc w:val="both"/>
      </w:pPr>
    </w:p>
    <w:p w:rsidR="006526A2" w:rsidRPr="00C87442" w:rsidRDefault="00534679" w:rsidP="00C87442">
      <w:pPr>
        <w:pStyle w:val="BodyText"/>
        <w:ind w:right="1538"/>
        <w:jc w:val="both"/>
      </w:pPr>
      <w:r w:rsidRPr="00C87442">
        <w:t>Mbështetur</w:t>
      </w:r>
      <w:r w:rsidRPr="00C87442">
        <w:rPr>
          <w:spacing w:val="-1"/>
        </w:rPr>
        <w:t xml:space="preserve"> </w:t>
      </w:r>
      <w:r w:rsidRPr="00C87442">
        <w:t>në</w:t>
      </w:r>
      <w:r w:rsidRPr="00C87442">
        <w:rPr>
          <w:spacing w:val="-2"/>
        </w:rPr>
        <w:t xml:space="preserve"> </w:t>
      </w:r>
      <w:r w:rsidRPr="00C87442">
        <w:t>rëndësinë jetike që</w:t>
      </w:r>
      <w:r w:rsidRPr="00C87442">
        <w:rPr>
          <w:spacing w:val="-3"/>
        </w:rPr>
        <w:t xml:space="preserve"> </w:t>
      </w:r>
      <w:r w:rsidRPr="00C87442">
        <w:t>ka</w:t>
      </w:r>
      <w:r w:rsidRPr="00C87442">
        <w:rPr>
          <w:spacing w:val="-2"/>
        </w:rPr>
        <w:t xml:space="preserve"> </w:t>
      </w:r>
      <w:r w:rsidRPr="00C87442">
        <w:t>buxheti si</w:t>
      </w:r>
      <w:r w:rsidRPr="00C87442">
        <w:rPr>
          <w:spacing w:val="-1"/>
        </w:rPr>
        <w:t xml:space="preserve"> </w:t>
      </w:r>
      <w:r w:rsidRPr="00C87442">
        <w:t>ligj</w:t>
      </w:r>
      <w:r w:rsidRPr="00C87442">
        <w:rPr>
          <w:spacing w:val="-1"/>
        </w:rPr>
        <w:t xml:space="preserve"> </w:t>
      </w:r>
      <w:r w:rsidRPr="00C87442">
        <w:t>për</w:t>
      </w:r>
      <w:r w:rsidRPr="00C87442">
        <w:rPr>
          <w:spacing w:val="-2"/>
        </w:rPr>
        <w:t xml:space="preserve"> </w:t>
      </w:r>
      <w:r w:rsidRPr="00C87442">
        <w:t>të</w:t>
      </w:r>
      <w:r w:rsidRPr="00C87442">
        <w:rPr>
          <w:spacing w:val="-1"/>
        </w:rPr>
        <w:t xml:space="preserve"> </w:t>
      </w:r>
      <w:r w:rsidRPr="00C87442">
        <w:t>materializuar</w:t>
      </w:r>
      <w:r w:rsidRPr="00C87442">
        <w:rPr>
          <w:spacing w:val="-1"/>
        </w:rPr>
        <w:t xml:space="preserve"> </w:t>
      </w:r>
      <w:r w:rsidRPr="00C87442">
        <w:t>dhe</w:t>
      </w:r>
      <w:r w:rsidRPr="00C87442">
        <w:rPr>
          <w:spacing w:val="1"/>
        </w:rPr>
        <w:t xml:space="preserve"> </w:t>
      </w:r>
      <w:r w:rsidRPr="00C87442">
        <w:t>ngritur</w:t>
      </w:r>
      <w:r w:rsidRPr="00C87442">
        <w:rPr>
          <w:spacing w:val="-1"/>
        </w:rPr>
        <w:t xml:space="preserve"> </w:t>
      </w:r>
      <w:r w:rsidRPr="00C87442">
        <w:t>mirëqenien</w:t>
      </w:r>
      <w:r w:rsidRPr="00C87442">
        <w:rPr>
          <w:spacing w:val="-1"/>
        </w:rPr>
        <w:t xml:space="preserve"> </w:t>
      </w:r>
      <w:r w:rsidRPr="00C87442">
        <w:t>e</w:t>
      </w:r>
      <w:r w:rsidRPr="00C87442">
        <w:rPr>
          <w:spacing w:val="-57"/>
        </w:rPr>
        <w:t xml:space="preserve"> </w:t>
      </w:r>
      <w:r w:rsidRPr="00C87442">
        <w:t>qytetarëve, institucionet qendrore të shtetit kanë ndërtuar infrastrukturën e nevojshme për të</w:t>
      </w:r>
      <w:r w:rsidRPr="00C87442">
        <w:rPr>
          <w:spacing w:val="1"/>
        </w:rPr>
        <w:t xml:space="preserve"> </w:t>
      </w:r>
      <w:r w:rsidRPr="00C87442">
        <w:t>proceduar dhe zhvilluar procesin e hartimit të buxhetit për të gjitha institucionet përfshirë edhe</w:t>
      </w:r>
      <w:r w:rsidRPr="00C87442">
        <w:rPr>
          <w:spacing w:val="1"/>
        </w:rPr>
        <w:t xml:space="preserve"> </w:t>
      </w:r>
      <w:r w:rsidRPr="00C87442">
        <w:t>komunat duke iu shpërndarë qarkoret buxhetore si dokumente bazë dhe të cilat përmbajnë</w:t>
      </w:r>
      <w:r w:rsidRPr="00C87442">
        <w:rPr>
          <w:spacing w:val="1"/>
        </w:rPr>
        <w:t xml:space="preserve"> </w:t>
      </w:r>
      <w:r w:rsidRPr="00C87442">
        <w:t>instruksionet</w:t>
      </w:r>
      <w:r w:rsidRPr="00C87442">
        <w:rPr>
          <w:spacing w:val="-1"/>
        </w:rPr>
        <w:t xml:space="preserve"> </w:t>
      </w:r>
      <w:r w:rsidRPr="00C87442">
        <w:t>e nevojshme për finalizimin e</w:t>
      </w:r>
      <w:r w:rsidRPr="00C87442">
        <w:rPr>
          <w:spacing w:val="-1"/>
        </w:rPr>
        <w:t xml:space="preserve"> </w:t>
      </w:r>
      <w:r w:rsidRPr="00C87442">
        <w:t>procesit si tërësi.</w:t>
      </w:r>
    </w:p>
    <w:p w:rsidR="00C87442" w:rsidRDefault="00C87442" w:rsidP="00C87442">
      <w:pPr>
        <w:pStyle w:val="BodyText"/>
        <w:ind w:right="1443"/>
        <w:jc w:val="both"/>
      </w:pPr>
    </w:p>
    <w:p w:rsidR="006526A2" w:rsidRPr="00C87442" w:rsidRDefault="00534679" w:rsidP="00C87442">
      <w:pPr>
        <w:pStyle w:val="BodyText"/>
        <w:ind w:right="1443"/>
        <w:jc w:val="both"/>
      </w:pPr>
      <w:r w:rsidRPr="00C87442">
        <w:t>Procesi i hartimit të projektbuxhetit me të drejtë konsiderohet si njëri ndër proceset më të</w:t>
      </w:r>
      <w:r w:rsidRPr="00C87442">
        <w:rPr>
          <w:spacing w:val="1"/>
        </w:rPr>
        <w:t xml:space="preserve"> </w:t>
      </w:r>
      <w:r w:rsidRPr="00C87442">
        <w:t>rëndësishme për një organizatë buxhetore, për faktin se nga ai proces hartohet buxheti si një ligj i</w:t>
      </w:r>
      <w:r w:rsidR="00C87442">
        <w:t xml:space="preserve"> </w:t>
      </w:r>
      <w:r w:rsidRPr="00C87442">
        <w:rPr>
          <w:spacing w:val="-57"/>
        </w:rPr>
        <w:t xml:space="preserve"> </w:t>
      </w:r>
      <w:r w:rsidRPr="00C87442">
        <w:t>cili</w:t>
      </w:r>
      <w:r w:rsidRPr="00C87442">
        <w:rPr>
          <w:spacing w:val="-1"/>
        </w:rPr>
        <w:t xml:space="preserve"> </w:t>
      </w:r>
      <w:r w:rsidRPr="00C87442">
        <w:t>përmban planin e</w:t>
      </w:r>
      <w:r w:rsidRPr="00C87442">
        <w:rPr>
          <w:spacing w:val="-1"/>
        </w:rPr>
        <w:t xml:space="preserve"> </w:t>
      </w:r>
      <w:r w:rsidRPr="00C87442">
        <w:t>financimit të</w:t>
      </w:r>
      <w:r w:rsidRPr="00C87442">
        <w:rPr>
          <w:spacing w:val="1"/>
        </w:rPr>
        <w:t xml:space="preserve"> </w:t>
      </w:r>
      <w:r w:rsidRPr="00C87442">
        <w:t>funksioneve</w:t>
      </w:r>
      <w:r w:rsidRPr="00C87442">
        <w:rPr>
          <w:spacing w:val="-1"/>
        </w:rPr>
        <w:t xml:space="preserve"> </w:t>
      </w:r>
      <w:r w:rsidRPr="00C87442">
        <w:t>dhe</w:t>
      </w:r>
      <w:r w:rsidRPr="00C87442">
        <w:rPr>
          <w:spacing w:val="-1"/>
        </w:rPr>
        <w:t xml:space="preserve"> </w:t>
      </w:r>
      <w:r w:rsidRPr="00C87442">
        <w:t>detyrimeve</w:t>
      </w:r>
      <w:r w:rsidRPr="00C87442">
        <w:rPr>
          <w:spacing w:val="-1"/>
        </w:rPr>
        <w:t xml:space="preserve"> </w:t>
      </w:r>
      <w:r w:rsidRPr="00C87442">
        <w:t>të</w:t>
      </w:r>
      <w:r w:rsidRPr="00C87442">
        <w:rPr>
          <w:spacing w:val="-1"/>
        </w:rPr>
        <w:t xml:space="preserve"> </w:t>
      </w:r>
      <w:r w:rsidRPr="00C87442">
        <w:t>shtetit.</w:t>
      </w:r>
    </w:p>
    <w:p w:rsidR="00C87442" w:rsidRDefault="00C87442" w:rsidP="00C87442">
      <w:pPr>
        <w:pStyle w:val="BodyText"/>
        <w:spacing w:before="1"/>
        <w:ind w:right="1443"/>
        <w:jc w:val="both"/>
      </w:pPr>
    </w:p>
    <w:p w:rsidR="006526A2" w:rsidRPr="00C87442" w:rsidRDefault="00534679" w:rsidP="00C87442">
      <w:pPr>
        <w:pStyle w:val="BodyText"/>
        <w:spacing w:before="1"/>
        <w:ind w:right="1443"/>
        <w:jc w:val="both"/>
      </w:pPr>
      <w:r w:rsidRPr="00C87442">
        <w:t xml:space="preserve">Organizata jonë buxhetore (656) ka zhvilluar procesin e hartimit të </w:t>
      </w:r>
      <w:r w:rsidR="00C87442">
        <w:t>b</w:t>
      </w:r>
      <w:r w:rsidRPr="00C87442">
        <w:t xml:space="preserve">uxhetit për vitet </w:t>
      </w:r>
      <w:r w:rsidRPr="00AC1F47">
        <w:t>202</w:t>
      </w:r>
      <w:r w:rsidR="00421566" w:rsidRPr="00AC1F47">
        <w:t>5</w:t>
      </w:r>
      <w:r w:rsidRPr="00AC1F47">
        <w:t>-</w:t>
      </w:r>
      <w:r w:rsidR="006F106B" w:rsidRPr="00AC1F47">
        <w:t>202</w:t>
      </w:r>
      <w:r w:rsidR="00421566" w:rsidRPr="00AC1F47">
        <w:t>7</w:t>
      </w:r>
      <w:r w:rsidRPr="00C87442">
        <w:t>,në harmoni të plotë me instruksionet e pranuara nga Ministria e Financave, Punës dhe</w:t>
      </w:r>
      <w:r w:rsidRPr="00C87442">
        <w:rPr>
          <w:spacing w:val="1"/>
        </w:rPr>
        <w:t xml:space="preserve"> </w:t>
      </w:r>
      <w:r w:rsidRPr="00C87442">
        <w:t>Transfereve, përmes</w:t>
      </w:r>
      <w:r w:rsidRPr="00C87442">
        <w:rPr>
          <w:spacing w:val="1"/>
        </w:rPr>
        <w:t xml:space="preserve"> </w:t>
      </w:r>
      <w:r w:rsidRPr="00C87442">
        <w:t>Qarkoreve</w:t>
      </w:r>
      <w:r w:rsidRPr="00C87442">
        <w:rPr>
          <w:spacing w:val="2"/>
        </w:rPr>
        <w:t xml:space="preserve"> </w:t>
      </w:r>
      <w:r w:rsidRPr="00C87442">
        <w:t>Buxhetore</w:t>
      </w:r>
      <w:r w:rsidRPr="00C87442">
        <w:rPr>
          <w:spacing w:val="-1"/>
        </w:rPr>
        <w:t xml:space="preserve"> </w:t>
      </w:r>
      <w:r w:rsidR="00272A37" w:rsidRPr="00C87442">
        <w:t>2025/01</w:t>
      </w:r>
      <w:r w:rsidRPr="00C87442">
        <w:rPr>
          <w:spacing w:val="1"/>
        </w:rPr>
        <w:t xml:space="preserve"> </w:t>
      </w:r>
      <w:r w:rsidRPr="00C87442">
        <w:t xml:space="preserve">dhe </w:t>
      </w:r>
      <w:r w:rsidR="00272A37" w:rsidRPr="00C87442">
        <w:t>2025/02</w:t>
      </w:r>
      <w:r w:rsidRPr="00C87442">
        <w:t>,</w:t>
      </w:r>
      <w:r w:rsidRPr="00C87442">
        <w:rPr>
          <w:spacing w:val="1"/>
        </w:rPr>
        <w:t xml:space="preserve"> </w:t>
      </w:r>
      <w:r w:rsidRPr="00C87442">
        <w:t>në</w:t>
      </w:r>
      <w:r w:rsidRPr="00C87442">
        <w:rPr>
          <w:spacing w:val="1"/>
        </w:rPr>
        <w:t xml:space="preserve"> </w:t>
      </w:r>
      <w:r w:rsidRPr="00C87442">
        <w:t>harmoni</w:t>
      </w:r>
      <w:r w:rsidRPr="00C87442">
        <w:rPr>
          <w:spacing w:val="1"/>
        </w:rPr>
        <w:t xml:space="preserve"> </w:t>
      </w:r>
      <w:r w:rsidRPr="00C87442">
        <w:t>me caqet</w:t>
      </w:r>
      <w:r w:rsidRPr="00C87442">
        <w:rPr>
          <w:spacing w:val="1"/>
        </w:rPr>
        <w:t xml:space="preserve"> </w:t>
      </w:r>
      <w:r w:rsidRPr="00C87442">
        <w:t>e</w:t>
      </w:r>
      <w:r w:rsidRPr="00C87442">
        <w:rPr>
          <w:spacing w:val="1"/>
        </w:rPr>
        <w:t xml:space="preserve"> </w:t>
      </w:r>
      <w:r w:rsidRPr="00C87442">
        <w:t>Kornizës Afatmesme Buxhetore</w:t>
      </w:r>
      <w:r w:rsidR="007319D2" w:rsidRPr="00C87442">
        <w:t xml:space="preserve"> </w:t>
      </w:r>
      <w:r w:rsidR="00272A37" w:rsidRPr="00C87442">
        <w:t>2025/2027</w:t>
      </w:r>
      <w:r w:rsidR="00C87442">
        <w:t xml:space="preserve"> (KAB) </w:t>
      </w:r>
      <w:r w:rsidRPr="00C87442">
        <w:t>si dhe në zbatim të Ligjit mbi Menaxhimin e</w:t>
      </w:r>
      <w:r w:rsidRPr="00C87442">
        <w:rPr>
          <w:spacing w:val="1"/>
        </w:rPr>
        <w:t xml:space="preserve"> </w:t>
      </w:r>
      <w:r w:rsidRPr="00C87442">
        <w:t>Financave</w:t>
      </w:r>
      <w:r w:rsidRPr="00C87442">
        <w:rPr>
          <w:spacing w:val="-2"/>
        </w:rPr>
        <w:t xml:space="preserve"> </w:t>
      </w:r>
      <w:r w:rsidRPr="00C87442">
        <w:t>Publike</w:t>
      </w:r>
      <w:r w:rsidRPr="00C87442">
        <w:rPr>
          <w:spacing w:val="-2"/>
        </w:rPr>
        <w:t xml:space="preserve"> </w:t>
      </w:r>
      <w:r w:rsidRPr="00C87442">
        <w:t>dhe</w:t>
      </w:r>
      <w:r w:rsidRPr="00C87442">
        <w:rPr>
          <w:spacing w:val="-1"/>
        </w:rPr>
        <w:t xml:space="preserve"> </w:t>
      </w:r>
      <w:r w:rsidRPr="00C87442">
        <w:t>Përgjegjësitë,</w:t>
      </w:r>
      <w:r w:rsidRPr="00C87442">
        <w:rPr>
          <w:spacing w:val="-1"/>
        </w:rPr>
        <w:t xml:space="preserve"> </w:t>
      </w:r>
      <w:r w:rsidRPr="00C87442">
        <w:t>me qëllim</w:t>
      </w:r>
      <w:r w:rsidRPr="00C87442">
        <w:rPr>
          <w:spacing w:val="-1"/>
        </w:rPr>
        <w:t xml:space="preserve"> </w:t>
      </w:r>
      <w:r w:rsidRPr="00C87442">
        <w:t>që</w:t>
      </w:r>
      <w:r w:rsidRPr="00C87442">
        <w:rPr>
          <w:spacing w:val="-2"/>
        </w:rPr>
        <w:t xml:space="preserve"> </w:t>
      </w:r>
      <w:r w:rsidRPr="00C87442">
        <w:t>finalizimi i</w:t>
      </w:r>
      <w:r w:rsidRPr="00C87442">
        <w:rPr>
          <w:spacing w:val="-1"/>
        </w:rPr>
        <w:t xml:space="preserve"> </w:t>
      </w:r>
      <w:r w:rsidRPr="00C87442">
        <w:t>tij të</w:t>
      </w:r>
      <w:r w:rsidRPr="00C87442">
        <w:rPr>
          <w:spacing w:val="-2"/>
        </w:rPr>
        <w:t xml:space="preserve"> </w:t>
      </w:r>
      <w:r w:rsidRPr="00C87442">
        <w:t>jetë</w:t>
      </w:r>
      <w:r w:rsidRPr="00C87442">
        <w:rPr>
          <w:spacing w:val="-2"/>
        </w:rPr>
        <w:t xml:space="preserve"> </w:t>
      </w:r>
      <w:r w:rsidRPr="00C87442">
        <w:t>në</w:t>
      </w:r>
      <w:r w:rsidRPr="00C87442">
        <w:rPr>
          <w:spacing w:val="-1"/>
        </w:rPr>
        <w:t xml:space="preserve"> </w:t>
      </w:r>
      <w:r w:rsidRPr="00C87442">
        <w:t>përputhje</w:t>
      </w:r>
      <w:r w:rsidRPr="00C87442">
        <w:rPr>
          <w:spacing w:val="-1"/>
        </w:rPr>
        <w:t xml:space="preserve"> </w:t>
      </w:r>
      <w:r w:rsidRPr="00C87442">
        <w:t>me</w:t>
      </w:r>
      <w:r w:rsidRPr="00C87442">
        <w:rPr>
          <w:spacing w:val="-2"/>
        </w:rPr>
        <w:t xml:space="preserve"> </w:t>
      </w:r>
      <w:r w:rsidRPr="00C87442">
        <w:t>interesat</w:t>
      </w:r>
      <w:r w:rsidRPr="00C87442">
        <w:rPr>
          <w:spacing w:val="-57"/>
        </w:rPr>
        <w:t xml:space="preserve"> </w:t>
      </w:r>
      <w:r w:rsidR="00C87442">
        <w:rPr>
          <w:spacing w:val="-57"/>
        </w:rPr>
        <w:t xml:space="preserve">                       </w:t>
      </w:r>
      <w:r w:rsidR="00C87442">
        <w:t>e qytetarëve të komunës sonë, për aq sa edhe kanë lejuar kufi</w:t>
      </w:r>
      <w:r w:rsidRPr="00C87442">
        <w:t>jt</w:t>
      </w:r>
      <w:r w:rsidR="00C87442">
        <w:t>ë</w:t>
      </w:r>
      <w:r w:rsidRPr="00C87442">
        <w:t xml:space="preserve"> e limituar të</w:t>
      </w:r>
      <w:r w:rsidRPr="00C87442">
        <w:rPr>
          <w:spacing w:val="1"/>
        </w:rPr>
        <w:t xml:space="preserve"> </w:t>
      </w:r>
      <w:r w:rsidRPr="00C87442">
        <w:t>financimit.</w:t>
      </w:r>
      <w:r w:rsidR="00C87442">
        <w:t xml:space="preserve"> </w:t>
      </w:r>
      <w:r w:rsidRPr="00C87442">
        <w:t>Projektbuxheti përpos burimeve të financimit apo burimeve të bërjes së tij, përmban edhe</w:t>
      </w:r>
      <w:r w:rsidRPr="00C87442">
        <w:rPr>
          <w:spacing w:val="1"/>
        </w:rPr>
        <w:t xml:space="preserve"> </w:t>
      </w:r>
      <w:r w:rsidRPr="00C87442">
        <w:t>projeksionet</w:t>
      </w:r>
      <w:r w:rsidRPr="00C87442">
        <w:rPr>
          <w:spacing w:val="-1"/>
        </w:rPr>
        <w:t xml:space="preserve"> </w:t>
      </w:r>
      <w:r w:rsidRPr="00C87442">
        <w:t>e</w:t>
      </w:r>
      <w:r w:rsidRPr="00C87442">
        <w:rPr>
          <w:spacing w:val="-1"/>
        </w:rPr>
        <w:t xml:space="preserve"> </w:t>
      </w:r>
      <w:r w:rsidRPr="00C87442">
        <w:t>shpenzimeve</w:t>
      </w:r>
      <w:r w:rsidRPr="00C87442">
        <w:rPr>
          <w:spacing w:val="-1"/>
        </w:rPr>
        <w:t xml:space="preserve"> </w:t>
      </w:r>
      <w:r w:rsidRPr="00C87442">
        <w:t>dhe</w:t>
      </w:r>
      <w:r w:rsidRPr="00C87442">
        <w:rPr>
          <w:spacing w:val="-2"/>
        </w:rPr>
        <w:t xml:space="preserve"> </w:t>
      </w:r>
      <w:r w:rsidRPr="00C87442">
        <w:t>prioritetet</w:t>
      </w:r>
      <w:r w:rsidRPr="00C87442">
        <w:rPr>
          <w:spacing w:val="1"/>
        </w:rPr>
        <w:t xml:space="preserve"> </w:t>
      </w:r>
      <w:r w:rsidRPr="00C87442">
        <w:t>e</w:t>
      </w:r>
      <w:r w:rsidRPr="00C87442">
        <w:rPr>
          <w:spacing w:val="-1"/>
        </w:rPr>
        <w:t xml:space="preserve"> </w:t>
      </w:r>
      <w:r w:rsidRPr="00C87442">
        <w:t>qeverisë</w:t>
      </w:r>
      <w:r w:rsidRPr="00C87442">
        <w:rPr>
          <w:spacing w:val="-1"/>
        </w:rPr>
        <w:t xml:space="preserve"> </w:t>
      </w:r>
      <w:r w:rsidRPr="00C87442">
        <w:t>lokale</w:t>
      </w:r>
      <w:r w:rsidRPr="00C87442">
        <w:rPr>
          <w:spacing w:val="-1"/>
        </w:rPr>
        <w:t xml:space="preserve"> </w:t>
      </w:r>
      <w:r w:rsidRPr="00C87442">
        <w:t>të</w:t>
      </w:r>
      <w:r w:rsidRPr="00C87442">
        <w:rPr>
          <w:spacing w:val="-1"/>
        </w:rPr>
        <w:t xml:space="preserve"> </w:t>
      </w:r>
      <w:r w:rsidRPr="00C87442">
        <w:t>shpërndara</w:t>
      </w:r>
      <w:r w:rsidRPr="00C87442">
        <w:rPr>
          <w:spacing w:val="-3"/>
        </w:rPr>
        <w:t xml:space="preserve"> </w:t>
      </w:r>
      <w:r w:rsidRPr="00C87442">
        <w:t>në</w:t>
      </w:r>
      <w:r w:rsidRPr="00C87442">
        <w:rPr>
          <w:spacing w:val="-2"/>
        </w:rPr>
        <w:t xml:space="preserve"> </w:t>
      </w:r>
      <w:r w:rsidRPr="00C87442">
        <w:t>pesë</w:t>
      </w:r>
      <w:r w:rsidRPr="00C87442">
        <w:rPr>
          <w:spacing w:val="-1"/>
        </w:rPr>
        <w:t xml:space="preserve"> </w:t>
      </w:r>
      <w:r w:rsidRPr="00C87442">
        <w:t>kategori</w:t>
      </w:r>
      <w:r w:rsidR="00C87442">
        <w:t xml:space="preserve"> </w:t>
      </w:r>
      <w:r w:rsidRPr="00C87442">
        <w:rPr>
          <w:spacing w:val="-57"/>
        </w:rPr>
        <w:t xml:space="preserve"> </w:t>
      </w:r>
      <w:r w:rsidRPr="00C87442">
        <w:t>ekonomike</w:t>
      </w:r>
      <w:r w:rsidRPr="00C87442">
        <w:rPr>
          <w:spacing w:val="-2"/>
        </w:rPr>
        <w:t xml:space="preserve"> </w:t>
      </w:r>
      <w:r w:rsidRPr="00C87442">
        <w:t>të shpenzimeve</w:t>
      </w:r>
      <w:r w:rsidRPr="00C87442">
        <w:rPr>
          <w:spacing w:val="-1"/>
        </w:rPr>
        <w:t xml:space="preserve"> </w:t>
      </w:r>
      <w:r w:rsidRPr="00C87442">
        <w:t>si dhe</w:t>
      </w:r>
      <w:r w:rsidRPr="00C87442">
        <w:rPr>
          <w:spacing w:val="-1"/>
        </w:rPr>
        <w:t xml:space="preserve"> </w:t>
      </w:r>
      <w:r w:rsidRPr="00C87442">
        <w:t>njëmb</w:t>
      </w:r>
      <w:r w:rsidR="00C87442">
        <w:t>ë</w:t>
      </w:r>
      <w:r w:rsidRPr="00C87442">
        <w:t>dhjet</w:t>
      </w:r>
      <w:r w:rsidR="00C87442">
        <w:t>ë</w:t>
      </w:r>
      <w:r w:rsidRPr="00C87442">
        <w:t xml:space="preserve"> programe</w:t>
      </w:r>
      <w:r w:rsidRPr="00C87442">
        <w:rPr>
          <w:spacing w:val="-1"/>
        </w:rPr>
        <w:t xml:space="preserve"> </w:t>
      </w:r>
      <w:r w:rsidRPr="00C87442">
        <w:t>buxhetore.</w:t>
      </w:r>
    </w:p>
    <w:p w:rsidR="00C87442" w:rsidRDefault="00C87442" w:rsidP="00C87442">
      <w:pPr>
        <w:pStyle w:val="BodyText"/>
        <w:spacing w:before="1"/>
        <w:ind w:right="1451"/>
        <w:jc w:val="both"/>
      </w:pPr>
    </w:p>
    <w:p w:rsidR="00C87442" w:rsidRPr="00C87442" w:rsidRDefault="00534679" w:rsidP="00C87442">
      <w:pPr>
        <w:pStyle w:val="BodyText"/>
        <w:spacing w:before="1"/>
        <w:ind w:right="1451"/>
        <w:jc w:val="both"/>
      </w:pPr>
      <w:r w:rsidRPr="00C87442">
        <w:t>Ministria</w:t>
      </w:r>
      <w:r w:rsidRPr="00C87442">
        <w:rPr>
          <w:spacing w:val="-1"/>
        </w:rPr>
        <w:t xml:space="preserve"> </w:t>
      </w:r>
      <w:r w:rsidRPr="00C87442">
        <w:t>e</w:t>
      </w:r>
      <w:r w:rsidRPr="00C87442">
        <w:rPr>
          <w:spacing w:val="-2"/>
        </w:rPr>
        <w:t xml:space="preserve"> </w:t>
      </w:r>
      <w:r w:rsidRPr="00C87442">
        <w:t>Financave,</w:t>
      </w:r>
      <w:r w:rsidRPr="00C87442">
        <w:rPr>
          <w:spacing w:val="-1"/>
        </w:rPr>
        <w:t xml:space="preserve"> </w:t>
      </w:r>
      <w:r w:rsidRPr="00C87442">
        <w:t>Punës dhe</w:t>
      </w:r>
      <w:r w:rsidRPr="00C87442">
        <w:rPr>
          <w:spacing w:val="-2"/>
        </w:rPr>
        <w:t xml:space="preserve"> </w:t>
      </w:r>
      <w:r w:rsidRPr="00C87442">
        <w:t>Transfereve,</w:t>
      </w:r>
      <w:r w:rsidR="00C87442">
        <w:rPr>
          <w:spacing w:val="59"/>
        </w:rPr>
        <w:t xml:space="preserve"> </w:t>
      </w:r>
      <w:r w:rsidRPr="00C87442">
        <w:t>ka</w:t>
      </w:r>
      <w:r w:rsidRPr="00C87442">
        <w:rPr>
          <w:spacing w:val="-1"/>
        </w:rPr>
        <w:t xml:space="preserve"> </w:t>
      </w:r>
      <w:r w:rsidRPr="00C87442">
        <w:t>hartuar qarkoret</w:t>
      </w:r>
      <w:r w:rsidRPr="00C87442">
        <w:rPr>
          <w:spacing w:val="-1"/>
        </w:rPr>
        <w:t xml:space="preserve"> </w:t>
      </w:r>
      <w:r w:rsidRPr="00C87442">
        <w:t>buxhetore</w:t>
      </w:r>
      <w:r w:rsidRPr="00C87442">
        <w:rPr>
          <w:spacing w:val="-2"/>
        </w:rPr>
        <w:t xml:space="preserve"> </w:t>
      </w:r>
      <w:r w:rsidRPr="00C87442">
        <w:t>bazuar</w:t>
      </w:r>
      <w:r w:rsidRPr="00C87442">
        <w:rPr>
          <w:spacing w:val="-1"/>
        </w:rPr>
        <w:t xml:space="preserve"> </w:t>
      </w:r>
      <w:r w:rsidRPr="00C87442">
        <w:t>në</w:t>
      </w:r>
      <w:r w:rsidRPr="00C87442">
        <w:rPr>
          <w:spacing w:val="-1"/>
        </w:rPr>
        <w:t xml:space="preserve"> </w:t>
      </w:r>
      <w:r w:rsidRPr="00C87442">
        <w:t>të</w:t>
      </w:r>
      <w:r w:rsidRPr="00C87442">
        <w:rPr>
          <w:spacing w:val="-1"/>
        </w:rPr>
        <w:t xml:space="preserve"> </w:t>
      </w:r>
      <w:r w:rsidRPr="00C87442">
        <w:t>dhënat</w:t>
      </w:r>
      <w:r w:rsidRPr="00C87442">
        <w:rPr>
          <w:spacing w:val="-57"/>
        </w:rPr>
        <w:t xml:space="preserve"> </w:t>
      </w:r>
      <w:r w:rsidR="00C87442">
        <w:rPr>
          <w:spacing w:val="-57"/>
        </w:rPr>
        <w:t xml:space="preserve">  </w:t>
      </w:r>
      <w:r w:rsidRPr="00C87442">
        <w:t>e</w:t>
      </w:r>
      <w:r w:rsidRPr="00C87442">
        <w:rPr>
          <w:spacing w:val="-2"/>
        </w:rPr>
        <w:t xml:space="preserve"> </w:t>
      </w:r>
      <w:r w:rsidRPr="00C87442">
        <w:t>përcaktuara</w:t>
      </w:r>
      <w:r w:rsidRPr="00C87442">
        <w:rPr>
          <w:spacing w:val="-1"/>
        </w:rPr>
        <w:t xml:space="preserve"> </w:t>
      </w:r>
      <w:r w:rsidRPr="00C87442">
        <w:t>nga</w:t>
      </w:r>
      <w:r w:rsidR="00C87442">
        <w:t xml:space="preserve"> </w:t>
      </w:r>
      <w:r w:rsidR="00C87442" w:rsidRPr="00C87442">
        <w:t>Komisioni i Granteve , i cili ka mandatin e përcaktimit të vlerës së granteve duke zbatuar</w:t>
      </w:r>
      <w:r w:rsidR="00C87442" w:rsidRPr="00C87442">
        <w:rPr>
          <w:spacing w:val="1"/>
        </w:rPr>
        <w:t xml:space="preserve"> </w:t>
      </w:r>
      <w:r w:rsidR="00C87442" w:rsidRPr="00C87442">
        <w:t>kriteret e përcaktuara si numri i popullsisë, numri i nxënësve, numrin i pakicave kombëtare etj.</w:t>
      </w:r>
      <w:r w:rsidR="00C87442" w:rsidRPr="00C87442">
        <w:rPr>
          <w:spacing w:val="-58"/>
        </w:rPr>
        <w:t xml:space="preserve"> </w:t>
      </w:r>
      <w:r w:rsidR="00C87442" w:rsidRPr="00C87442">
        <w:t>Nga këto përcaktime të Komisionit të Granteve ka rezultuar se buxheti i organizatës sonë</w:t>
      </w:r>
      <w:r w:rsidR="00C87442" w:rsidRPr="00C87442">
        <w:rPr>
          <w:spacing w:val="1"/>
        </w:rPr>
        <w:t xml:space="preserve"> </w:t>
      </w:r>
      <w:r w:rsidR="00C87442" w:rsidRPr="00C87442">
        <w:t>buxhetore</w:t>
      </w:r>
      <w:r w:rsidR="00C87442" w:rsidRPr="00C87442">
        <w:rPr>
          <w:spacing w:val="-3"/>
        </w:rPr>
        <w:t xml:space="preserve"> </w:t>
      </w:r>
      <w:r w:rsidR="00C87442" w:rsidRPr="00C87442">
        <w:t>për</w:t>
      </w:r>
      <w:r w:rsidR="00C87442" w:rsidRPr="00C87442">
        <w:rPr>
          <w:spacing w:val="-1"/>
        </w:rPr>
        <w:t xml:space="preserve"> </w:t>
      </w:r>
      <w:r w:rsidR="00C87442" w:rsidRPr="00C87442">
        <w:rPr>
          <w:b/>
        </w:rPr>
        <w:t xml:space="preserve">vitin 2025 </w:t>
      </w:r>
      <w:r w:rsidR="00C87442" w:rsidRPr="00C87442">
        <w:t xml:space="preserve">do të ketë vlerën </w:t>
      </w:r>
      <w:r w:rsidR="00C87442" w:rsidRPr="00C87442">
        <w:rPr>
          <w:b/>
        </w:rPr>
        <w:t>46,013,006.00 €</w:t>
      </w:r>
      <w:r w:rsidR="00C87442" w:rsidRPr="00C87442">
        <w:t>.</w:t>
      </w:r>
    </w:p>
    <w:p w:rsidR="006526A2" w:rsidRPr="00C87442" w:rsidRDefault="006526A2" w:rsidP="00C87442">
      <w:pPr>
        <w:jc w:val="both"/>
        <w:rPr>
          <w:sz w:val="24"/>
          <w:szCs w:val="24"/>
        </w:rPr>
        <w:sectPr w:rsidR="006526A2" w:rsidRPr="00C87442">
          <w:pgSz w:w="12240" w:h="15840"/>
          <w:pgMar w:top="1360" w:right="0" w:bottom="1260" w:left="900" w:header="0" w:footer="986" w:gutter="0"/>
          <w:cols w:space="720"/>
        </w:sectPr>
      </w:pPr>
    </w:p>
    <w:p w:rsidR="006526A2" w:rsidRDefault="00534679">
      <w:pPr>
        <w:pStyle w:val="Heading2"/>
        <w:spacing w:before="5" w:line="274" w:lineRule="exact"/>
      </w:pPr>
      <w:bookmarkStart w:id="3" w:name="_TOC_250007"/>
      <w:r>
        <w:lastRenderedPageBreak/>
        <w:t>Struktura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financimit</w:t>
      </w:r>
      <w:r>
        <w:rPr>
          <w:spacing w:val="-2"/>
        </w:rPr>
        <w:t xml:space="preserve"> </w:t>
      </w:r>
      <w:bookmarkEnd w:id="3"/>
      <w:r>
        <w:t>buxhetor</w:t>
      </w:r>
    </w:p>
    <w:p w:rsidR="00C87442" w:rsidRDefault="00C87442">
      <w:pPr>
        <w:pStyle w:val="Heading2"/>
        <w:spacing w:before="5" w:line="274" w:lineRule="exact"/>
      </w:pPr>
    </w:p>
    <w:p w:rsidR="006526A2" w:rsidRDefault="00534679">
      <w:pPr>
        <w:pStyle w:val="BodyText"/>
        <w:spacing w:line="274" w:lineRule="exact"/>
        <w:ind w:left="540"/>
      </w:pPr>
      <w:r>
        <w:t>Struktura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financimit buxhetor të</w:t>
      </w:r>
      <w:r>
        <w:rPr>
          <w:spacing w:val="-1"/>
        </w:rPr>
        <w:t xml:space="preserve"> </w:t>
      </w:r>
      <w:r>
        <w:t>komunës përbëhet prej</w:t>
      </w:r>
      <w:r>
        <w:rPr>
          <w:spacing w:val="2"/>
        </w:rPr>
        <w:t xml:space="preserve"> </w:t>
      </w:r>
      <w:r>
        <w:t>dy</w:t>
      </w:r>
      <w:r>
        <w:rPr>
          <w:spacing w:val="55"/>
        </w:rPr>
        <w:t xml:space="preserve"> </w:t>
      </w:r>
      <w:r>
        <w:t>burimeve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financimit dhe</w:t>
      </w:r>
      <w:r>
        <w:rPr>
          <w:spacing w:val="-1"/>
        </w:rPr>
        <w:t xml:space="preserve"> </w:t>
      </w:r>
      <w:r>
        <w:t>atë:</w:t>
      </w:r>
    </w:p>
    <w:p w:rsidR="00C87442" w:rsidRDefault="00C87442">
      <w:pPr>
        <w:pStyle w:val="BodyText"/>
        <w:spacing w:line="274" w:lineRule="exact"/>
        <w:ind w:left="540"/>
      </w:pPr>
    </w:p>
    <w:p w:rsidR="00C87442" w:rsidRDefault="00C87442" w:rsidP="00C87442">
      <w:pPr>
        <w:pStyle w:val="Heading2"/>
        <w:numPr>
          <w:ilvl w:val="0"/>
          <w:numId w:val="2"/>
        </w:numPr>
        <w:tabs>
          <w:tab w:val="left" w:pos="781"/>
        </w:tabs>
        <w:spacing w:line="244" w:lineRule="auto"/>
        <w:ind w:right="8142" w:hanging="360"/>
        <w:rPr>
          <w:b w:val="0"/>
        </w:rPr>
      </w:pPr>
      <w:r>
        <w:rPr>
          <w:b w:val="0"/>
        </w:rPr>
        <w:t>Granti qeveritar</w:t>
      </w:r>
      <w:r w:rsidR="00534679" w:rsidRPr="00C87442">
        <w:rPr>
          <w:b w:val="0"/>
        </w:rPr>
        <w:t>:</w:t>
      </w:r>
      <w:r w:rsidR="00534679" w:rsidRPr="00C87442">
        <w:rPr>
          <w:b w:val="0"/>
          <w:spacing w:val="1"/>
        </w:rPr>
        <w:t xml:space="preserve"> </w:t>
      </w:r>
    </w:p>
    <w:p w:rsidR="00C87442" w:rsidRPr="00C87442" w:rsidRDefault="00C87442" w:rsidP="00C87442">
      <w:pPr>
        <w:pStyle w:val="Heading2"/>
        <w:tabs>
          <w:tab w:val="left" w:pos="781"/>
        </w:tabs>
        <w:spacing w:line="244" w:lineRule="auto"/>
        <w:ind w:left="900" w:right="8142"/>
        <w:rPr>
          <w:b w:val="0"/>
        </w:rPr>
      </w:pPr>
    </w:p>
    <w:p w:rsidR="009851DE" w:rsidRDefault="009851DE" w:rsidP="009851DE">
      <w:pPr>
        <w:pStyle w:val="Heading2"/>
        <w:tabs>
          <w:tab w:val="left" w:pos="781"/>
        </w:tabs>
        <w:spacing w:line="244" w:lineRule="auto"/>
        <w:ind w:left="0" w:right="8142"/>
        <w:rPr>
          <w:b w:val="0"/>
        </w:rPr>
      </w:pPr>
      <w:r>
        <w:rPr>
          <w:b w:val="0"/>
        </w:rPr>
        <w:t xml:space="preserve">       </w:t>
      </w:r>
      <w:r w:rsidR="00534679" w:rsidRPr="00C87442">
        <w:rPr>
          <w:b w:val="0"/>
        </w:rPr>
        <w:t>Granti</w:t>
      </w:r>
      <w:r w:rsidR="00C87442">
        <w:rPr>
          <w:b w:val="0"/>
          <w:spacing w:val="-10"/>
        </w:rPr>
        <w:t xml:space="preserve"> </w:t>
      </w:r>
      <w:r w:rsidR="00534679" w:rsidRPr="00C87442">
        <w:rPr>
          <w:b w:val="0"/>
        </w:rPr>
        <w:t>i</w:t>
      </w:r>
      <w:r w:rsidR="00534679" w:rsidRPr="00C87442">
        <w:rPr>
          <w:b w:val="0"/>
          <w:spacing w:val="-9"/>
        </w:rPr>
        <w:t xml:space="preserve"> </w:t>
      </w:r>
      <w:r w:rsidR="00C87442">
        <w:rPr>
          <w:b w:val="0"/>
        </w:rPr>
        <w:t>përgjithshëm;</w:t>
      </w:r>
    </w:p>
    <w:p w:rsidR="00C87442" w:rsidRPr="009851DE" w:rsidRDefault="009851DE" w:rsidP="009851DE">
      <w:pPr>
        <w:pStyle w:val="Heading2"/>
        <w:tabs>
          <w:tab w:val="left" w:pos="781"/>
        </w:tabs>
        <w:spacing w:line="244" w:lineRule="auto"/>
        <w:ind w:left="0" w:right="8142"/>
        <w:rPr>
          <w:b w:val="0"/>
        </w:rPr>
      </w:pPr>
      <w:r>
        <w:rPr>
          <w:b w:val="0"/>
        </w:rPr>
        <w:t xml:space="preserve">       </w:t>
      </w:r>
      <w:r w:rsidR="00534679" w:rsidRPr="00C87442">
        <w:rPr>
          <w:b w:val="0"/>
        </w:rPr>
        <w:t>Granti specifik i arsimit;</w:t>
      </w:r>
      <w:r w:rsidR="00534679" w:rsidRPr="00C87442">
        <w:rPr>
          <w:b w:val="0"/>
          <w:spacing w:val="1"/>
        </w:rPr>
        <w:t xml:space="preserve"> </w:t>
      </w:r>
    </w:p>
    <w:p w:rsidR="00C87442" w:rsidRDefault="009851DE" w:rsidP="009851DE">
      <w:pPr>
        <w:ind w:right="7399"/>
        <w:rPr>
          <w:sz w:val="24"/>
        </w:rPr>
      </w:pPr>
      <w:r>
        <w:rPr>
          <w:sz w:val="24"/>
        </w:rPr>
        <w:t xml:space="preserve">       </w:t>
      </w:r>
      <w:r w:rsidR="00534679" w:rsidRPr="00C87442">
        <w:rPr>
          <w:sz w:val="24"/>
        </w:rPr>
        <w:t>Granti</w:t>
      </w:r>
      <w:r w:rsidR="00534679" w:rsidRPr="00C87442">
        <w:rPr>
          <w:spacing w:val="-7"/>
          <w:sz w:val="24"/>
        </w:rPr>
        <w:t xml:space="preserve"> </w:t>
      </w:r>
      <w:r w:rsidR="00534679" w:rsidRPr="00C87442">
        <w:rPr>
          <w:sz w:val="24"/>
        </w:rPr>
        <w:t>specifik</w:t>
      </w:r>
      <w:r w:rsidR="00534679" w:rsidRPr="00C87442">
        <w:rPr>
          <w:spacing w:val="-6"/>
          <w:sz w:val="24"/>
        </w:rPr>
        <w:t xml:space="preserve"> </w:t>
      </w:r>
      <w:r w:rsidR="00534679" w:rsidRPr="00C87442">
        <w:rPr>
          <w:sz w:val="24"/>
        </w:rPr>
        <w:t>i</w:t>
      </w:r>
      <w:r w:rsidR="00534679" w:rsidRPr="00C87442">
        <w:rPr>
          <w:spacing w:val="-6"/>
          <w:sz w:val="24"/>
        </w:rPr>
        <w:t xml:space="preserve"> </w:t>
      </w:r>
      <w:r w:rsidR="00C87442" w:rsidRPr="00C87442">
        <w:rPr>
          <w:sz w:val="24"/>
        </w:rPr>
        <w:t>shëndetësisë;</w:t>
      </w:r>
    </w:p>
    <w:p w:rsidR="00C87442" w:rsidRPr="00C87442" w:rsidRDefault="00C87442" w:rsidP="00C87442">
      <w:pPr>
        <w:ind w:right="7399"/>
        <w:rPr>
          <w:sz w:val="24"/>
        </w:rPr>
      </w:pPr>
      <w:r>
        <w:rPr>
          <w:sz w:val="24"/>
        </w:rPr>
        <w:t xml:space="preserve">       </w:t>
      </w:r>
      <w:r w:rsidR="00534679" w:rsidRPr="00C87442">
        <w:t>Grant</w:t>
      </w:r>
      <w:r w:rsidR="009851DE">
        <w:t>i</w:t>
      </w:r>
      <w:r w:rsidR="00534679" w:rsidRPr="00C87442">
        <w:rPr>
          <w:spacing w:val="-5"/>
        </w:rPr>
        <w:t xml:space="preserve"> </w:t>
      </w:r>
      <w:r w:rsidR="00534679" w:rsidRPr="00C87442">
        <w:t>shtes</w:t>
      </w:r>
      <w:r w:rsidRPr="00C87442">
        <w:t>ë</w:t>
      </w:r>
      <w:r w:rsidR="00534679" w:rsidRPr="00C87442">
        <w:rPr>
          <w:spacing w:val="-4"/>
        </w:rPr>
        <w:t xml:space="preserve"> </w:t>
      </w:r>
      <w:r w:rsidR="00534679" w:rsidRPr="00C87442">
        <w:t>për</w:t>
      </w:r>
      <w:r w:rsidR="00534679" w:rsidRPr="00C87442">
        <w:rPr>
          <w:spacing w:val="-5"/>
        </w:rPr>
        <w:t xml:space="preserve"> </w:t>
      </w:r>
      <w:r w:rsidR="00534679" w:rsidRPr="00C87442">
        <w:t>Qendr</w:t>
      </w:r>
      <w:r w:rsidRPr="00C87442">
        <w:t>ë</w:t>
      </w:r>
      <w:r>
        <w:t xml:space="preserve">s </w:t>
      </w:r>
      <w:r w:rsidR="009851DE">
        <w:t>R</w:t>
      </w:r>
      <w:r w:rsidR="00534679" w:rsidRPr="00C87442">
        <w:t>ezidenciale</w:t>
      </w:r>
      <w:r>
        <w:t>;</w:t>
      </w:r>
    </w:p>
    <w:p w:rsidR="006526A2" w:rsidRPr="00C87442" w:rsidRDefault="009851DE" w:rsidP="00C87442">
      <w:pPr>
        <w:pStyle w:val="BodyText"/>
      </w:pPr>
      <w:r>
        <w:t xml:space="preserve">       </w:t>
      </w:r>
      <w:r w:rsidR="00534679" w:rsidRPr="00C87442">
        <w:t>Granti</w:t>
      </w:r>
      <w:r w:rsidR="00534679" w:rsidRPr="00C87442">
        <w:rPr>
          <w:spacing w:val="-1"/>
        </w:rPr>
        <w:t xml:space="preserve"> </w:t>
      </w:r>
      <w:r w:rsidR="00534679" w:rsidRPr="00C87442">
        <w:t>për</w:t>
      </w:r>
      <w:r w:rsidR="00534679" w:rsidRPr="00C87442">
        <w:rPr>
          <w:spacing w:val="1"/>
        </w:rPr>
        <w:t xml:space="preserve"> </w:t>
      </w:r>
      <w:r w:rsidR="00C87442" w:rsidRPr="00C87442">
        <w:t>T</w:t>
      </w:r>
      <w:r w:rsidR="00534679" w:rsidRPr="00C87442">
        <w:t>eatër</w:t>
      </w:r>
      <w:r w:rsidR="00C87442">
        <w:t>.</w:t>
      </w:r>
    </w:p>
    <w:p w:rsidR="00C87442" w:rsidRPr="00C87442" w:rsidRDefault="00C87442" w:rsidP="00C87442">
      <w:pPr>
        <w:ind w:left="900" w:right="7399"/>
        <w:rPr>
          <w:b/>
          <w:sz w:val="24"/>
        </w:rPr>
      </w:pPr>
    </w:p>
    <w:p w:rsidR="006526A2" w:rsidRDefault="00534679">
      <w:pPr>
        <w:pStyle w:val="ListParagraph"/>
        <w:numPr>
          <w:ilvl w:val="0"/>
          <w:numId w:val="2"/>
        </w:numPr>
        <w:tabs>
          <w:tab w:val="left" w:pos="781"/>
        </w:tabs>
        <w:spacing w:line="272" w:lineRule="exact"/>
        <w:ind w:left="780" w:hanging="241"/>
        <w:rPr>
          <w:b/>
          <w:sz w:val="24"/>
        </w:rPr>
      </w:pPr>
      <w:r>
        <w:rPr>
          <w:b/>
          <w:sz w:val="24"/>
        </w:rPr>
        <w:t>Të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hyrat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vetanake</w:t>
      </w:r>
    </w:p>
    <w:p w:rsidR="00770D78" w:rsidRDefault="00770D78">
      <w:pPr>
        <w:pStyle w:val="BodyText"/>
        <w:spacing w:before="10"/>
        <w:rPr>
          <w:b/>
          <w:sz w:val="25"/>
        </w:rPr>
      </w:pPr>
      <w:r>
        <w:rPr>
          <w:b/>
          <w:sz w:val="25"/>
        </w:rPr>
        <w:t xml:space="preserve">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30"/>
        <w:gridCol w:w="2430"/>
        <w:gridCol w:w="2936"/>
      </w:tblGrid>
      <w:tr w:rsidR="00770D78" w:rsidRPr="00770D78" w:rsidTr="00FD0FEE">
        <w:trPr>
          <w:trHeight w:val="345"/>
          <w:jc w:val="center"/>
        </w:trPr>
        <w:tc>
          <w:tcPr>
            <w:tcW w:w="94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0D78" w:rsidRPr="00770D78" w:rsidRDefault="00770D78" w:rsidP="00770D7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770D78">
              <w:rPr>
                <w:b/>
                <w:bCs/>
                <w:color w:val="000000"/>
                <w:sz w:val="26"/>
                <w:szCs w:val="26"/>
                <w:lang w:val="en-US"/>
              </w:rPr>
              <w:t>Struktura e financimit</w:t>
            </w:r>
          </w:p>
        </w:tc>
      </w:tr>
      <w:tr w:rsidR="00770D78" w:rsidRPr="00770D78" w:rsidTr="00FD0FEE">
        <w:trPr>
          <w:trHeight w:val="315"/>
          <w:jc w:val="center"/>
        </w:trPr>
        <w:tc>
          <w:tcPr>
            <w:tcW w:w="94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0D78" w:rsidRPr="00770D78" w:rsidRDefault="00770D78" w:rsidP="00770D78">
            <w:pPr>
              <w:widowControl/>
              <w:autoSpaceDE/>
              <w:autoSpaceDN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770D78" w:rsidRPr="00770D78" w:rsidTr="00FD0FEE">
        <w:trPr>
          <w:trHeight w:val="330"/>
          <w:jc w:val="center"/>
        </w:trPr>
        <w:tc>
          <w:tcPr>
            <w:tcW w:w="4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78" w:rsidRPr="00770D78" w:rsidRDefault="00770D78" w:rsidP="00770D78">
            <w:pPr>
              <w:widowControl/>
              <w:autoSpaceDE/>
              <w:autoSpaceDN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770D78">
              <w:rPr>
                <w:b/>
                <w:bCs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78" w:rsidRPr="00770D78" w:rsidRDefault="00770D78" w:rsidP="00770D78">
            <w:pPr>
              <w:widowControl/>
              <w:autoSpaceDE/>
              <w:autoSpaceDN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770D78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     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78" w:rsidRPr="00770D78" w:rsidRDefault="00770D78" w:rsidP="00770D7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770D78">
              <w:rPr>
                <w:b/>
                <w:bCs/>
                <w:color w:val="000000"/>
                <w:sz w:val="26"/>
                <w:szCs w:val="26"/>
                <w:lang w:val="en-US"/>
              </w:rPr>
              <w:t>Pjesëmarrja në %</w:t>
            </w:r>
          </w:p>
        </w:tc>
      </w:tr>
      <w:tr w:rsidR="00770D78" w:rsidRPr="00770D78" w:rsidTr="00FD0FEE">
        <w:trPr>
          <w:trHeight w:val="675"/>
          <w:jc w:val="center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78" w:rsidRPr="00770D78" w:rsidRDefault="00770D78" w:rsidP="00770D78">
            <w:pPr>
              <w:widowControl/>
              <w:autoSpaceDE/>
              <w:autoSpaceDN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770D78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           Përshkrimi                              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78" w:rsidRPr="00770D78" w:rsidRDefault="00770D78" w:rsidP="00770D78">
            <w:pPr>
              <w:widowControl/>
              <w:autoSpaceDE/>
              <w:autoSpaceDN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770D78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        Viti 2025</w:t>
            </w:r>
          </w:p>
        </w:tc>
        <w:tc>
          <w:tcPr>
            <w:tcW w:w="2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D78" w:rsidRPr="00770D78" w:rsidRDefault="00770D78" w:rsidP="00770D78">
            <w:pPr>
              <w:widowControl/>
              <w:autoSpaceDE/>
              <w:autoSpaceDN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770D78" w:rsidRPr="00770D78" w:rsidTr="00FD0FEE">
        <w:trPr>
          <w:trHeight w:val="675"/>
          <w:jc w:val="center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78" w:rsidRPr="00770D78" w:rsidRDefault="00770D78" w:rsidP="0093269B">
            <w:pPr>
              <w:widowControl/>
              <w:autoSpaceDE/>
              <w:autoSpaceDN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770D78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Granti i </w:t>
            </w:r>
            <w:r w:rsidR="0093269B">
              <w:rPr>
                <w:b/>
                <w:bCs/>
                <w:color w:val="000000"/>
                <w:sz w:val="26"/>
                <w:szCs w:val="26"/>
                <w:lang w:val="en-US"/>
              </w:rPr>
              <w:t>P</w:t>
            </w:r>
            <w:r w:rsidRPr="00770D78">
              <w:rPr>
                <w:b/>
                <w:bCs/>
                <w:color w:val="000000"/>
                <w:sz w:val="26"/>
                <w:szCs w:val="26"/>
                <w:lang w:val="en-US"/>
              </w:rPr>
              <w:t>ërgjithshëm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78" w:rsidRPr="00770D78" w:rsidRDefault="00770D78" w:rsidP="00C874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70D78">
              <w:rPr>
                <w:b/>
                <w:bCs/>
                <w:color w:val="000000"/>
                <w:sz w:val="24"/>
                <w:szCs w:val="24"/>
                <w:lang w:val="en-US"/>
              </w:rPr>
              <w:t>17,463,074.00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78" w:rsidRPr="00770D78" w:rsidRDefault="00770D78" w:rsidP="00C874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770D78">
              <w:rPr>
                <w:b/>
                <w:bCs/>
                <w:color w:val="000000"/>
                <w:sz w:val="26"/>
                <w:szCs w:val="26"/>
                <w:lang w:val="en-US"/>
              </w:rPr>
              <w:t>37.95</w:t>
            </w:r>
          </w:p>
        </w:tc>
      </w:tr>
      <w:tr w:rsidR="00770D78" w:rsidRPr="00770D78" w:rsidTr="00FD0FEE">
        <w:trPr>
          <w:trHeight w:val="900"/>
          <w:jc w:val="center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78" w:rsidRPr="00770D78" w:rsidRDefault="00770D78" w:rsidP="0093269B">
            <w:pPr>
              <w:widowControl/>
              <w:autoSpaceDE/>
              <w:autoSpaceDN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770D78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Granti </w:t>
            </w:r>
            <w:r w:rsidR="0093269B">
              <w:rPr>
                <w:b/>
                <w:bCs/>
                <w:color w:val="000000"/>
                <w:sz w:val="26"/>
                <w:szCs w:val="26"/>
                <w:lang w:val="en-US"/>
              </w:rPr>
              <w:t>S</w:t>
            </w:r>
            <w:r w:rsidRPr="00770D78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pecifik i </w:t>
            </w:r>
            <w:r w:rsidR="00C87442">
              <w:rPr>
                <w:b/>
                <w:bCs/>
                <w:color w:val="000000"/>
                <w:sz w:val="26"/>
                <w:szCs w:val="26"/>
                <w:lang w:val="en-US"/>
              </w:rPr>
              <w:t>A</w:t>
            </w:r>
            <w:r w:rsidRPr="00770D78">
              <w:rPr>
                <w:b/>
                <w:bCs/>
                <w:color w:val="000000"/>
                <w:sz w:val="26"/>
                <w:szCs w:val="26"/>
                <w:lang w:val="en-US"/>
              </w:rPr>
              <w:t>rsimit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78" w:rsidRPr="00770D78" w:rsidRDefault="00770D78" w:rsidP="00C874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70D78">
              <w:rPr>
                <w:b/>
                <w:bCs/>
                <w:color w:val="000000"/>
                <w:sz w:val="24"/>
                <w:szCs w:val="24"/>
                <w:lang w:val="en-US"/>
              </w:rPr>
              <w:t>15,604,654.00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78" w:rsidRPr="00770D78" w:rsidRDefault="00770D78" w:rsidP="00C874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770D78">
              <w:rPr>
                <w:b/>
                <w:bCs/>
                <w:color w:val="000000"/>
                <w:sz w:val="26"/>
                <w:szCs w:val="26"/>
                <w:lang w:val="en-US"/>
              </w:rPr>
              <w:t>33.91</w:t>
            </w:r>
          </w:p>
        </w:tc>
      </w:tr>
      <w:tr w:rsidR="00770D78" w:rsidRPr="00770D78" w:rsidTr="00B678B4">
        <w:trPr>
          <w:trHeight w:val="654"/>
          <w:jc w:val="center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78" w:rsidRPr="00770D78" w:rsidRDefault="00770D78" w:rsidP="0093269B">
            <w:pPr>
              <w:widowControl/>
              <w:autoSpaceDE/>
              <w:autoSpaceDN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770D78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Granti </w:t>
            </w:r>
            <w:r w:rsidR="0093269B">
              <w:rPr>
                <w:b/>
                <w:bCs/>
                <w:color w:val="000000"/>
                <w:sz w:val="26"/>
                <w:szCs w:val="26"/>
                <w:lang w:val="en-US"/>
              </w:rPr>
              <w:t>S</w:t>
            </w:r>
            <w:r w:rsidRPr="00770D78">
              <w:rPr>
                <w:b/>
                <w:bCs/>
                <w:color w:val="000000"/>
                <w:sz w:val="26"/>
                <w:szCs w:val="26"/>
                <w:lang w:val="en-US"/>
              </w:rPr>
              <w:t>pecifik i Shëndetësis</w:t>
            </w:r>
            <w:r w:rsidR="00C87442">
              <w:rPr>
                <w:b/>
                <w:bCs/>
                <w:color w:val="000000"/>
                <w:sz w:val="26"/>
                <w:szCs w:val="26"/>
                <w:lang w:val="en-US"/>
              </w:rPr>
              <w:t>ë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78" w:rsidRPr="00770D78" w:rsidRDefault="00770D78" w:rsidP="00C874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70D78">
              <w:rPr>
                <w:b/>
                <w:bCs/>
                <w:color w:val="000000"/>
                <w:sz w:val="24"/>
                <w:szCs w:val="24"/>
                <w:lang w:val="en-US"/>
              </w:rPr>
              <w:t>4,515,368.00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78" w:rsidRPr="00770D78" w:rsidRDefault="00770D78" w:rsidP="00C874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770D78">
              <w:rPr>
                <w:b/>
                <w:bCs/>
                <w:color w:val="000000"/>
                <w:sz w:val="26"/>
                <w:szCs w:val="26"/>
                <w:lang w:val="en-US"/>
              </w:rPr>
              <w:t>9.81</w:t>
            </w:r>
          </w:p>
        </w:tc>
      </w:tr>
      <w:tr w:rsidR="00770D78" w:rsidRPr="00770D78" w:rsidTr="00FD0FEE">
        <w:trPr>
          <w:trHeight w:val="675"/>
          <w:jc w:val="center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78" w:rsidRPr="00770D78" w:rsidRDefault="00770D78" w:rsidP="00770D78">
            <w:pPr>
              <w:widowControl/>
              <w:autoSpaceDE/>
              <w:autoSpaceDN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770D78">
              <w:rPr>
                <w:b/>
                <w:bCs/>
                <w:color w:val="000000"/>
                <w:sz w:val="26"/>
                <w:szCs w:val="26"/>
                <w:lang w:val="en-US"/>
              </w:rPr>
              <w:t>Financimi për QR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78" w:rsidRPr="00770D78" w:rsidRDefault="00770D78" w:rsidP="00C874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70D78">
              <w:rPr>
                <w:b/>
                <w:bCs/>
                <w:color w:val="000000"/>
                <w:sz w:val="24"/>
                <w:szCs w:val="24"/>
                <w:lang w:val="en-US"/>
              </w:rPr>
              <w:t>200,000.00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78" w:rsidRPr="00770D78" w:rsidRDefault="00770D78" w:rsidP="00C874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770D78">
              <w:rPr>
                <w:b/>
                <w:bCs/>
                <w:color w:val="000000"/>
                <w:sz w:val="26"/>
                <w:szCs w:val="26"/>
                <w:lang w:val="en-US"/>
              </w:rPr>
              <w:t>0.43</w:t>
            </w:r>
          </w:p>
        </w:tc>
      </w:tr>
      <w:tr w:rsidR="00770D78" w:rsidRPr="00770D78" w:rsidTr="00FD0FEE">
        <w:trPr>
          <w:trHeight w:val="675"/>
          <w:jc w:val="center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78" w:rsidRPr="00770D78" w:rsidRDefault="00770D78" w:rsidP="00770D78">
            <w:pPr>
              <w:widowControl/>
              <w:autoSpaceDE/>
              <w:autoSpaceDN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770D78">
              <w:rPr>
                <w:b/>
                <w:bCs/>
                <w:color w:val="000000"/>
                <w:sz w:val="26"/>
                <w:szCs w:val="26"/>
                <w:lang w:val="en-US"/>
              </w:rPr>
              <w:t>Financimi për teatro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78" w:rsidRPr="00770D78" w:rsidRDefault="00770D78" w:rsidP="00C874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70D78">
              <w:rPr>
                <w:b/>
                <w:bCs/>
                <w:color w:val="000000"/>
                <w:sz w:val="24"/>
                <w:szCs w:val="24"/>
                <w:lang w:val="en-US"/>
              </w:rPr>
              <w:t>255,604.00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78" w:rsidRPr="00770D78" w:rsidRDefault="00770D78" w:rsidP="00C874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770D78">
              <w:rPr>
                <w:b/>
                <w:bCs/>
                <w:color w:val="000000"/>
                <w:sz w:val="26"/>
                <w:szCs w:val="26"/>
                <w:lang w:val="en-US"/>
              </w:rPr>
              <w:t>0.56</w:t>
            </w:r>
          </w:p>
        </w:tc>
      </w:tr>
      <w:tr w:rsidR="00770D78" w:rsidRPr="00770D78" w:rsidTr="00FD0FEE">
        <w:trPr>
          <w:trHeight w:val="675"/>
          <w:jc w:val="center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78" w:rsidRPr="00770D78" w:rsidRDefault="00770D78" w:rsidP="00770D78">
            <w:pPr>
              <w:widowControl/>
              <w:autoSpaceDE/>
              <w:autoSpaceDN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770D78">
              <w:rPr>
                <w:b/>
                <w:bCs/>
                <w:color w:val="000000"/>
                <w:sz w:val="26"/>
                <w:szCs w:val="26"/>
                <w:lang w:val="en-US"/>
              </w:rPr>
              <w:t>Të hyrat vetanake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78" w:rsidRPr="00770D78" w:rsidRDefault="00770D78" w:rsidP="00C874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70D78">
              <w:rPr>
                <w:b/>
                <w:bCs/>
                <w:color w:val="000000"/>
                <w:sz w:val="24"/>
                <w:szCs w:val="24"/>
                <w:lang w:val="en-US"/>
              </w:rPr>
              <w:t>7,974,306.00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78" w:rsidRPr="00770D78" w:rsidRDefault="00770D78" w:rsidP="00C874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770D78">
              <w:rPr>
                <w:b/>
                <w:bCs/>
                <w:color w:val="000000"/>
                <w:sz w:val="26"/>
                <w:szCs w:val="26"/>
                <w:lang w:val="en-US"/>
              </w:rPr>
              <w:t>17.33</w:t>
            </w:r>
          </w:p>
        </w:tc>
      </w:tr>
      <w:tr w:rsidR="00770D78" w:rsidRPr="00770D78" w:rsidTr="00FD0FEE">
        <w:trPr>
          <w:trHeight w:val="345"/>
          <w:jc w:val="center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78" w:rsidRPr="00770D78" w:rsidRDefault="00770D78" w:rsidP="00770D78">
            <w:pPr>
              <w:widowControl/>
              <w:autoSpaceDE/>
              <w:autoSpaceDN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770D78">
              <w:rPr>
                <w:b/>
                <w:bCs/>
                <w:color w:val="000000"/>
                <w:sz w:val="26"/>
                <w:szCs w:val="26"/>
                <w:lang w:val="en-US"/>
              </w:rPr>
              <w:t>Totali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78" w:rsidRPr="00770D78" w:rsidRDefault="00770D78" w:rsidP="00C874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70D78">
              <w:rPr>
                <w:b/>
                <w:bCs/>
                <w:color w:val="000000"/>
                <w:sz w:val="24"/>
                <w:szCs w:val="24"/>
                <w:lang w:val="en-US"/>
              </w:rPr>
              <w:t>46,013,006.00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D78" w:rsidRPr="00770D78" w:rsidRDefault="00770D78" w:rsidP="00C874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770D78">
              <w:rPr>
                <w:b/>
                <w:bCs/>
                <w:color w:val="000000"/>
                <w:sz w:val="26"/>
                <w:szCs w:val="26"/>
                <w:lang w:val="en-US"/>
              </w:rPr>
              <w:t>100.00</w:t>
            </w:r>
          </w:p>
        </w:tc>
      </w:tr>
    </w:tbl>
    <w:p w:rsidR="006526A2" w:rsidRDefault="00510C3D" w:rsidP="00E53112">
      <w:pPr>
        <w:spacing w:line="295" w:lineRule="exact"/>
        <w:jc w:val="both"/>
        <w:rPr>
          <w:b/>
          <w:sz w:val="26"/>
        </w:rPr>
      </w:pPr>
      <w:r>
        <w:rPr>
          <w:b/>
          <w:sz w:val="26"/>
        </w:rPr>
        <w:t xml:space="preserve">                                                                  </w:t>
      </w:r>
      <w:r w:rsidR="00534679">
        <w:rPr>
          <w:b/>
          <w:sz w:val="26"/>
        </w:rPr>
        <w:t>Tabela</w:t>
      </w:r>
      <w:r w:rsidR="00534679">
        <w:rPr>
          <w:b/>
          <w:spacing w:val="-1"/>
          <w:sz w:val="26"/>
        </w:rPr>
        <w:t xml:space="preserve"> </w:t>
      </w:r>
      <w:r w:rsidR="00534679">
        <w:rPr>
          <w:b/>
          <w:sz w:val="26"/>
        </w:rPr>
        <w:t>1</w:t>
      </w:r>
      <w:r w:rsidR="00534679">
        <w:rPr>
          <w:b/>
          <w:spacing w:val="-2"/>
          <w:sz w:val="26"/>
        </w:rPr>
        <w:t xml:space="preserve"> </w:t>
      </w:r>
      <w:r w:rsidR="00534679">
        <w:rPr>
          <w:b/>
          <w:sz w:val="26"/>
        </w:rPr>
        <w:t>Burimet</w:t>
      </w:r>
      <w:r w:rsidR="00534679">
        <w:rPr>
          <w:b/>
          <w:spacing w:val="62"/>
          <w:sz w:val="26"/>
        </w:rPr>
        <w:t xml:space="preserve"> </w:t>
      </w:r>
      <w:r w:rsidR="00534679">
        <w:rPr>
          <w:b/>
          <w:sz w:val="26"/>
        </w:rPr>
        <w:t>e</w:t>
      </w:r>
      <w:r w:rsidR="00534679">
        <w:rPr>
          <w:b/>
          <w:spacing w:val="-3"/>
          <w:sz w:val="26"/>
        </w:rPr>
        <w:t xml:space="preserve"> </w:t>
      </w:r>
      <w:r w:rsidR="00534679">
        <w:rPr>
          <w:b/>
          <w:sz w:val="26"/>
        </w:rPr>
        <w:t>financimit</w:t>
      </w:r>
    </w:p>
    <w:p w:rsidR="00E549CA" w:rsidRDefault="00E549CA" w:rsidP="00E53112">
      <w:pPr>
        <w:spacing w:line="295" w:lineRule="exact"/>
        <w:jc w:val="both"/>
        <w:rPr>
          <w:b/>
          <w:sz w:val="26"/>
        </w:rPr>
      </w:pPr>
    </w:p>
    <w:p w:rsidR="00E549CA" w:rsidRDefault="00E549CA" w:rsidP="00E53112">
      <w:pPr>
        <w:spacing w:line="295" w:lineRule="exact"/>
        <w:jc w:val="both"/>
        <w:rPr>
          <w:b/>
          <w:sz w:val="26"/>
        </w:rPr>
      </w:pPr>
    </w:p>
    <w:p w:rsidR="006526A2" w:rsidRDefault="00534679" w:rsidP="00381277">
      <w:pPr>
        <w:pStyle w:val="BodyText"/>
        <w:spacing w:after="2" w:line="276" w:lineRule="auto"/>
        <w:ind w:left="540" w:right="1434"/>
      </w:pPr>
      <w:r>
        <w:t>Buxheti i vitit 202</w:t>
      </w:r>
      <w:r w:rsidR="00510C3D">
        <w:t>5</w:t>
      </w:r>
      <w:r>
        <w:t xml:space="preserve"> karakterizohet</w:t>
      </w:r>
      <w:r w:rsidR="009851DE">
        <w:t xml:space="preserve"> me rritje të vlerës buxhetore. T</w:t>
      </w:r>
      <w:r>
        <w:t xml:space="preserve">ë hyrat vetanake janë </w:t>
      </w:r>
      <w:r w:rsidR="00510C3D">
        <w:t>rritur</w:t>
      </w:r>
      <w:r>
        <w:t xml:space="preserve"> në</w:t>
      </w:r>
      <w:r>
        <w:rPr>
          <w:spacing w:val="1"/>
        </w:rPr>
        <w:t xml:space="preserve"> </w:t>
      </w:r>
      <w:r>
        <w:t>krahasim me vitin 202</w:t>
      </w:r>
      <w:r w:rsidR="00036EE6">
        <w:t>4</w:t>
      </w:r>
      <w:r w:rsidR="00EB2613">
        <w:t>.</w:t>
      </w:r>
      <w:r>
        <w:t xml:space="preserve"> Mbështetur në totalin e buxhetit për vitin 202</w:t>
      </w:r>
      <w:r w:rsidR="00BA2B85">
        <w:t>5</w:t>
      </w:r>
      <w:r>
        <w:t xml:space="preserve"> të aprovuar nga MFPT</w:t>
      </w:r>
      <w:r>
        <w:rPr>
          <w:spacing w:val="1"/>
        </w:rPr>
        <w:t xml:space="preserve"> </w:t>
      </w:r>
      <w:r>
        <w:t>v</w:t>
      </w:r>
      <w:r w:rsidR="009851DE">
        <w:t>ë</w:t>
      </w:r>
      <w:r>
        <w:t>rehet</w:t>
      </w:r>
      <w:r>
        <w:rPr>
          <w:spacing w:val="1"/>
        </w:rPr>
        <w:t xml:space="preserve"> </w:t>
      </w:r>
      <w:r>
        <w:t>se kemi rritje</w:t>
      </w:r>
      <w:r>
        <w:rPr>
          <w:spacing w:val="1"/>
        </w:rPr>
        <w:t xml:space="preserve"> </w:t>
      </w:r>
      <w:r>
        <w:t>të vlerës b</w:t>
      </w:r>
      <w:r w:rsidR="00301BDC">
        <w:t>uxhetore krahasuar me vitin 2024</w:t>
      </w:r>
      <w:r>
        <w:t xml:space="preserve"> për</w:t>
      </w:r>
      <w:r w:rsidR="00140FCA">
        <w:t xml:space="preserve"> 11.73</w:t>
      </w:r>
      <w:r w:rsidR="00EB2613">
        <w:t>%</w:t>
      </w:r>
      <w:r>
        <w:t>% kjo rritje</w:t>
      </w:r>
      <w:r>
        <w:rPr>
          <w:spacing w:val="1"/>
        </w:rPr>
        <w:t xml:space="preserve"> </w:t>
      </w:r>
      <w:r>
        <w:t>është e</w:t>
      </w:r>
      <w:r>
        <w:rPr>
          <w:spacing w:val="1"/>
        </w:rPr>
        <w:t xml:space="preserve"> </w:t>
      </w:r>
      <w:r>
        <w:t>ndikuar</w:t>
      </w:r>
      <w:r>
        <w:rPr>
          <w:spacing w:val="-11"/>
        </w:rPr>
        <w:t xml:space="preserve"> </w:t>
      </w:r>
      <w:r>
        <w:t>nga</w:t>
      </w:r>
      <w:r>
        <w:rPr>
          <w:spacing w:val="-10"/>
        </w:rPr>
        <w:t xml:space="preserve"> </w:t>
      </w:r>
      <w:r>
        <w:t>rritja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vlerës</w:t>
      </w:r>
      <w:r>
        <w:rPr>
          <w:spacing w:val="-6"/>
        </w:rPr>
        <w:t xml:space="preserve"> </w:t>
      </w:r>
      <w:r>
        <w:t>së</w:t>
      </w:r>
      <w:r>
        <w:rPr>
          <w:spacing w:val="-9"/>
        </w:rPr>
        <w:t xml:space="preserve"> </w:t>
      </w:r>
      <w:r>
        <w:t>Grantit</w:t>
      </w:r>
      <w:r>
        <w:rPr>
          <w:spacing w:val="-8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përgjithshëm,</w:t>
      </w:r>
      <w:r>
        <w:rPr>
          <w:spacing w:val="-9"/>
        </w:rPr>
        <w:t xml:space="preserve"> </w:t>
      </w:r>
      <w:r>
        <w:t>Grantit</w:t>
      </w:r>
      <w:r>
        <w:rPr>
          <w:spacing w:val="-8"/>
        </w:rPr>
        <w:t xml:space="preserve"> </w:t>
      </w:r>
      <w:r>
        <w:t>specifik</w:t>
      </w:r>
      <w:r>
        <w:rPr>
          <w:spacing w:val="-8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shëndetësisë,</w:t>
      </w:r>
      <w:r>
        <w:rPr>
          <w:spacing w:val="-9"/>
        </w:rPr>
        <w:t xml:space="preserve"> </w:t>
      </w:r>
      <w:r>
        <w:t>Grantit</w:t>
      </w:r>
      <w:r>
        <w:rPr>
          <w:spacing w:val="-8"/>
        </w:rPr>
        <w:t xml:space="preserve"> </w:t>
      </w:r>
      <w:r>
        <w:t>shtes</w:t>
      </w:r>
      <w:r w:rsidR="003C41C0">
        <w:t xml:space="preserve">ë </w:t>
      </w:r>
      <w:r>
        <w:rPr>
          <w:spacing w:val="-58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Qendr</w:t>
      </w:r>
      <w:r w:rsidR="009851DE">
        <w:t>ë</w:t>
      </w:r>
      <w:r>
        <w:t>s Rezidenciale</w:t>
      </w:r>
      <w:r w:rsidR="003C41C0">
        <w:t>.</w:t>
      </w:r>
    </w:p>
    <w:tbl>
      <w:tblPr>
        <w:tblW w:w="11120" w:type="dxa"/>
        <w:tblInd w:w="-10" w:type="dxa"/>
        <w:tblLook w:val="04A0" w:firstRow="1" w:lastRow="0" w:firstColumn="1" w:lastColumn="0" w:noHBand="0" w:noVBand="1"/>
      </w:tblPr>
      <w:tblGrid>
        <w:gridCol w:w="1940"/>
        <w:gridCol w:w="3280"/>
        <w:gridCol w:w="2220"/>
        <w:gridCol w:w="2140"/>
        <w:gridCol w:w="1540"/>
      </w:tblGrid>
      <w:tr w:rsidR="00B033CB" w:rsidRPr="00B033CB" w:rsidTr="00B033CB">
        <w:trPr>
          <w:trHeight w:val="76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4BACC6"/>
              <w:right w:val="single" w:sz="8" w:space="0" w:color="4BACC6"/>
            </w:tcBorders>
            <w:shd w:val="clear" w:color="000000" w:fill="C2D69A"/>
            <w:noWrap/>
            <w:vAlign w:val="center"/>
            <w:hideMark/>
          </w:tcPr>
          <w:p w:rsidR="00B033CB" w:rsidRPr="009851DE" w:rsidRDefault="00B033CB" w:rsidP="00B033C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51DE">
              <w:rPr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Përshkrimi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C2D69A"/>
            <w:vAlign w:val="center"/>
            <w:hideMark/>
          </w:tcPr>
          <w:p w:rsidR="00B033CB" w:rsidRPr="009851DE" w:rsidRDefault="00B033CB" w:rsidP="00985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51DE">
              <w:rPr>
                <w:b/>
                <w:bCs/>
                <w:color w:val="000000"/>
                <w:sz w:val="24"/>
                <w:szCs w:val="24"/>
                <w:lang w:val="en-US"/>
              </w:rPr>
              <w:t>Buxheti i vitit 2024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C2D69A"/>
            <w:vAlign w:val="center"/>
            <w:hideMark/>
          </w:tcPr>
          <w:p w:rsidR="00B033CB" w:rsidRPr="009851DE" w:rsidRDefault="00B033CB" w:rsidP="00985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51DE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Buxheti </w:t>
            </w:r>
            <w:r w:rsidR="009851DE" w:rsidRPr="009851DE">
              <w:rPr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9851DE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vitit 2025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C2D69A"/>
            <w:vAlign w:val="center"/>
            <w:hideMark/>
          </w:tcPr>
          <w:p w:rsidR="00B033CB" w:rsidRPr="009851DE" w:rsidRDefault="009851DE" w:rsidP="00985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51DE">
              <w:rPr>
                <w:b/>
                <w:bCs/>
                <w:color w:val="000000"/>
                <w:sz w:val="24"/>
                <w:szCs w:val="24"/>
                <w:lang w:val="en-US"/>
              </w:rPr>
              <w:t>K</w:t>
            </w:r>
            <w:r w:rsidR="00B033CB" w:rsidRPr="009851DE">
              <w:rPr>
                <w:b/>
                <w:bCs/>
                <w:color w:val="000000"/>
                <w:sz w:val="24"/>
                <w:szCs w:val="24"/>
                <w:lang w:val="en-US"/>
              </w:rPr>
              <w:t>rahasimi në vlerë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4BACC6"/>
              <w:right w:val="single" w:sz="8" w:space="0" w:color="auto"/>
            </w:tcBorders>
            <w:shd w:val="clear" w:color="000000" w:fill="C2D69A"/>
            <w:vAlign w:val="center"/>
            <w:hideMark/>
          </w:tcPr>
          <w:p w:rsidR="00B033CB" w:rsidRPr="009851DE" w:rsidRDefault="00B033CB" w:rsidP="00985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51DE">
              <w:rPr>
                <w:b/>
                <w:bCs/>
                <w:color w:val="000000"/>
                <w:sz w:val="24"/>
                <w:szCs w:val="24"/>
                <w:lang w:val="en-US"/>
              </w:rPr>
              <w:t>Krahasimi në %</w:t>
            </w:r>
          </w:p>
        </w:tc>
      </w:tr>
      <w:tr w:rsidR="00B033CB" w:rsidRPr="00B033CB" w:rsidTr="00B033CB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4BACC6"/>
            </w:tcBorders>
            <w:shd w:val="clear" w:color="auto" w:fill="auto"/>
            <w:vAlign w:val="center"/>
            <w:hideMark/>
          </w:tcPr>
          <w:p w:rsidR="00B033CB" w:rsidRPr="009851DE" w:rsidRDefault="00B033CB" w:rsidP="00B033CB">
            <w:pPr>
              <w:widowControl/>
              <w:autoSpaceDE/>
              <w:autoSpaceDN/>
              <w:rPr>
                <w:b/>
                <w:bCs/>
                <w:color w:val="833C0B"/>
                <w:sz w:val="24"/>
                <w:szCs w:val="24"/>
                <w:lang w:val="en-US"/>
              </w:rPr>
            </w:pPr>
            <w:r w:rsidRPr="009851DE">
              <w:rPr>
                <w:b/>
                <w:bCs/>
                <w:color w:val="833C0B"/>
                <w:sz w:val="24"/>
                <w:szCs w:val="24"/>
                <w:lang w:val="en-US"/>
              </w:rPr>
              <w:t>Buxheti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4BACC6"/>
            </w:tcBorders>
            <w:shd w:val="clear" w:color="000000" w:fill="C5D9F1"/>
            <w:vAlign w:val="center"/>
            <w:hideMark/>
          </w:tcPr>
          <w:p w:rsidR="00B033CB" w:rsidRPr="009851DE" w:rsidRDefault="00B033CB" w:rsidP="009851DE">
            <w:pPr>
              <w:widowControl/>
              <w:autoSpaceDE/>
              <w:autoSpaceDN/>
              <w:jc w:val="center"/>
              <w:rPr>
                <w:b/>
                <w:bCs/>
                <w:color w:val="632523"/>
                <w:sz w:val="24"/>
                <w:szCs w:val="24"/>
                <w:lang w:val="en-US"/>
              </w:rPr>
            </w:pPr>
            <w:r w:rsidRPr="009851DE">
              <w:rPr>
                <w:b/>
                <w:bCs/>
                <w:color w:val="632523"/>
                <w:sz w:val="24"/>
                <w:szCs w:val="24"/>
                <w:lang w:val="en-US"/>
              </w:rPr>
              <w:t>41,184,014.00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4BACC6"/>
            </w:tcBorders>
            <w:shd w:val="clear" w:color="000000" w:fill="C5D9F1"/>
            <w:vAlign w:val="center"/>
            <w:hideMark/>
          </w:tcPr>
          <w:p w:rsidR="00B033CB" w:rsidRPr="009851DE" w:rsidRDefault="00B033CB" w:rsidP="009851DE">
            <w:pPr>
              <w:widowControl/>
              <w:autoSpaceDE/>
              <w:autoSpaceDN/>
              <w:jc w:val="center"/>
              <w:rPr>
                <w:b/>
                <w:bCs/>
                <w:color w:val="632523"/>
                <w:sz w:val="24"/>
                <w:szCs w:val="24"/>
                <w:lang w:val="en-US"/>
              </w:rPr>
            </w:pPr>
            <w:r w:rsidRPr="009851DE">
              <w:rPr>
                <w:b/>
                <w:bCs/>
                <w:color w:val="632523"/>
                <w:sz w:val="24"/>
                <w:szCs w:val="24"/>
                <w:lang w:val="en-US"/>
              </w:rPr>
              <w:t>46,013,006.00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4BACC6"/>
            </w:tcBorders>
            <w:shd w:val="clear" w:color="000000" w:fill="BDD7EE"/>
            <w:vAlign w:val="center"/>
            <w:hideMark/>
          </w:tcPr>
          <w:p w:rsidR="00B033CB" w:rsidRPr="009851DE" w:rsidRDefault="00B033CB" w:rsidP="009851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851DE">
              <w:rPr>
                <w:color w:val="000000"/>
                <w:sz w:val="24"/>
                <w:szCs w:val="24"/>
                <w:lang w:val="en-US"/>
              </w:rPr>
              <w:t>4,828,992.00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B033CB" w:rsidRPr="009851DE" w:rsidRDefault="00B033CB" w:rsidP="009851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851DE">
              <w:rPr>
                <w:color w:val="000000"/>
                <w:sz w:val="24"/>
                <w:szCs w:val="24"/>
                <w:lang w:val="en-US"/>
              </w:rPr>
              <w:t>11.73%</w:t>
            </w:r>
          </w:p>
        </w:tc>
      </w:tr>
    </w:tbl>
    <w:p w:rsidR="009851DE" w:rsidRDefault="009851DE">
      <w:pPr>
        <w:pStyle w:val="BodyText"/>
        <w:ind w:left="2719"/>
        <w:rPr>
          <w:rFonts w:ascii="Arial MT"/>
        </w:rPr>
      </w:pPr>
    </w:p>
    <w:p w:rsidR="006526A2" w:rsidRDefault="00534679">
      <w:pPr>
        <w:pStyle w:val="BodyText"/>
        <w:ind w:left="2719"/>
        <w:rPr>
          <w:sz w:val="22"/>
          <w:szCs w:val="22"/>
        </w:rPr>
      </w:pPr>
      <w:r w:rsidRPr="009851DE">
        <w:rPr>
          <w:sz w:val="22"/>
          <w:szCs w:val="22"/>
        </w:rPr>
        <w:t>Tabela</w:t>
      </w:r>
      <w:r w:rsidRPr="009851DE">
        <w:rPr>
          <w:spacing w:val="-4"/>
          <w:sz w:val="22"/>
          <w:szCs w:val="22"/>
        </w:rPr>
        <w:t xml:space="preserve"> </w:t>
      </w:r>
      <w:r w:rsidRPr="009851DE">
        <w:rPr>
          <w:sz w:val="22"/>
          <w:szCs w:val="22"/>
        </w:rPr>
        <w:t>2</w:t>
      </w:r>
      <w:r w:rsidR="009851DE">
        <w:rPr>
          <w:sz w:val="22"/>
          <w:szCs w:val="22"/>
        </w:rPr>
        <w:t>.</w:t>
      </w:r>
      <w:r w:rsidRPr="009851DE">
        <w:rPr>
          <w:sz w:val="22"/>
          <w:szCs w:val="22"/>
        </w:rPr>
        <w:t xml:space="preserve"> Krahasimi</w:t>
      </w:r>
      <w:r w:rsidRPr="009851DE">
        <w:rPr>
          <w:spacing w:val="-2"/>
          <w:sz w:val="22"/>
          <w:szCs w:val="22"/>
        </w:rPr>
        <w:t xml:space="preserve"> </w:t>
      </w:r>
      <w:r w:rsidRPr="009851DE">
        <w:rPr>
          <w:sz w:val="22"/>
          <w:szCs w:val="22"/>
        </w:rPr>
        <w:t>i</w:t>
      </w:r>
      <w:r w:rsidRPr="009851DE">
        <w:rPr>
          <w:spacing w:val="-1"/>
          <w:sz w:val="22"/>
          <w:szCs w:val="22"/>
        </w:rPr>
        <w:t xml:space="preserve"> </w:t>
      </w:r>
      <w:r w:rsidRPr="009851DE">
        <w:rPr>
          <w:sz w:val="22"/>
          <w:szCs w:val="22"/>
        </w:rPr>
        <w:t>buxhetit</w:t>
      </w:r>
      <w:r w:rsidRPr="009851DE">
        <w:rPr>
          <w:spacing w:val="-2"/>
          <w:sz w:val="22"/>
          <w:szCs w:val="22"/>
        </w:rPr>
        <w:t xml:space="preserve"> </w:t>
      </w:r>
      <w:r w:rsidR="000D2B1F" w:rsidRPr="009851DE">
        <w:rPr>
          <w:sz w:val="22"/>
          <w:szCs w:val="22"/>
        </w:rPr>
        <w:t>202</w:t>
      </w:r>
      <w:r w:rsidR="009851DE" w:rsidRPr="009851DE">
        <w:rPr>
          <w:sz w:val="22"/>
          <w:szCs w:val="22"/>
        </w:rPr>
        <w:t>4</w:t>
      </w:r>
      <w:r w:rsidR="000D2B1F" w:rsidRPr="009851DE">
        <w:rPr>
          <w:sz w:val="22"/>
          <w:szCs w:val="22"/>
        </w:rPr>
        <w:t>/202</w:t>
      </w:r>
      <w:r w:rsidR="009851DE" w:rsidRPr="009851DE">
        <w:rPr>
          <w:sz w:val="22"/>
          <w:szCs w:val="22"/>
        </w:rPr>
        <w:t>5</w:t>
      </w:r>
    </w:p>
    <w:p w:rsidR="009851DE" w:rsidRPr="009851DE" w:rsidRDefault="009851DE">
      <w:pPr>
        <w:pStyle w:val="BodyText"/>
        <w:ind w:left="2719"/>
        <w:rPr>
          <w:sz w:val="22"/>
          <w:szCs w:val="22"/>
        </w:rPr>
      </w:pPr>
    </w:p>
    <w:p w:rsidR="006526A2" w:rsidRDefault="006526A2">
      <w:pPr>
        <w:pStyle w:val="BodyText"/>
        <w:rPr>
          <w:rFonts w:ascii="Arial MT"/>
          <w:sz w:val="13"/>
        </w:rPr>
      </w:pPr>
    </w:p>
    <w:p w:rsidR="006526A2" w:rsidRDefault="00534679" w:rsidP="009851DE">
      <w:pPr>
        <w:pStyle w:val="Heading2"/>
        <w:spacing w:before="90"/>
        <w:ind w:left="0"/>
      </w:pPr>
      <w:bookmarkStart w:id="4" w:name="_TOC_250006"/>
      <w:r>
        <w:t>Struktura</w:t>
      </w:r>
      <w:r>
        <w:rPr>
          <w:spacing w:val="-2"/>
        </w:rPr>
        <w:t xml:space="preserve"> </w:t>
      </w:r>
      <w:r>
        <w:t>buxhetore me</w:t>
      </w:r>
      <w:r>
        <w:rPr>
          <w:spacing w:val="-2"/>
        </w:rPr>
        <w:t xml:space="preserve"> </w:t>
      </w:r>
      <w:r>
        <w:t>burim</w:t>
      </w:r>
      <w:r>
        <w:rPr>
          <w:spacing w:val="-4"/>
        </w:rPr>
        <w:t xml:space="preserve"> </w:t>
      </w:r>
      <w:r>
        <w:t>financimi</w:t>
      </w:r>
      <w:r>
        <w:rPr>
          <w:spacing w:val="-1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krahasimi</w:t>
      </w:r>
      <w:r>
        <w:rPr>
          <w:spacing w:val="-1"/>
        </w:rPr>
        <w:t xml:space="preserve"> </w:t>
      </w:r>
      <w:bookmarkEnd w:id="4"/>
      <w:r w:rsidR="000D2B1F">
        <w:t>202</w:t>
      </w:r>
      <w:r w:rsidR="009851DE">
        <w:t>4</w:t>
      </w:r>
      <w:r w:rsidR="000D2B1F">
        <w:t>/202</w:t>
      </w:r>
      <w:r w:rsidR="009851DE">
        <w:t>5</w:t>
      </w:r>
    </w:p>
    <w:p w:rsidR="006526A2" w:rsidRDefault="00534679" w:rsidP="0093269B">
      <w:pPr>
        <w:pStyle w:val="BodyText"/>
        <w:spacing w:before="132"/>
        <w:ind w:right="1433"/>
        <w:jc w:val="both"/>
      </w:pPr>
      <w:r>
        <w:t>Burimin e financimit të</w:t>
      </w:r>
      <w:r>
        <w:rPr>
          <w:spacing w:val="1"/>
        </w:rPr>
        <w:t xml:space="preserve"> </w:t>
      </w:r>
      <w:r>
        <w:t>projek</w:t>
      </w:r>
      <w:r w:rsidR="0093269B">
        <w:t>t-</w:t>
      </w:r>
      <w:r>
        <w:t xml:space="preserve">buxhetit për vitin </w:t>
      </w:r>
      <w:r w:rsidRPr="00AC1F47">
        <w:t>202</w:t>
      </w:r>
      <w:r w:rsidR="00421566" w:rsidRPr="00AC1F47">
        <w:t>5</w:t>
      </w:r>
      <w:r>
        <w:t xml:space="preserve"> e karakterizon rritja e vlerës së grantit</w:t>
      </w:r>
      <w:r>
        <w:rPr>
          <w:spacing w:val="1"/>
        </w:rPr>
        <w:t xml:space="preserve"> </w:t>
      </w:r>
      <w:r>
        <w:t>qeveritar</w:t>
      </w:r>
      <w:r>
        <w:rPr>
          <w:spacing w:val="1"/>
        </w:rPr>
        <w:t xml:space="preserve"> </w:t>
      </w:r>
      <w:r>
        <w:t>nga</w:t>
      </w:r>
      <w:r>
        <w:rPr>
          <w:spacing w:val="1"/>
        </w:rPr>
        <w:t xml:space="preserve"> </w:t>
      </w:r>
      <w:r w:rsidR="001D3B61">
        <w:t>35,774,286.00</w:t>
      </w:r>
      <w:r>
        <w:t>€ sa është në vitin 202</w:t>
      </w:r>
      <w:r w:rsidR="005F27E0">
        <w:t>4</w:t>
      </w:r>
      <w:r>
        <w:t xml:space="preserve"> në </w:t>
      </w:r>
      <w:r w:rsidR="001D3B61">
        <w:t>388,038,700</w:t>
      </w:r>
      <w:r>
        <w:t>€</w:t>
      </w:r>
      <w:r>
        <w:rPr>
          <w:spacing w:val="1"/>
        </w:rPr>
        <w:t xml:space="preserve"> </w:t>
      </w:r>
      <w:r>
        <w:t>apo në përqindje është</w:t>
      </w:r>
      <w:r>
        <w:rPr>
          <w:spacing w:val="-57"/>
        </w:rPr>
        <w:t xml:space="preserve"> </w:t>
      </w:r>
      <w:r w:rsidR="002F31BD">
        <w:t>11.73</w:t>
      </w:r>
      <w:r>
        <w:t>%</w:t>
      </w:r>
      <w:r w:rsidR="00EB2613">
        <w:t xml:space="preserve"> pra</w:t>
      </w:r>
      <w:r>
        <w:t xml:space="preserve"> është m</w:t>
      </w:r>
      <w:r w:rsidR="00EB2613">
        <w:t>ë</w:t>
      </w:r>
      <w:r>
        <w:t xml:space="preserve"> i lartë krahasuar me vlerën e vitit 202</w:t>
      </w:r>
      <w:r w:rsidR="00591E5E">
        <w:t>4</w:t>
      </w:r>
      <w:r>
        <w:t>. Të</w:t>
      </w:r>
      <w:r>
        <w:rPr>
          <w:spacing w:val="1"/>
        </w:rPr>
        <w:t xml:space="preserve"> </w:t>
      </w:r>
      <w:r>
        <w:t>hyrat vetanake</w:t>
      </w:r>
      <w:r>
        <w:rPr>
          <w:spacing w:val="1"/>
        </w:rPr>
        <w:t xml:space="preserve"> </w:t>
      </w:r>
      <w:r>
        <w:t xml:space="preserve">janë </w:t>
      </w:r>
      <w:r w:rsidR="00FB5F71">
        <w:t>rritur</w:t>
      </w:r>
      <w:r>
        <w:t xml:space="preserve"> dhe për</w:t>
      </w:r>
      <w:r>
        <w:rPr>
          <w:spacing w:val="1"/>
        </w:rPr>
        <w:t xml:space="preserve"> </w:t>
      </w:r>
      <w:r>
        <w:t>vitin 202</w:t>
      </w:r>
      <w:r w:rsidR="00FB5F71">
        <w:t>5</w:t>
      </w:r>
      <w:r>
        <w:t xml:space="preserve"> janë </w:t>
      </w:r>
      <w:r w:rsidR="00FB5F71">
        <w:t>7,974,306.00</w:t>
      </w:r>
      <w:r>
        <w:t>€ në krahasim me vitin</w:t>
      </w:r>
      <w:r>
        <w:rPr>
          <w:spacing w:val="1"/>
        </w:rPr>
        <w:t xml:space="preserve"> </w:t>
      </w:r>
      <w:r>
        <w:t>202</w:t>
      </w:r>
      <w:r w:rsidR="00FB5F71">
        <w:t>4</w:t>
      </w:r>
      <w:r>
        <w:t xml:space="preserve"> </w:t>
      </w:r>
      <w:r w:rsidR="0093269B">
        <w:t>q</w:t>
      </w:r>
      <w:r w:rsidR="0093269B">
        <w:rPr>
          <w:lang w:val="en-US"/>
        </w:rPr>
        <w:t xml:space="preserve">ë </w:t>
      </w:r>
      <w:r>
        <w:t xml:space="preserve">ishin në vlerë </w:t>
      </w:r>
      <w:r w:rsidR="00BC178C">
        <w:t>5,409,728.00</w:t>
      </w:r>
      <w:r>
        <w:t>€ shprehur</w:t>
      </w:r>
      <w:r w:rsidR="00C223C7">
        <w:t xml:space="preserve"> </w:t>
      </w:r>
      <w:r w:rsidR="00BC178C">
        <w:rPr>
          <w:spacing w:val="-57"/>
        </w:rPr>
        <w:t xml:space="preserve">    </w:t>
      </w:r>
      <w:r>
        <w:t xml:space="preserve">në përqindje janë </w:t>
      </w:r>
      <w:r w:rsidR="00A40BAC">
        <w:t>47.41</w:t>
      </w:r>
      <w:r>
        <w:t>%. Tani bux</w:t>
      </w:r>
      <w:r w:rsidR="0093269B">
        <w:t>heti i komunës sonë do të pësoj</w:t>
      </w:r>
      <w:r>
        <w:t xml:space="preserve"> ndryshime duke u rritur</w:t>
      </w:r>
      <w:r>
        <w:rPr>
          <w:spacing w:val="1"/>
        </w:rPr>
        <w:t xml:space="preserve"> </w:t>
      </w:r>
      <w:r>
        <w:t xml:space="preserve">krahasuar me buxhetin e vitit paraprak për </w:t>
      </w:r>
      <w:r w:rsidR="006E29FF">
        <w:t>11.73</w:t>
      </w:r>
      <w:r>
        <w:t xml:space="preserve"> %, pra nga</w:t>
      </w:r>
      <w:r>
        <w:rPr>
          <w:spacing w:val="1"/>
        </w:rPr>
        <w:t xml:space="preserve"> </w:t>
      </w:r>
      <w:r w:rsidR="006E29FF">
        <w:t>41,184,014.00</w:t>
      </w:r>
      <w:r w:rsidR="00190841">
        <w:t xml:space="preserve">€ sa ishte </w:t>
      </w:r>
      <w:r>
        <w:t>për vitin</w:t>
      </w:r>
      <w:r>
        <w:rPr>
          <w:spacing w:val="1"/>
        </w:rPr>
        <w:t xml:space="preserve"> </w:t>
      </w:r>
      <w:r>
        <w:t>202</w:t>
      </w:r>
      <w:r w:rsidR="006E29FF">
        <w:t>4</w:t>
      </w:r>
      <w:r>
        <w:t>,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 w:rsidR="00190841">
        <w:t>46,013,006.00</w:t>
      </w:r>
      <w:r>
        <w:t xml:space="preserve"> për vitin 202</w:t>
      </w:r>
      <w:r w:rsidR="00190841">
        <w:t>5</w:t>
      </w:r>
      <w:r>
        <w:t>.</w:t>
      </w:r>
    </w:p>
    <w:p w:rsidR="006526A2" w:rsidRDefault="006526A2">
      <w:pPr>
        <w:pStyle w:val="BodyText"/>
        <w:rPr>
          <w:sz w:val="20"/>
        </w:rPr>
      </w:pPr>
    </w:p>
    <w:p w:rsidR="006526A2" w:rsidRDefault="006526A2">
      <w:pPr>
        <w:pStyle w:val="BodyText"/>
        <w:spacing w:before="6"/>
        <w:rPr>
          <w:sz w:val="16"/>
        </w:rPr>
      </w:pPr>
    </w:p>
    <w:tbl>
      <w:tblPr>
        <w:tblW w:w="11120" w:type="dxa"/>
        <w:tblInd w:w="-5" w:type="dxa"/>
        <w:tblLook w:val="04A0" w:firstRow="1" w:lastRow="0" w:firstColumn="1" w:lastColumn="0" w:noHBand="0" w:noVBand="1"/>
      </w:tblPr>
      <w:tblGrid>
        <w:gridCol w:w="1940"/>
        <w:gridCol w:w="3280"/>
        <w:gridCol w:w="2220"/>
        <w:gridCol w:w="2140"/>
        <w:gridCol w:w="1540"/>
      </w:tblGrid>
      <w:tr w:rsidR="00367447" w:rsidRPr="00367447" w:rsidTr="00367447">
        <w:trPr>
          <w:trHeight w:val="945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EAF1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Përshkrimi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Viti 2024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Të dhënat nga qarkorja e parë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vAlign w:val="center"/>
            <w:hideMark/>
          </w:tcPr>
          <w:p w:rsidR="00367447" w:rsidRPr="00367447" w:rsidRDefault="00367447" w:rsidP="0093269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Krahasimi 202</w:t>
            </w:r>
            <w:r w:rsidR="0093269B">
              <w:rPr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-202</w:t>
            </w:r>
            <w:r w:rsidR="0093269B">
              <w:rPr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 në vlerë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vAlign w:val="center"/>
            <w:hideMark/>
          </w:tcPr>
          <w:p w:rsidR="00367447" w:rsidRPr="00367447" w:rsidRDefault="00367447" w:rsidP="0093269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Krahasimi 202</w:t>
            </w:r>
            <w:r w:rsidR="0093269B">
              <w:rPr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/202</w:t>
            </w:r>
            <w:r w:rsidR="0093269B">
              <w:rPr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          në %</w:t>
            </w:r>
          </w:p>
        </w:tc>
      </w:tr>
      <w:tr w:rsidR="00367447" w:rsidRPr="00367447" w:rsidTr="00367447">
        <w:trPr>
          <w:trHeight w:val="315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color w:val="000000"/>
                <w:sz w:val="24"/>
                <w:szCs w:val="24"/>
                <w:lang w:val="en-US"/>
              </w:rPr>
              <w:t>Buxheti aktual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2025/01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67447" w:rsidRPr="00367447" w:rsidTr="00367447">
        <w:trPr>
          <w:trHeight w:val="63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Granti i përgjithshëm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16,154,546.00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17,463,074.00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1,308,528.00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8.10%</w:t>
            </w:r>
          </w:p>
        </w:tc>
      </w:tr>
      <w:tr w:rsidR="00367447" w:rsidRPr="00367447" w:rsidTr="00367447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Granti specifik i Arsimit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14,823,735.00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15,604,654.00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780,919.00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5.27%</w:t>
            </w:r>
          </w:p>
        </w:tc>
      </w:tr>
      <w:tr w:rsidR="00367447" w:rsidRPr="00367447" w:rsidTr="00367447">
        <w:trPr>
          <w:trHeight w:val="63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Granti specifik i Shëndetësis</w:t>
            </w:r>
            <w:r w:rsidR="0093269B">
              <w:rPr>
                <w:b/>
                <w:bCs/>
                <w:color w:val="000000"/>
                <w:sz w:val="24"/>
                <w:szCs w:val="24"/>
                <w:lang w:val="en-US"/>
              </w:rPr>
              <w:t>ë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4,372,663.00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4,515,368.00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142,705.00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3.26%</w:t>
            </w:r>
          </w:p>
        </w:tc>
      </w:tr>
      <w:tr w:rsidR="00367447" w:rsidRPr="00367447" w:rsidTr="00367447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Financimi për QR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179,096.00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200,000.00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20,904.00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11.67%</w:t>
            </w:r>
          </w:p>
        </w:tc>
      </w:tr>
      <w:tr w:rsidR="00367447" w:rsidRPr="00367447" w:rsidTr="00367447">
        <w:trPr>
          <w:trHeight w:val="63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Financimi për teatro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244,246.00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255,604.00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11,358.00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4.65%</w:t>
            </w:r>
          </w:p>
        </w:tc>
      </w:tr>
      <w:tr w:rsidR="00367447" w:rsidRPr="00367447" w:rsidTr="00367447">
        <w:trPr>
          <w:trHeight w:val="63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Të hyrat vetanake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5,409,728.00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7,974,306.00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2,564,578.00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47.41%</w:t>
            </w:r>
          </w:p>
        </w:tc>
      </w:tr>
      <w:tr w:rsidR="00367447" w:rsidRPr="00367447" w:rsidTr="00367447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rPr>
                <w:b/>
                <w:bCs/>
                <w:color w:val="632523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632523"/>
                <w:sz w:val="24"/>
                <w:szCs w:val="24"/>
                <w:lang w:val="en-US"/>
              </w:rPr>
              <w:t>Totali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632523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632523"/>
                <w:sz w:val="24"/>
                <w:szCs w:val="24"/>
                <w:lang w:val="en-US"/>
              </w:rPr>
              <w:t>41,184,014.00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632523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632523"/>
                <w:sz w:val="24"/>
                <w:szCs w:val="24"/>
                <w:lang w:val="en-US"/>
              </w:rPr>
              <w:t>46,013,006.00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632523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632523"/>
                <w:sz w:val="24"/>
                <w:szCs w:val="24"/>
                <w:lang w:val="en-US"/>
              </w:rPr>
              <w:t>4,828,992.00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67447" w:rsidRPr="00367447" w:rsidRDefault="00367447" w:rsidP="003674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47">
              <w:rPr>
                <w:b/>
                <w:bCs/>
                <w:color w:val="000000"/>
                <w:sz w:val="24"/>
                <w:szCs w:val="24"/>
                <w:lang w:val="en-US"/>
              </w:rPr>
              <w:t>11.73%</w:t>
            </w:r>
          </w:p>
        </w:tc>
      </w:tr>
    </w:tbl>
    <w:p w:rsidR="006526A2" w:rsidRDefault="006526A2">
      <w:pPr>
        <w:jc w:val="right"/>
        <w:rPr>
          <w:rFonts w:ascii="Arial"/>
          <w:sz w:val="24"/>
        </w:rPr>
        <w:sectPr w:rsidR="006526A2">
          <w:pgSz w:w="12240" w:h="15840"/>
          <w:pgMar w:top="1500" w:right="0" w:bottom="1260" w:left="900" w:header="0" w:footer="986" w:gutter="0"/>
          <w:cols w:space="720"/>
        </w:sectPr>
      </w:pPr>
    </w:p>
    <w:p w:rsidR="006526A2" w:rsidRDefault="006526A2">
      <w:pPr>
        <w:pStyle w:val="BodyText"/>
        <w:spacing w:before="9"/>
        <w:rPr>
          <w:sz w:val="22"/>
        </w:rPr>
      </w:pPr>
    </w:p>
    <w:p w:rsidR="006526A2" w:rsidRDefault="00534679" w:rsidP="0093269B">
      <w:pPr>
        <w:pStyle w:val="Heading2"/>
        <w:spacing w:before="90"/>
        <w:jc w:val="both"/>
      </w:pPr>
      <w:bookmarkStart w:id="5" w:name="_TOC_250005"/>
      <w:r>
        <w:t>Synimet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qeverisë</w:t>
      </w:r>
      <w:r>
        <w:rPr>
          <w:spacing w:val="-1"/>
        </w:rPr>
        <w:t xml:space="preserve"> </w:t>
      </w:r>
      <w:r>
        <w:t>lokale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kuadër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planifikimit</w:t>
      </w:r>
      <w:r>
        <w:rPr>
          <w:spacing w:val="-1"/>
        </w:rPr>
        <w:t xml:space="preserve"> </w:t>
      </w:r>
      <w:bookmarkEnd w:id="5"/>
      <w:r>
        <w:t>buxhetor</w:t>
      </w:r>
    </w:p>
    <w:p w:rsidR="006526A2" w:rsidRDefault="0093269B" w:rsidP="0093269B">
      <w:pPr>
        <w:pStyle w:val="BodyText"/>
        <w:spacing w:before="134"/>
        <w:ind w:left="540" w:right="1475"/>
        <w:jc w:val="both"/>
      </w:pPr>
      <w:r>
        <w:t>Edhe për</w:t>
      </w:r>
      <w:r w:rsidR="00534679">
        <w:t>kundër</w:t>
      </w:r>
      <w:r w:rsidR="00534679">
        <w:rPr>
          <w:spacing w:val="1"/>
        </w:rPr>
        <w:t xml:space="preserve"> </w:t>
      </w:r>
      <w:r w:rsidR="00534679">
        <w:t>synimit</w:t>
      </w:r>
      <w:r w:rsidR="00534679">
        <w:rPr>
          <w:spacing w:val="1"/>
        </w:rPr>
        <w:t xml:space="preserve"> </w:t>
      </w:r>
      <w:r w:rsidR="00534679">
        <w:t>të</w:t>
      </w:r>
      <w:r w:rsidR="00534679">
        <w:rPr>
          <w:spacing w:val="1"/>
        </w:rPr>
        <w:t xml:space="preserve"> </w:t>
      </w:r>
      <w:r>
        <w:t>qeverisë lokale që ës</w:t>
      </w:r>
      <w:r w:rsidR="00534679">
        <w:t>htë</w:t>
      </w:r>
      <w:r w:rsidR="00534679">
        <w:rPr>
          <w:spacing w:val="1"/>
        </w:rPr>
        <w:t xml:space="preserve"> </w:t>
      </w:r>
      <w:r w:rsidR="00534679">
        <w:t>në kuadër të strukturës buxhetore që të</w:t>
      </w:r>
      <w:r w:rsidR="00534679">
        <w:rPr>
          <w:spacing w:val="1"/>
        </w:rPr>
        <w:t xml:space="preserve"> </w:t>
      </w:r>
      <w:r w:rsidR="00534679">
        <w:t>shënojmë</w:t>
      </w:r>
      <w:r w:rsidR="00534679">
        <w:rPr>
          <w:spacing w:val="-2"/>
        </w:rPr>
        <w:t xml:space="preserve"> </w:t>
      </w:r>
      <w:r w:rsidR="00534679">
        <w:t>ngritje</w:t>
      </w:r>
      <w:r w:rsidR="00534679">
        <w:rPr>
          <w:spacing w:val="-2"/>
        </w:rPr>
        <w:t xml:space="preserve"> </w:t>
      </w:r>
      <w:r w:rsidR="00534679">
        <w:t>të vlerës</w:t>
      </w:r>
      <w:r w:rsidR="00534679">
        <w:rPr>
          <w:spacing w:val="-1"/>
        </w:rPr>
        <w:t xml:space="preserve"> </w:t>
      </w:r>
      <w:r w:rsidR="00534679">
        <w:t>së</w:t>
      </w:r>
      <w:r w:rsidR="00534679">
        <w:rPr>
          <w:spacing w:val="1"/>
        </w:rPr>
        <w:t xml:space="preserve"> </w:t>
      </w:r>
      <w:r w:rsidR="00534679">
        <w:t>kategorisë</w:t>
      </w:r>
      <w:r w:rsidR="00534679">
        <w:rPr>
          <w:spacing w:val="-2"/>
        </w:rPr>
        <w:t xml:space="preserve"> </w:t>
      </w:r>
      <w:r w:rsidR="00534679">
        <w:t>së</w:t>
      </w:r>
      <w:r w:rsidR="00534679">
        <w:rPr>
          <w:spacing w:val="-1"/>
        </w:rPr>
        <w:t xml:space="preserve"> </w:t>
      </w:r>
      <w:r w:rsidR="00534679">
        <w:t>investimeve</w:t>
      </w:r>
      <w:r w:rsidR="00534679">
        <w:rPr>
          <w:spacing w:val="-3"/>
        </w:rPr>
        <w:t xml:space="preserve"> </w:t>
      </w:r>
      <w:r w:rsidR="00534679">
        <w:t>kapitale si</w:t>
      </w:r>
      <w:r w:rsidR="00534679">
        <w:rPr>
          <w:spacing w:val="-1"/>
        </w:rPr>
        <w:t xml:space="preserve"> </w:t>
      </w:r>
      <w:r w:rsidR="00534679">
        <w:t>dhe</w:t>
      </w:r>
      <w:r w:rsidR="00534679">
        <w:rPr>
          <w:spacing w:val="-1"/>
        </w:rPr>
        <w:t xml:space="preserve"> </w:t>
      </w:r>
      <w:r w:rsidR="00534679">
        <w:t>zvogëlimin</w:t>
      </w:r>
      <w:r w:rsidR="00534679">
        <w:rPr>
          <w:spacing w:val="-1"/>
        </w:rPr>
        <w:t xml:space="preserve"> </w:t>
      </w:r>
      <w:r w:rsidR="00534679">
        <w:t>e</w:t>
      </w:r>
      <w:r w:rsidR="00534679">
        <w:rPr>
          <w:spacing w:val="-2"/>
        </w:rPr>
        <w:t xml:space="preserve"> </w:t>
      </w:r>
      <w:r w:rsidR="00534679">
        <w:t>shpenzimeve</w:t>
      </w:r>
      <w:r w:rsidR="00534679">
        <w:rPr>
          <w:spacing w:val="-57"/>
        </w:rPr>
        <w:t xml:space="preserve"> </w:t>
      </w:r>
      <w:r w:rsidR="00534679">
        <w:t>të përfshira në kategorinë mallra dhe shërbime,</w:t>
      </w:r>
      <w:r>
        <w:t xml:space="preserve"> </w:t>
      </w:r>
      <w:r w:rsidR="00534679">
        <w:t>duke u bazuar në kufijtë e kategorive ekonomike</w:t>
      </w:r>
      <w:r w:rsidR="00534679">
        <w:rPr>
          <w:spacing w:val="1"/>
        </w:rPr>
        <w:t xml:space="preserve"> </w:t>
      </w:r>
      <w:r w:rsidR="00534679">
        <w:t xml:space="preserve">të dhënë në qarkoren e dytë vërehet se kemi </w:t>
      </w:r>
      <w:r w:rsidR="002F1349">
        <w:t>ulje</w:t>
      </w:r>
      <w:r w:rsidR="00534679">
        <w:rPr>
          <w:spacing w:val="1"/>
        </w:rPr>
        <w:t xml:space="preserve"> </w:t>
      </w:r>
      <w:r w:rsidR="00534679">
        <w:t>të vlerës së investimeve kapitale, rritje për</w:t>
      </w:r>
      <w:r w:rsidR="00534679">
        <w:rPr>
          <w:spacing w:val="1"/>
        </w:rPr>
        <w:t xml:space="preserve"> </w:t>
      </w:r>
      <w:r w:rsidR="00534679">
        <w:t>kategorinë mallra dhe shërbime,</w:t>
      </w:r>
      <w:r w:rsidR="002F1349">
        <w:t>ulje</w:t>
      </w:r>
      <w:r w:rsidR="00534679">
        <w:t xml:space="preserve"> për</w:t>
      </w:r>
      <w:r w:rsidR="00534679">
        <w:rPr>
          <w:spacing w:val="1"/>
        </w:rPr>
        <w:t xml:space="preserve"> </w:t>
      </w:r>
      <w:r w:rsidR="00534679">
        <w:t>kategorinë e shpenzimeve komunale apo komunalive ,</w:t>
      </w:r>
      <w:r w:rsidR="00534679">
        <w:rPr>
          <w:spacing w:val="-57"/>
        </w:rPr>
        <w:t xml:space="preserve"> </w:t>
      </w:r>
      <w:r w:rsidR="00534679">
        <w:t>rritje për kat</w:t>
      </w:r>
      <w:r>
        <w:t xml:space="preserve">egorinë paga dhe mëditje ndërsa </w:t>
      </w:r>
      <w:r w:rsidR="002F1349">
        <w:t>ulje</w:t>
      </w:r>
      <w:r w:rsidR="00534679">
        <w:t xml:space="preserve"> të subvencioneve. Duke pasur parasysh</w:t>
      </w:r>
      <w:r w:rsidR="00534679">
        <w:rPr>
          <w:spacing w:val="1"/>
        </w:rPr>
        <w:t xml:space="preserve"> </w:t>
      </w:r>
      <w:r w:rsidR="00534679">
        <w:t>se kufijtë buxhetor</w:t>
      </w:r>
      <w:r w:rsidR="00534679">
        <w:rPr>
          <w:spacing w:val="1"/>
        </w:rPr>
        <w:t xml:space="preserve"> </w:t>
      </w:r>
      <w:r w:rsidR="00534679">
        <w:t>nuk lejojnë tejkalim të vlerave në kategoritë ekonomike ne duhet t’iu</w:t>
      </w:r>
      <w:r w:rsidR="00534679">
        <w:rPr>
          <w:spacing w:val="1"/>
        </w:rPr>
        <w:t xml:space="preserve"> </w:t>
      </w:r>
      <w:r w:rsidR="00534679">
        <w:t>përmbahemi</w:t>
      </w:r>
      <w:r w:rsidR="00534679">
        <w:rPr>
          <w:spacing w:val="-1"/>
        </w:rPr>
        <w:t xml:space="preserve"> </w:t>
      </w:r>
      <w:r w:rsidR="00534679">
        <w:t>këtyre</w:t>
      </w:r>
      <w:r w:rsidR="00534679">
        <w:rPr>
          <w:spacing w:val="-1"/>
        </w:rPr>
        <w:t xml:space="preserve"> </w:t>
      </w:r>
      <w:r w:rsidR="00534679">
        <w:t>kufijve</w:t>
      </w:r>
      <w:r w:rsidR="00534679">
        <w:rPr>
          <w:spacing w:val="-1"/>
        </w:rPr>
        <w:t xml:space="preserve"> </w:t>
      </w:r>
      <w:r w:rsidR="00534679">
        <w:t xml:space="preserve">buxhetor sipas qarkores </w:t>
      </w:r>
      <w:r w:rsidR="00272A37">
        <w:t>2025/02</w:t>
      </w:r>
      <w:r>
        <w:t>.</w:t>
      </w:r>
    </w:p>
    <w:p w:rsidR="0093269B" w:rsidRDefault="0093269B" w:rsidP="0093269B">
      <w:pPr>
        <w:pStyle w:val="BodyText"/>
        <w:spacing w:before="134"/>
        <w:ind w:left="540" w:right="1475"/>
        <w:jc w:val="both"/>
      </w:pPr>
    </w:p>
    <w:p w:rsidR="006526A2" w:rsidRDefault="00534679" w:rsidP="0093269B">
      <w:pPr>
        <w:pStyle w:val="BodyText"/>
        <w:spacing w:before="1"/>
        <w:ind w:left="540" w:right="1434" w:firstLine="348"/>
        <w:jc w:val="both"/>
      </w:pPr>
      <w:r>
        <w:t>Duhet konstatuar se buxheti nuk është i mjaftueshëm për të</w:t>
      </w:r>
      <w:r>
        <w:rPr>
          <w:spacing w:val="1"/>
        </w:rPr>
        <w:t xml:space="preserve"> </w:t>
      </w:r>
      <w:r>
        <w:t>përmbushur</w:t>
      </w:r>
      <w:r>
        <w:rPr>
          <w:spacing w:val="1"/>
        </w:rPr>
        <w:t xml:space="preserve"> </w:t>
      </w:r>
      <w:r>
        <w:t>nevojat e qytetarëve</w:t>
      </w:r>
      <w:r>
        <w:rPr>
          <w:spacing w:val="-57"/>
        </w:rPr>
        <w:t xml:space="preserve"> </w:t>
      </w:r>
      <w:r w:rsidR="0093269B">
        <w:rPr>
          <w:spacing w:val="-57"/>
        </w:rPr>
        <w:t xml:space="preserve">          </w:t>
      </w:r>
      <w:r>
        <w:t>të</w:t>
      </w:r>
      <w:r>
        <w:rPr>
          <w:spacing w:val="-12"/>
        </w:rPr>
        <w:t xml:space="preserve"> </w:t>
      </w:r>
      <w:r>
        <w:t>komunës</w:t>
      </w:r>
      <w:r>
        <w:rPr>
          <w:spacing w:val="-10"/>
        </w:rPr>
        <w:t xml:space="preserve"> </w:t>
      </w:r>
      <w:r>
        <w:t>sonë</w:t>
      </w:r>
      <w:r>
        <w:rPr>
          <w:spacing w:val="-11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tërësi</w:t>
      </w:r>
      <w:r>
        <w:rPr>
          <w:spacing w:val="-8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dhe</w:t>
      </w:r>
      <w:r>
        <w:rPr>
          <w:spacing w:val="-11"/>
        </w:rPr>
        <w:t xml:space="preserve"> </w:t>
      </w:r>
      <w:r>
        <w:t>duhet</w:t>
      </w:r>
      <w:r>
        <w:rPr>
          <w:spacing w:val="-10"/>
        </w:rPr>
        <w:t xml:space="preserve"> </w:t>
      </w:r>
      <w:r>
        <w:t>ngritur</w:t>
      </w:r>
      <w:r>
        <w:rPr>
          <w:spacing w:val="-12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nivelin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dëshiruar</w:t>
      </w:r>
      <w:r>
        <w:rPr>
          <w:spacing w:val="-12"/>
        </w:rPr>
        <w:t xml:space="preserve"> </w:t>
      </w:r>
      <w:r>
        <w:t>trendin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zhvillimit</w:t>
      </w:r>
      <w:r>
        <w:rPr>
          <w:spacing w:val="-10"/>
        </w:rPr>
        <w:t xml:space="preserve"> </w:t>
      </w:r>
      <w:r>
        <w:t>ekonomik,</w:t>
      </w:r>
      <w:r>
        <w:rPr>
          <w:spacing w:val="-58"/>
        </w:rPr>
        <w:t xml:space="preserve"> </w:t>
      </w:r>
      <w:r>
        <w:t>mirëpo e rëndësishme është</w:t>
      </w:r>
      <w:r>
        <w:rPr>
          <w:spacing w:val="1"/>
        </w:rPr>
        <w:t xml:space="preserve"> </w:t>
      </w:r>
      <w:r>
        <w:t xml:space="preserve">që këto mjete që do të kemi në disponim gjatë vitit fiskal </w:t>
      </w:r>
      <w:r w:rsidRPr="00AC1F47">
        <w:t>202</w:t>
      </w:r>
      <w:r w:rsidR="00AC1F47" w:rsidRPr="00AC1F47">
        <w:t>5</w:t>
      </w:r>
      <w:r>
        <w:t xml:space="preserve"> t</w:t>
      </w:r>
      <w:r w:rsidR="0093269B">
        <w:t>’</w:t>
      </w:r>
      <w:r>
        <w:t>i</w:t>
      </w:r>
      <w:r>
        <w:rPr>
          <w:spacing w:val="1"/>
        </w:rPr>
        <w:t xml:space="preserve"> </w:t>
      </w:r>
      <w:r>
        <w:t>shfrytëzojmë me efikasitet të plotë, në përputhshmëri me prioritetet e përcaktuara si dhe në</w:t>
      </w:r>
      <w:r>
        <w:rPr>
          <w:spacing w:val="1"/>
        </w:rPr>
        <w:t xml:space="preserve"> </w:t>
      </w:r>
      <w:r>
        <w:t>harmoni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infrastrukturën</w:t>
      </w:r>
      <w:r>
        <w:rPr>
          <w:spacing w:val="-1"/>
        </w:rPr>
        <w:t xml:space="preserve"> </w:t>
      </w:r>
      <w:r>
        <w:t>ligjore e</w:t>
      </w:r>
      <w:r>
        <w:rPr>
          <w:spacing w:val="-2"/>
        </w:rPr>
        <w:t xml:space="preserve"> </w:t>
      </w:r>
      <w:r>
        <w:t>cila</w:t>
      </w:r>
      <w:r>
        <w:rPr>
          <w:spacing w:val="58"/>
        </w:rPr>
        <w:t xml:space="preserve"> </w:t>
      </w:r>
      <w:r>
        <w:t>rregullon fushën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shpenzimeve</w:t>
      </w:r>
      <w:r>
        <w:rPr>
          <w:spacing w:val="60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parasë</w:t>
      </w:r>
      <w:r>
        <w:rPr>
          <w:spacing w:val="-1"/>
        </w:rPr>
        <w:t xml:space="preserve"> </w:t>
      </w:r>
      <w:r>
        <w:t>publike.</w:t>
      </w:r>
    </w:p>
    <w:p w:rsidR="0093269B" w:rsidRDefault="0093269B" w:rsidP="0093269B">
      <w:pPr>
        <w:pStyle w:val="BodyText"/>
        <w:spacing w:before="1"/>
        <w:ind w:left="540" w:right="1434" w:firstLine="348"/>
        <w:jc w:val="both"/>
      </w:pPr>
    </w:p>
    <w:p w:rsidR="006526A2" w:rsidRDefault="00534679" w:rsidP="0093269B">
      <w:pPr>
        <w:pStyle w:val="BodyText"/>
        <w:ind w:left="540" w:right="1436"/>
        <w:jc w:val="both"/>
      </w:pPr>
      <w:r>
        <w:t xml:space="preserve">Qarkoret buxhetore </w:t>
      </w:r>
      <w:r w:rsidR="00272A37">
        <w:t>2025/01</w:t>
      </w:r>
      <w:r>
        <w:t xml:space="preserve">dhe </w:t>
      </w:r>
      <w:r w:rsidR="00272A37">
        <w:t>2025/02</w:t>
      </w:r>
      <w:r>
        <w:t xml:space="preserve"> përpos instruksioneve, kufijve buxhetor të financimit</w:t>
      </w:r>
      <w:r>
        <w:rPr>
          <w:spacing w:val="1"/>
        </w:rPr>
        <w:t xml:space="preserve"> </w:t>
      </w:r>
      <w:r>
        <w:rPr>
          <w:spacing w:val="-1"/>
        </w:rPr>
        <w:t>kërkojnë</w:t>
      </w:r>
      <w:r>
        <w:rPr>
          <w:spacing w:val="-14"/>
        </w:rPr>
        <w:t xml:space="preserve"> </w:t>
      </w:r>
      <w:r>
        <w:rPr>
          <w:spacing w:val="-1"/>
        </w:rPr>
        <w:t>gjithashtu</w:t>
      </w:r>
      <w:r>
        <w:rPr>
          <w:spacing w:val="-11"/>
        </w:rPr>
        <w:t xml:space="preserve"> </w:t>
      </w:r>
      <w:r>
        <w:rPr>
          <w:spacing w:val="-1"/>
        </w:rPr>
        <w:t>respektimin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afateve</w:t>
      </w:r>
      <w:r>
        <w:rPr>
          <w:spacing w:val="-13"/>
        </w:rPr>
        <w:t xml:space="preserve"> </w:t>
      </w:r>
      <w:r>
        <w:t>kohore</w:t>
      </w:r>
      <w:r>
        <w:rPr>
          <w:spacing w:val="-13"/>
        </w:rPr>
        <w:t xml:space="preserve"> </w:t>
      </w:r>
      <w:r>
        <w:t>për</w:t>
      </w:r>
      <w:r>
        <w:rPr>
          <w:spacing w:val="-12"/>
        </w:rPr>
        <w:t xml:space="preserve"> </w:t>
      </w:r>
      <w:r>
        <w:t>miratim</w:t>
      </w:r>
      <w:r>
        <w:rPr>
          <w:spacing w:val="-8"/>
        </w:rPr>
        <w:t xml:space="preserve"> </w:t>
      </w:r>
      <w:r>
        <w:t>të</w:t>
      </w:r>
      <w:r>
        <w:rPr>
          <w:spacing w:val="-12"/>
        </w:rPr>
        <w:t xml:space="preserve"> </w:t>
      </w:r>
      <w:r w:rsidR="0093269B">
        <w:t>P</w:t>
      </w:r>
      <w:r>
        <w:t>rojektbuxhetit</w:t>
      </w:r>
      <w:r>
        <w:rPr>
          <w:spacing w:val="-12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vitit</w:t>
      </w:r>
      <w:r>
        <w:rPr>
          <w:spacing w:val="-11"/>
        </w:rPr>
        <w:t xml:space="preserve"> </w:t>
      </w:r>
      <w:r w:rsidRPr="00AC1F47">
        <w:t>202</w:t>
      </w:r>
      <w:r w:rsidR="00AC1F47" w:rsidRPr="00AC1F47">
        <w:t>5</w:t>
      </w:r>
      <w:r>
        <w:t>,</w:t>
      </w:r>
      <w:r>
        <w:rPr>
          <w:spacing w:val="-15"/>
        </w:rPr>
        <w:t xml:space="preserve"> </w:t>
      </w:r>
      <w:r>
        <w:t>pastaj</w:t>
      </w:r>
      <w:r>
        <w:rPr>
          <w:spacing w:val="-57"/>
        </w:rPr>
        <w:t xml:space="preserve"> </w:t>
      </w:r>
      <w:r>
        <w:t>Ligji</w:t>
      </w:r>
      <w:r>
        <w:rPr>
          <w:spacing w:val="-1"/>
        </w:rPr>
        <w:t xml:space="preserve"> </w:t>
      </w:r>
      <w:r>
        <w:t>mbi</w:t>
      </w:r>
      <w:r>
        <w:rPr>
          <w:spacing w:val="-1"/>
        </w:rPr>
        <w:t xml:space="preserve"> </w:t>
      </w:r>
      <w:r>
        <w:t>Mena</w:t>
      </w:r>
      <w:r w:rsidR="0093269B">
        <w:t>xh</w:t>
      </w:r>
      <w:r>
        <w:t>imin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Financave</w:t>
      </w:r>
      <w:r>
        <w:rPr>
          <w:spacing w:val="-2"/>
        </w:rPr>
        <w:t xml:space="preserve"> </w:t>
      </w:r>
      <w:r>
        <w:t>Publike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Përgjegjësit</w:t>
      </w:r>
      <w:r w:rsidR="0093269B">
        <w:t>ë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dhe Ligji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Financave Lokale.</w:t>
      </w:r>
    </w:p>
    <w:p w:rsidR="0093269B" w:rsidRDefault="0093269B" w:rsidP="0093269B">
      <w:pPr>
        <w:pStyle w:val="BodyText"/>
        <w:spacing w:before="1"/>
        <w:ind w:left="540" w:right="1436"/>
        <w:jc w:val="both"/>
      </w:pPr>
    </w:p>
    <w:p w:rsidR="0093269B" w:rsidRDefault="0093269B" w:rsidP="0093269B">
      <w:pPr>
        <w:pStyle w:val="BodyText"/>
        <w:spacing w:before="1"/>
        <w:ind w:left="540" w:right="1436"/>
        <w:jc w:val="both"/>
      </w:pPr>
    </w:p>
    <w:p w:rsidR="006526A2" w:rsidRDefault="00534679" w:rsidP="0093269B">
      <w:pPr>
        <w:pStyle w:val="BodyText"/>
        <w:spacing w:before="1"/>
        <w:ind w:left="540" w:right="1436"/>
        <w:jc w:val="both"/>
      </w:pPr>
      <w:r>
        <w:t xml:space="preserve">Qarkorja </w:t>
      </w:r>
      <w:r w:rsidR="00272A37">
        <w:t>2025/01</w:t>
      </w:r>
      <w:r>
        <w:t xml:space="preserve"> si dhe ajo </w:t>
      </w:r>
      <w:r w:rsidR="00272A37">
        <w:t>2025/02</w:t>
      </w:r>
      <w:r>
        <w:t xml:space="preserve"> ju ka shpërndarë të gjitha </w:t>
      </w:r>
      <w:r w:rsidR="0093269B">
        <w:t>d</w:t>
      </w:r>
      <w:r>
        <w:t>rejtorive përmes qarkoreve</w:t>
      </w:r>
      <w:r>
        <w:rPr>
          <w:spacing w:val="1"/>
        </w:rPr>
        <w:t xml:space="preserve"> </w:t>
      </w:r>
      <w:r>
        <w:t>buxhetore,</w:t>
      </w:r>
      <w:r>
        <w:rPr>
          <w:spacing w:val="1"/>
        </w:rPr>
        <w:t xml:space="preserve"> </w:t>
      </w:r>
      <w:r>
        <w:t>drejtoritë</w:t>
      </w:r>
      <w:r>
        <w:rPr>
          <w:spacing w:val="1"/>
        </w:rPr>
        <w:t xml:space="preserve"> </w:t>
      </w:r>
      <w:r>
        <w:t>apo</w:t>
      </w:r>
      <w:r>
        <w:rPr>
          <w:spacing w:val="1"/>
        </w:rPr>
        <w:t xml:space="preserve"> </w:t>
      </w:r>
      <w:r>
        <w:t>programet</w:t>
      </w:r>
      <w:r>
        <w:rPr>
          <w:spacing w:val="1"/>
        </w:rPr>
        <w:t xml:space="preserve"> </w:t>
      </w:r>
      <w:r>
        <w:t>janë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njoftuara</w:t>
      </w:r>
      <w:r>
        <w:rPr>
          <w:spacing w:val="1"/>
        </w:rPr>
        <w:t xml:space="preserve"> </w:t>
      </w:r>
      <w:r>
        <w:t>lidhur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procedurat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përpilimit</w:t>
      </w:r>
      <w:r>
        <w:rPr>
          <w:spacing w:val="1"/>
        </w:rPr>
        <w:t xml:space="preserve"> </w:t>
      </w:r>
      <w:r>
        <w:t>të</w:t>
      </w:r>
      <w:r>
        <w:rPr>
          <w:spacing w:val="-57"/>
        </w:rPr>
        <w:t xml:space="preserve"> </w:t>
      </w:r>
      <w:r>
        <w:t>projektbuxhetit,</w:t>
      </w:r>
      <w:r>
        <w:rPr>
          <w:spacing w:val="-1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afatet kohore</w:t>
      </w:r>
      <w:r w:rsidR="0093269B">
        <w:t>, kufijtë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financimit si dhe</w:t>
      </w:r>
      <w:r>
        <w:rPr>
          <w:spacing w:val="-1"/>
        </w:rPr>
        <w:t xml:space="preserve"> </w:t>
      </w:r>
      <w:r>
        <w:t>për çështje</w:t>
      </w:r>
      <w:r w:rsidR="0093269B">
        <w:t>t</w:t>
      </w:r>
      <w:r>
        <w:rPr>
          <w:spacing w:val="-2"/>
        </w:rPr>
        <w:t xml:space="preserve"> </w:t>
      </w:r>
      <w:r>
        <w:t>tjera.</w:t>
      </w:r>
    </w:p>
    <w:p w:rsidR="0093269B" w:rsidRDefault="0093269B" w:rsidP="0093269B">
      <w:pPr>
        <w:pStyle w:val="BodyText"/>
        <w:ind w:left="540" w:right="1439"/>
        <w:jc w:val="both"/>
      </w:pPr>
    </w:p>
    <w:p w:rsidR="006526A2" w:rsidRDefault="00534679" w:rsidP="0093269B">
      <w:pPr>
        <w:pStyle w:val="BodyText"/>
        <w:ind w:left="540" w:right="1439"/>
        <w:jc w:val="both"/>
      </w:pPr>
      <w:r>
        <w:t>Buxheti i komunës është i shpërndarë në programe b</w:t>
      </w:r>
      <w:r w:rsidR="003C41C0">
        <w:t xml:space="preserve">uxhetore ku çdo </w:t>
      </w:r>
      <w:r w:rsidR="0093269B">
        <w:t>d</w:t>
      </w:r>
      <w:r w:rsidR="003C41C0">
        <w:t>rejtori është p</w:t>
      </w:r>
      <w:r>
        <w:t>rogram në vete me të gjitha të drejtat dhe obligimet</w:t>
      </w:r>
      <w:r>
        <w:rPr>
          <w:spacing w:val="1"/>
        </w:rPr>
        <w:t xml:space="preserve"> </w:t>
      </w:r>
      <w:r>
        <w:t>që janë të parapara me ligj.</w:t>
      </w:r>
      <w:r>
        <w:rPr>
          <w:spacing w:val="1"/>
        </w:rPr>
        <w:t xml:space="preserve"> </w:t>
      </w:r>
      <w:r>
        <w:t>Drejtorët e</w:t>
      </w:r>
      <w:r>
        <w:rPr>
          <w:spacing w:val="1"/>
        </w:rPr>
        <w:t xml:space="preserve"> </w:t>
      </w:r>
      <w:r>
        <w:t>Drejtorive</w:t>
      </w:r>
      <w:r>
        <w:rPr>
          <w:spacing w:val="-3"/>
        </w:rPr>
        <w:t xml:space="preserve"> </w:t>
      </w:r>
      <w:r>
        <w:t>janë</w:t>
      </w:r>
      <w:r>
        <w:rPr>
          <w:spacing w:val="-1"/>
        </w:rPr>
        <w:t xml:space="preserve"> </w:t>
      </w:r>
      <w:r>
        <w:t>autorizues të shpenzimit të buxhetit të</w:t>
      </w:r>
      <w:r>
        <w:rPr>
          <w:spacing w:val="-1"/>
        </w:rPr>
        <w:t xml:space="preserve"> </w:t>
      </w:r>
      <w:r>
        <w:t>tyre.</w:t>
      </w:r>
    </w:p>
    <w:p w:rsidR="0093269B" w:rsidRDefault="0093269B" w:rsidP="0093269B">
      <w:pPr>
        <w:pStyle w:val="BodyText"/>
        <w:ind w:left="540" w:right="1443"/>
        <w:jc w:val="both"/>
      </w:pPr>
    </w:p>
    <w:p w:rsidR="006526A2" w:rsidRDefault="00534679" w:rsidP="0093269B">
      <w:pPr>
        <w:pStyle w:val="BodyText"/>
        <w:ind w:left="540" w:right="1443"/>
        <w:jc w:val="both"/>
      </w:pPr>
      <w:r>
        <w:t>Në kuadër të limiteve përcaktuese kemi edhe ato mbi</w:t>
      </w:r>
      <w:r>
        <w:rPr>
          <w:spacing w:val="1"/>
        </w:rPr>
        <w:t xml:space="preserve"> </w:t>
      </w:r>
      <w:r>
        <w:t>numrin e të punësuarve i cili duhet të jetë</w:t>
      </w:r>
      <w:r>
        <w:rPr>
          <w:spacing w:val="1"/>
        </w:rPr>
        <w:t xml:space="preserve"> </w:t>
      </w:r>
      <w:r>
        <w:t>për</w:t>
      </w:r>
      <w:r>
        <w:rPr>
          <w:spacing w:val="-1"/>
        </w:rPr>
        <w:t xml:space="preserve"> </w:t>
      </w:r>
      <w:r w:rsidR="00A30D08">
        <w:t>miratim në shifër 2459</w:t>
      </w:r>
      <w:r>
        <w:t xml:space="preserve"> për</w:t>
      </w:r>
      <w:r>
        <w:rPr>
          <w:spacing w:val="-1"/>
        </w:rPr>
        <w:t xml:space="preserve"> </w:t>
      </w:r>
      <w:r>
        <w:t>vitin 202</w:t>
      </w:r>
      <w:r w:rsidR="00246648">
        <w:t>5</w:t>
      </w:r>
      <w:r>
        <w:t>.</w:t>
      </w:r>
    </w:p>
    <w:p w:rsidR="006526A2" w:rsidRDefault="006526A2">
      <w:pPr>
        <w:spacing w:line="360" w:lineRule="auto"/>
        <w:jc w:val="both"/>
        <w:sectPr w:rsidR="006526A2">
          <w:pgSz w:w="12240" w:h="15840"/>
          <w:pgMar w:top="1500" w:right="0" w:bottom="1260" w:left="900" w:header="0" w:footer="986" w:gutter="0"/>
          <w:cols w:space="720"/>
        </w:sectPr>
      </w:pPr>
    </w:p>
    <w:p w:rsidR="006526A2" w:rsidRDefault="00534679">
      <w:pPr>
        <w:pStyle w:val="Heading1"/>
        <w:ind w:left="3694" w:right="4884" w:firstLine="0"/>
        <w:jc w:val="center"/>
      </w:pPr>
      <w:r>
        <w:lastRenderedPageBreak/>
        <w:t>Kufijtë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financimit</w:t>
      </w:r>
    </w:p>
    <w:p w:rsidR="006526A2" w:rsidRDefault="006526A2">
      <w:pPr>
        <w:pStyle w:val="BodyText"/>
        <w:rPr>
          <w:b/>
          <w:sz w:val="20"/>
        </w:rPr>
      </w:pPr>
    </w:p>
    <w:p w:rsidR="006526A2" w:rsidRDefault="006526A2">
      <w:pPr>
        <w:pStyle w:val="BodyText"/>
        <w:spacing w:before="2" w:after="1"/>
        <w:rPr>
          <w:b/>
          <w:sz w:val="20"/>
        </w:rPr>
      </w:pPr>
    </w:p>
    <w:tbl>
      <w:tblPr>
        <w:tblW w:w="11120" w:type="dxa"/>
        <w:tblInd w:w="-10" w:type="dxa"/>
        <w:tblLook w:val="04A0" w:firstRow="1" w:lastRow="0" w:firstColumn="1" w:lastColumn="0" w:noHBand="0" w:noVBand="1"/>
      </w:tblPr>
      <w:tblGrid>
        <w:gridCol w:w="1940"/>
        <w:gridCol w:w="3280"/>
        <w:gridCol w:w="2220"/>
        <w:gridCol w:w="2140"/>
        <w:gridCol w:w="1540"/>
      </w:tblGrid>
      <w:tr w:rsidR="00887EFC" w:rsidRPr="00887EFC" w:rsidTr="00887EFC">
        <w:trPr>
          <w:trHeight w:val="108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93269B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Nr</w:t>
            </w:r>
            <w:r w:rsidR="0093269B">
              <w:rPr>
                <w:color w:val="000000"/>
                <w:lang w:val="en-US"/>
              </w:rPr>
              <w:t>.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93269B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Kategoria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EFC" w:rsidRPr="0093269B" w:rsidRDefault="00887EFC" w:rsidP="0093269B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 xml:space="preserve">Kufiri </w:t>
            </w:r>
            <w:r w:rsidR="0093269B">
              <w:rPr>
                <w:color w:val="000000"/>
                <w:lang w:val="en-US"/>
              </w:rPr>
              <w:t>i</w:t>
            </w:r>
            <w:r w:rsidRPr="0093269B">
              <w:rPr>
                <w:color w:val="000000"/>
                <w:lang w:val="en-US"/>
              </w:rPr>
              <w:t xml:space="preserve"> përcaktuar me qarkoren buxhetore  2025/2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EFC" w:rsidRPr="0093269B" w:rsidRDefault="00887EFC" w:rsidP="0093269B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Kërkesa e organizat</w:t>
            </w:r>
            <w:r w:rsidR="0093269B">
              <w:rPr>
                <w:color w:val="000000"/>
                <w:lang w:val="en-US"/>
              </w:rPr>
              <w:t>ë</w:t>
            </w:r>
            <w:r w:rsidRPr="0093269B">
              <w:rPr>
                <w:color w:val="000000"/>
                <w:lang w:val="en-US"/>
              </w:rPr>
              <w:t>s buxhetore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EFC" w:rsidRPr="0093269B" w:rsidRDefault="00887EFC" w:rsidP="0093269B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Ndryshimi</w:t>
            </w:r>
          </w:p>
        </w:tc>
      </w:tr>
      <w:tr w:rsidR="00887EFC" w:rsidRPr="00887EFC" w:rsidTr="00887EFC">
        <w:trPr>
          <w:trHeight w:val="48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Stafi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2459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2459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0</w:t>
            </w:r>
          </w:p>
        </w:tc>
      </w:tr>
      <w:tr w:rsidR="00887EFC" w:rsidRPr="00887EFC" w:rsidTr="00887EFC">
        <w:trPr>
          <w:trHeight w:val="48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 xml:space="preserve">FB  GQ,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FB  GQ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 </w:t>
            </w:r>
          </w:p>
        </w:tc>
      </w:tr>
      <w:tr w:rsidR="00887EFC" w:rsidRPr="00887EFC" w:rsidTr="00887EFC">
        <w:trPr>
          <w:trHeight w:val="48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EFC" w:rsidRPr="0093269B" w:rsidRDefault="00887EFC" w:rsidP="0093269B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Paga dhe m</w:t>
            </w:r>
            <w:r w:rsidR="0093269B">
              <w:rPr>
                <w:color w:val="000000"/>
                <w:lang w:val="en-US"/>
              </w:rPr>
              <w:t>ë</w:t>
            </w:r>
            <w:r w:rsidRPr="0093269B">
              <w:rPr>
                <w:color w:val="000000"/>
                <w:lang w:val="en-US"/>
              </w:rPr>
              <w:t>ditje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 xml:space="preserve">                   20,913,354.31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21,140,016.31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 xml:space="preserve">        (226,662.00)</w:t>
            </w:r>
          </w:p>
        </w:tc>
      </w:tr>
      <w:tr w:rsidR="00887EFC" w:rsidRPr="00887EFC" w:rsidTr="00887EFC">
        <w:trPr>
          <w:trHeight w:val="48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EFC" w:rsidRPr="0093269B" w:rsidRDefault="00887EFC" w:rsidP="0093269B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 xml:space="preserve">FB  GQ, THV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 xml:space="preserve">FB  GQ, THV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 </w:t>
            </w:r>
          </w:p>
        </w:tc>
      </w:tr>
      <w:tr w:rsidR="00887EFC" w:rsidRPr="00887EFC" w:rsidTr="00887EFC">
        <w:trPr>
          <w:trHeight w:val="480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2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EFC" w:rsidRPr="0093269B" w:rsidRDefault="0093269B" w:rsidP="0093269B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Mall</w:t>
            </w:r>
            <w:r w:rsidR="00887EFC" w:rsidRPr="0093269B">
              <w:rPr>
                <w:color w:val="000000"/>
                <w:lang w:val="en-US"/>
              </w:rPr>
              <w:t>ra dhe sh</w:t>
            </w:r>
            <w:r>
              <w:rPr>
                <w:color w:val="000000"/>
                <w:lang w:val="en-US"/>
              </w:rPr>
              <w:t>ë</w:t>
            </w:r>
            <w:r w:rsidR="00887EFC" w:rsidRPr="0093269B">
              <w:rPr>
                <w:color w:val="000000"/>
                <w:lang w:val="en-US"/>
              </w:rPr>
              <w:t xml:space="preserve">rbime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8,267,928.69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10,001,123.37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0</w:t>
            </w:r>
          </w:p>
        </w:tc>
      </w:tr>
      <w:tr w:rsidR="00887EFC" w:rsidRPr="00887EFC" w:rsidTr="00887EFC">
        <w:trPr>
          <w:trHeight w:val="48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7EFC" w:rsidRPr="0093269B" w:rsidRDefault="00887EFC" w:rsidP="0093269B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 xml:space="preserve">                     1,733,194.68 </w:t>
            </w: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</w:tr>
      <w:tr w:rsidR="00887EFC" w:rsidRPr="00887EFC" w:rsidTr="00887EFC">
        <w:trPr>
          <w:trHeight w:val="48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EFC" w:rsidRPr="0093269B" w:rsidRDefault="00887EFC" w:rsidP="0093269B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 xml:space="preserve">FB  GQ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 xml:space="preserve">FB  GQ,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 </w:t>
            </w:r>
          </w:p>
        </w:tc>
      </w:tr>
      <w:tr w:rsidR="00887EFC" w:rsidRPr="00887EFC" w:rsidTr="00887EFC">
        <w:trPr>
          <w:trHeight w:val="48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EFC" w:rsidRPr="0093269B" w:rsidRDefault="00887EFC" w:rsidP="0093269B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Komunali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719,694.00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719,694.00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0</w:t>
            </w:r>
          </w:p>
        </w:tc>
      </w:tr>
      <w:tr w:rsidR="00887EFC" w:rsidRPr="00887EFC" w:rsidTr="00887EFC">
        <w:trPr>
          <w:trHeight w:val="48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EFC" w:rsidRPr="0093269B" w:rsidRDefault="00887EFC" w:rsidP="0093269B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FB GQ, FB THV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FB GQ, FB THV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 </w:t>
            </w:r>
          </w:p>
        </w:tc>
      </w:tr>
      <w:tr w:rsidR="00887EFC" w:rsidRPr="00887EFC" w:rsidTr="00887EFC">
        <w:trPr>
          <w:trHeight w:val="480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4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EFC" w:rsidRPr="0093269B" w:rsidRDefault="00887EFC" w:rsidP="0093269B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Subvencione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37,746.00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2,050,000.00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0</w:t>
            </w:r>
          </w:p>
        </w:tc>
      </w:tr>
      <w:tr w:rsidR="00887EFC" w:rsidRPr="00887EFC" w:rsidTr="00887EFC">
        <w:trPr>
          <w:trHeight w:val="48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7EFC" w:rsidRPr="0093269B" w:rsidRDefault="00887EFC" w:rsidP="0093269B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2,012,254.00</w:t>
            </w: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</w:tr>
      <w:tr w:rsidR="00887EFC" w:rsidRPr="00887EFC" w:rsidTr="00887EFC">
        <w:trPr>
          <w:trHeight w:val="48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EFC" w:rsidRPr="0093269B" w:rsidRDefault="00887EFC" w:rsidP="0093269B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 xml:space="preserve">FB  GQ, THV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 xml:space="preserve">FB  GQ, THV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 </w:t>
            </w:r>
          </w:p>
        </w:tc>
      </w:tr>
      <w:tr w:rsidR="00887EFC" w:rsidRPr="00887EFC" w:rsidTr="00887EFC">
        <w:trPr>
          <w:trHeight w:val="480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5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EFC" w:rsidRPr="0093269B" w:rsidRDefault="00887EFC" w:rsidP="0093269B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Shpenzime kapitale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 xml:space="preserve">                   10,192,247.33 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 xml:space="preserve">                 12,102,172.32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 xml:space="preserve">          226,662.00 </w:t>
            </w:r>
          </w:p>
        </w:tc>
      </w:tr>
      <w:tr w:rsidR="00887EFC" w:rsidRPr="00887EFC" w:rsidTr="00887EFC">
        <w:trPr>
          <w:trHeight w:val="48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 xml:space="preserve">                     2,136,586.99 </w:t>
            </w: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rPr>
                <w:color w:val="000000"/>
                <w:lang w:val="en-US"/>
              </w:rPr>
            </w:pPr>
          </w:p>
        </w:tc>
      </w:tr>
      <w:tr w:rsidR="00887EFC" w:rsidRPr="00887EFC" w:rsidTr="00887EFC">
        <w:trPr>
          <w:trHeight w:val="48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FB GQ, FB THV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FB GQ, FB THV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 </w:t>
            </w:r>
          </w:p>
        </w:tc>
      </w:tr>
      <w:tr w:rsidR="00887EFC" w:rsidRPr="00887EFC" w:rsidTr="00887EFC">
        <w:trPr>
          <w:trHeight w:val="48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93269B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 xml:space="preserve">Totali </w:t>
            </w:r>
            <w:r w:rsidR="0093269B" w:rsidRPr="0093269B">
              <w:rPr>
                <w:color w:val="000000"/>
                <w:lang w:val="en-US"/>
              </w:rPr>
              <w:t>i</w:t>
            </w:r>
            <w:r w:rsidRPr="0093269B">
              <w:rPr>
                <w:color w:val="000000"/>
                <w:lang w:val="en-US"/>
              </w:rPr>
              <w:t xml:space="preserve"> buxhetit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46,013,006.00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46,013,006.00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EFC" w:rsidRPr="0093269B" w:rsidRDefault="00887EFC" w:rsidP="00887EFC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93269B">
              <w:rPr>
                <w:color w:val="000000"/>
                <w:lang w:val="en-US"/>
              </w:rPr>
              <w:t>0</w:t>
            </w:r>
          </w:p>
        </w:tc>
      </w:tr>
    </w:tbl>
    <w:p w:rsidR="006526A2" w:rsidRDefault="006526A2">
      <w:pPr>
        <w:pStyle w:val="BodyText"/>
        <w:rPr>
          <w:b/>
          <w:sz w:val="20"/>
        </w:rPr>
      </w:pPr>
    </w:p>
    <w:p w:rsidR="006526A2" w:rsidRDefault="006526A2">
      <w:pPr>
        <w:pStyle w:val="BodyText"/>
        <w:spacing w:before="1"/>
        <w:rPr>
          <w:b/>
          <w:sz w:val="26"/>
        </w:rPr>
      </w:pPr>
    </w:p>
    <w:p w:rsidR="006526A2" w:rsidRPr="0093269B" w:rsidRDefault="00534679" w:rsidP="0093269B">
      <w:pPr>
        <w:pStyle w:val="Heading2"/>
        <w:spacing w:before="90"/>
        <w:ind w:left="124"/>
        <w:jc w:val="both"/>
      </w:pPr>
      <w:bookmarkStart w:id="6" w:name="_TOC_250004"/>
      <w:r w:rsidRPr="0093269B">
        <w:t>Burimet</w:t>
      </w:r>
      <w:r w:rsidRPr="0093269B">
        <w:rPr>
          <w:spacing w:val="-2"/>
        </w:rPr>
        <w:t xml:space="preserve"> </w:t>
      </w:r>
      <w:r w:rsidRPr="0093269B">
        <w:t>e</w:t>
      </w:r>
      <w:r w:rsidRPr="0093269B">
        <w:rPr>
          <w:spacing w:val="-3"/>
        </w:rPr>
        <w:t xml:space="preserve"> </w:t>
      </w:r>
      <w:bookmarkEnd w:id="6"/>
      <w:r w:rsidRPr="0093269B">
        <w:t>financimit</w:t>
      </w:r>
    </w:p>
    <w:p w:rsidR="006526A2" w:rsidRDefault="00534679" w:rsidP="0093269B">
      <w:pPr>
        <w:pStyle w:val="BodyText"/>
        <w:spacing w:before="135"/>
        <w:ind w:left="124"/>
        <w:jc w:val="both"/>
      </w:pPr>
      <w:r w:rsidRPr="0093269B">
        <w:t>Buxheti i vitit 202</w:t>
      </w:r>
      <w:r w:rsidR="00422489" w:rsidRPr="0093269B">
        <w:t>5</w:t>
      </w:r>
      <w:r w:rsidRPr="0093269B">
        <w:t xml:space="preserve"> është</w:t>
      </w:r>
      <w:r w:rsidRPr="0093269B">
        <w:rPr>
          <w:spacing w:val="-3"/>
        </w:rPr>
        <w:t xml:space="preserve"> </w:t>
      </w:r>
      <w:r w:rsidRPr="0093269B">
        <w:t>i financuar nga dy</w:t>
      </w:r>
      <w:r w:rsidRPr="0093269B">
        <w:rPr>
          <w:spacing w:val="-5"/>
        </w:rPr>
        <w:t xml:space="preserve"> </w:t>
      </w:r>
      <w:r w:rsidR="0093269B" w:rsidRPr="0093269B">
        <w:t>burime: Granti qeveritar dhe T</w:t>
      </w:r>
      <w:r w:rsidRPr="0093269B">
        <w:t>ë hyrat vetanake</w:t>
      </w:r>
      <w:r w:rsidR="0093269B" w:rsidRPr="0093269B">
        <w:t>.</w:t>
      </w:r>
    </w:p>
    <w:p w:rsidR="0093269B" w:rsidRDefault="0093269B" w:rsidP="0093269B">
      <w:pPr>
        <w:pStyle w:val="BodyText"/>
        <w:spacing w:before="135"/>
        <w:ind w:left="124"/>
        <w:jc w:val="both"/>
      </w:pPr>
    </w:p>
    <w:p w:rsidR="001A544E" w:rsidRDefault="001A544E" w:rsidP="0093269B">
      <w:pPr>
        <w:pStyle w:val="BodyText"/>
        <w:spacing w:before="135"/>
        <w:ind w:left="124"/>
        <w:jc w:val="both"/>
      </w:pPr>
    </w:p>
    <w:p w:rsidR="001A544E" w:rsidRPr="0093269B" w:rsidRDefault="001A544E" w:rsidP="0093269B">
      <w:pPr>
        <w:pStyle w:val="BodyText"/>
        <w:spacing w:before="135"/>
        <w:ind w:left="124"/>
        <w:jc w:val="both"/>
      </w:pPr>
    </w:p>
    <w:p w:rsidR="006526A2" w:rsidRDefault="00534679" w:rsidP="0093269B">
      <w:pPr>
        <w:pStyle w:val="BodyText"/>
        <w:spacing w:before="137" w:line="360" w:lineRule="auto"/>
        <w:ind w:left="184" w:right="612" w:hanging="60"/>
        <w:jc w:val="both"/>
      </w:pPr>
      <w:r w:rsidRPr="0093269B">
        <w:rPr>
          <w:b/>
          <w:u w:val="single"/>
        </w:rPr>
        <w:lastRenderedPageBreak/>
        <w:t>GRANTI QEVERITAR</w:t>
      </w:r>
      <w:r w:rsidRPr="0093269B">
        <w:rPr>
          <w:b/>
        </w:rPr>
        <w:t xml:space="preserve"> </w:t>
      </w:r>
      <w:r w:rsidRPr="0093269B">
        <w:rPr>
          <w:b/>
          <w:color w:val="990000"/>
        </w:rPr>
        <w:t>-</w:t>
      </w:r>
      <w:r w:rsidRPr="0093269B">
        <w:t>Buxheti i paraparë nga granti qeveritar është burim kryesor i buxhetit të Komunës së</w:t>
      </w:r>
      <w:r w:rsidR="0093269B">
        <w:rPr>
          <w:spacing w:val="1"/>
        </w:rPr>
        <w:t xml:space="preserve"> </w:t>
      </w:r>
      <w:r w:rsidRPr="0093269B">
        <w:t xml:space="preserve">bashku me të hyrat vetanake. Mjetet e ndara nga ky grant i cili financon buxhetin me </w:t>
      </w:r>
      <w:r w:rsidRPr="0093269B">
        <w:rPr>
          <w:b/>
        </w:rPr>
        <w:t>8</w:t>
      </w:r>
      <w:r w:rsidR="00422489" w:rsidRPr="0093269B">
        <w:rPr>
          <w:b/>
        </w:rPr>
        <w:t>2.67</w:t>
      </w:r>
      <w:r w:rsidRPr="0093269B">
        <w:rPr>
          <w:b/>
        </w:rPr>
        <w:t xml:space="preserve">% </w:t>
      </w:r>
      <w:r w:rsidRPr="0093269B">
        <w:t>bazohet në disa</w:t>
      </w:r>
      <w:r w:rsidRPr="0093269B">
        <w:rPr>
          <w:spacing w:val="-57"/>
        </w:rPr>
        <w:t xml:space="preserve"> </w:t>
      </w:r>
      <w:r w:rsidRPr="0093269B">
        <w:t>kritere</w:t>
      </w:r>
      <w:r w:rsidRPr="0093269B">
        <w:rPr>
          <w:spacing w:val="-3"/>
        </w:rPr>
        <w:t xml:space="preserve"> </w:t>
      </w:r>
      <w:r w:rsidRPr="0093269B">
        <w:t>për caktimin e</w:t>
      </w:r>
      <w:r w:rsidRPr="0093269B">
        <w:rPr>
          <w:spacing w:val="-1"/>
        </w:rPr>
        <w:t xml:space="preserve"> </w:t>
      </w:r>
      <w:r w:rsidRPr="0093269B">
        <w:t>vlerës së</w:t>
      </w:r>
      <w:r w:rsidRPr="0093269B">
        <w:rPr>
          <w:spacing w:val="1"/>
        </w:rPr>
        <w:t xml:space="preserve"> </w:t>
      </w:r>
      <w:r w:rsidRPr="0093269B">
        <w:t>grantit.</w:t>
      </w:r>
    </w:p>
    <w:p w:rsidR="0093269B" w:rsidRPr="0093269B" w:rsidRDefault="0093269B" w:rsidP="0093269B">
      <w:pPr>
        <w:pStyle w:val="BodyText"/>
        <w:spacing w:before="137" w:line="360" w:lineRule="auto"/>
        <w:ind w:left="184" w:right="612" w:hanging="60"/>
        <w:jc w:val="both"/>
      </w:pPr>
    </w:p>
    <w:p w:rsidR="006526A2" w:rsidRDefault="00534679" w:rsidP="0093269B">
      <w:pPr>
        <w:pStyle w:val="BodyText"/>
        <w:spacing w:before="2"/>
        <w:ind w:left="124" w:right="676"/>
        <w:jc w:val="both"/>
      </w:pPr>
      <w:r w:rsidRPr="0093269B">
        <w:t>Kriteret</w:t>
      </w:r>
      <w:r w:rsidRPr="0093269B">
        <w:rPr>
          <w:spacing w:val="1"/>
        </w:rPr>
        <w:t xml:space="preserve"> </w:t>
      </w:r>
      <w:r w:rsidRPr="0093269B">
        <w:t>për përcaktimin e grantit të përgjithshëm janë</w:t>
      </w:r>
      <w:r w:rsidRPr="0093269B">
        <w:rPr>
          <w:spacing w:val="1"/>
        </w:rPr>
        <w:t xml:space="preserve"> </w:t>
      </w:r>
      <w:r w:rsidRPr="0093269B">
        <w:t>“numri i popullsisë” , ku për</w:t>
      </w:r>
      <w:r w:rsidRPr="0093269B">
        <w:rPr>
          <w:spacing w:val="1"/>
        </w:rPr>
        <w:t xml:space="preserve"> </w:t>
      </w:r>
      <w:r w:rsidRPr="0093269B">
        <w:t>komunën tonë numri i</w:t>
      </w:r>
      <w:r w:rsidRPr="0093269B">
        <w:rPr>
          <w:spacing w:val="1"/>
        </w:rPr>
        <w:t xml:space="preserve"> </w:t>
      </w:r>
      <w:r w:rsidR="0093269B">
        <w:t>marr</w:t>
      </w:r>
      <w:r w:rsidRPr="0093269B">
        <w:rPr>
          <w:spacing w:val="-5"/>
        </w:rPr>
        <w:t xml:space="preserve"> </w:t>
      </w:r>
      <w:r w:rsidRPr="0093269B">
        <w:t>për</w:t>
      </w:r>
      <w:r w:rsidRPr="0093269B">
        <w:rPr>
          <w:spacing w:val="-5"/>
        </w:rPr>
        <w:t xml:space="preserve"> </w:t>
      </w:r>
      <w:r w:rsidRPr="0093269B">
        <w:t>bazë</w:t>
      </w:r>
      <w:r w:rsidRPr="0093269B">
        <w:rPr>
          <w:spacing w:val="53"/>
        </w:rPr>
        <w:t xml:space="preserve"> </w:t>
      </w:r>
      <w:r w:rsidRPr="0093269B">
        <w:t>nga</w:t>
      </w:r>
      <w:r w:rsidRPr="0093269B">
        <w:rPr>
          <w:spacing w:val="-5"/>
        </w:rPr>
        <w:t xml:space="preserve"> </w:t>
      </w:r>
      <w:r w:rsidRPr="0093269B">
        <w:t>komisioni</w:t>
      </w:r>
      <w:r w:rsidRPr="0093269B">
        <w:rPr>
          <w:spacing w:val="-3"/>
        </w:rPr>
        <w:t xml:space="preserve"> </w:t>
      </w:r>
      <w:r w:rsidRPr="0093269B">
        <w:t>i</w:t>
      </w:r>
      <w:r w:rsidRPr="0093269B">
        <w:rPr>
          <w:spacing w:val="-5"/>
        </w:rPr>
        <w:t xml:space="preserve"> </w:t>
      </w:r>
      <w:r w:rsidRPr="0093269B">
        <w:t>granteve</w:t>
      </w:r>
      <w:r w:rsidRPr="0093269B">
        <w:rPr>
          <w:spacing w:val="52"/>
        </w:rPr>
        <w:t xml:space="preserve"> </w:t>
      </w:r>
      <w:r w:rsidRPr="0093269B">
        <w:t>është</w:t>
      </w:r>
      <w:r w:rsidRPr="0093269B">
        <w:rPr>
          <w:spacing w:val="-3"/>
        </w:rPr>
        <w:t xml:space="preserve"> </w:t>
      </w:r>
      <w:r w:rsidRPr="0093269B">
        <w:t>prej</w:t>
      </w:r>
      <w:r w:rsidRPr="0093269B">
        <w:rPr>
          <w:spacing w:val="-3"/>
        </w:rPr>
        <w:t xml:space="preserve"> </w:t>
      </w:r>
      <w:r w:rsidRPr="00421566">
        <w:t>108.631</w:t>
      </w:r>
      <w:r w:rsidRPr="00421566">
        <w:rPr>
          <w:spacing w:val="-4"/>
        </w:rPr>
        <w:t xml:space="preserve"> </w:t>
      </w:r>
      <w:r w:rsidRPr="00421566">
        <w:t>banorë,</w:t>
      </w:r>
      <w:r w:rsidRPr="0093269B">
        <w:rPr>
          <w:spacing w:val="-3"/>
        </w:rPr>
        <w:t xml:space="preserve"> </w:t>
      </w:r>
      <w:r w:rsidRPr="0093269B">
        <w:t>numër</w:t>
      </w:r>
      <w:r w:rsidRPr="0093269B">
        <w:rPr>
          <w:spacing w:val="-5"/>
        </w:rPr>
        <w:t xml:space="preserve"> </w:t>
      </w:r>
      <w:r w:rsidRPr="0093269B">
        <w:t>i</w:t>
      </w:r>
      <w:r w:rsidRPr="0093269B">
        <w:rPr>
          <w:spacing w:val="-3"/>
        </w:rPr>
        <w:t xml:space="preserve"> </w:t>
      </w:r>
      <w:r w:rsidRPr="0093269B">
        <w:t>dalur</w:t>
      </w:r>
      <w:r w:rsidRPr="0093269B">
        <w:rPr>
          <w:spacing w:val="-3"/>
        </w:rPr>
        <w:t xml:space="preserve"> </w:t>
      </w:r>
      <w:r w:rsidRPr="0093269B">
        <w:t>me</w:t>
      </w:r>
      <w:r w:rsidRPr="0093269B">
        <w:rPr>
          <w:spacing w:val="-4"/>
        </w:rPr>
        <w:t xml:space="preserve"> </w:t>
      </w:r>
      <w:r w:rsidRPr="0093269B">
        <w:t>regjistrimin</w:t>
      </w:r>
      <w:r w:rsidRPr="0093269B">
        <w:rPr>
          <w:spacing w:val="-3"/>
        </w:rPr>
        <w:t xml:space="preserve"> </w:t>
      </w:r>
      <w:r w:rsidRPr="0093269B">
        <w:t>e</w:t>
      </w:r>
      <w:r w:rsidRPr="0093269B">
        <w:rPr>
          <w:spacing w:val="-5"/>
        </w:rPr>
        <w:t xml:space="preserve"> </w:t>
      </w:r>
      <w:r w:rsidRPr="0093269B">
        <w:t>fundit</w:t>
      </w:r>
      <w:r w:rsidRPr="0093269B">
        <w:rPr>
          <w:spacing w:val="-3"/>
        </w:rPr>
        <w:t xml:space="preserve"> </w:t>
      </w:r>
      <w:r w:rsidRPr="0093269B">
        <w:t>të</w:t>
      </w:r>
      <w:r w:rsidR="0093269B">
        <w:t xml:space="preserve"> </w:t>
      </w:r>
      <w:r w:rsidRPr="0093269B">
        <w:rPr>
          <w:spacing w:val="-57"/>
        </w:rPr>
        <w:t xml:space="preserve"> </w:t>
      </w:r>
      <w:r w:rsidRPr="0093269B">
        <w:t>popullsis</w:t>
      </w:r>
      <w:r w:rsidR="0093269B">
        <w:t>ë</w:t>
      </w:r>
      <w:r w:rsidRPr="0093269B">
        <w:t xml:space="preserve"> e</w:t>
      </w:r>
      <w:r w:rsidRPr="0093269B">
        <w:rPr>
          <w:spacing w:val="-1"/>
        </w:rPr>
        <w:t xml:space="preserve"> </w:t>
      </w:r>
      <w:r w:rsidRPr="0093269B">
        <w:t>që</w:t>
      </w:r>
      <w:r w:rsidRPr="0093269B">
        <w:rPr>
          <w:spacing w:val="-1"/>
        </w:rPr>
        <w:t xml:space="preserve"> </w:t>
      </w:r>
      <w:r w:rsidR="0093269B">
        <w:t>K</w:t>
      </w:r>
      <w:r w:rsidRPr="0093269B">
        <w:t>omunën e Ferizajt e</w:t>
      </w:r>
      <w:r w:rsidRPr="0093269B">
        <w:rPr>
          <w:spacing w:val="-1"/>
        </w:rPr>
        <w:t xml:space="preserve"> </w:t>
      </w:r>
      <w:r w:rsidRPr="0093269B">
        <w:t>rangon në</w:t>
      </w:r>
      <w:r w:rsidRPr="0093269B">
        <w:rPr>
          <w:spacing w:val="-2"/>
        </w:rPr>
        <w:t xml:space="preserve"> </w:t>
      </w:r>
      <w:r w:rsidRPr="0093269B">
        <w:t>vendin e tretë me</w:t>
      </w:r>
      <w:r w:rsidRPr="0093269B">
        <w:rPr>
          <w:spacing w:val="-1"/>
        </w:rPr>
        <w:t xml:space="preserve"> </w:t>
      </w:r>
      <w:r w:rsidRPr="0093269B">
        <w:t>numër të</w:t>
      </w:r>
      <w:r w:rsidRPr="0093269B">
        <w:rPr>
          <w:spacing w:val="-2"/>
        </w:rPr>
        <w:t xml:space="preserve"> </w:t>
      </w:r>
      <w:r w:rsidRPr="0093269B">
        <w:t>banor</w:t>
      </w:r>
      <w:r w:rsidR="0093269B">
        <w:t>ë</w:t>
      </w:r>
      <w:r w:rsidRPr="0093269B">
        <w:t>ve.</w:t>
      </w:r>
    </w:p>
    <w:p w:rsidR="0093269B" w:rsidRPr="0093269B" w:rsidRDefault="0093269B" w:rsidP="0093269B">
      <w:pPr>
        <w:pStyle w:val="BodyText"/>
        <w:spacing w:before="2"/>
        <w:ind w:left="124" w:right="676"/>
        <w:jc w:val="both"/>
      </w:pPr>
    </w:p>
    <w:p w:rsidR="006526A2" w:rsidRDefault="00534679" w:rsidP="0093269B">
      <w:pPr>
        <w:pStyle w:val="BodyText"/>
        <w:ind w:left="124" w:right="638"/>
        <w:jc w:val="both"/>
      </w:pPr>
      <w:r w:rsidRPr="0093269B">
        <w:t>Kritere tjera për përcaktimin e grantit të përgjithshëm janë edhe: gjërësia gjeografike, pakicat kombëtare etj.</w:t>
      </w:r>
      <w:r w:rsidRPr="0093269B">
        <w:rPr>
          <w:spacing w:val="1"/>
        </w:rPr>
        <w:t xml:space="preserve"> </w:t>
      </w:r>
      <w:r w:rsidRPr="0093269B">
        <w:t>Ndërsa</w:t>
      </w:r>
      <w:r w:rsidRPr="0093269B">
        <w:rPr>
          <w:spacing w:val="-3"/>
        </w:rPr>
        <w:t xml:space="preserve"> </w:t>
      </w:r>
      <w:r w:rsidRPr="0093269B">
        <w:t>për grantin</w:t>
      </w:r>
      <w:r w:rsidRPr="0093269B">
        <w:rPr>
          <w:spacing w:val="-1"/>
        </w:rPr>
        <w:t xml:space="preserve"> </w:t>
      </w:r>
      <w:r w:rsidRPr="0093269B">
        <w:t>specifik</w:t>
      </w:r>
      <w:r w:rsidRPr="0093269B">
        <w:rPr>
          <w:spacing w:val="-1"/>
        </w:rPr>
        <w:t xml:space="preserve"> </w:t>
      </w:r>
      <w:r w:rsidRPr="0093269B">
        <w:t>të</w:t>
      </w:r>
      <w:r w:rsidRPr="0093269B">
        <w:rPr>
          <w:spacing w:val="-1"/>
        </w:rPr>
        <w:t xml:space="preserve"> </w:t>
      </w:r>
      <w:r w:rsidRPr="0093269B">
        <w:t>arsimit</w:t>
      </w:r>
      <w:r w:rsidRPr="0093269B">
        <w:rPr>
          <w:spacing w:val="-1"/>
        </w:rPr>
        <w:t xml:space="preserve"> </w:t>
      </w:r>
      <w:r w:rsidRPr="0093269B">
        <w:t>si</w:t>
      </w:r>
      <w:r w:rsidRPr="0093269B">
        <w:rPr>
          <w:spacing w:val="-1"/>
        </w:rPr>
        <w:t xml:space="preserve"> </w:t>
      </w:r>
      <w:r w:rsidRPr="0093269B">
        <w:t>dhe</w:t>
      </w:r>
      <w:r w:rsidRPr="0093269B">
        <w:rPr>
          <w:spacing w:val="-2"/>
        </w:rPr>
        <w:t xml:space="preserve"> </w:t>
      </w:r>
      <w:r w:rsidRPr="0093269B">
        <w:t>të shëndetësisë</w:t>
      </w:r>
      <w:r w:rsidRPr="0093269B">
        <w:rPr>
          <w:spacing w:val="-1"/>
        </w:rPr>
        <w:t xml:space="preserve"> </w:t>
      </w:r>
      <w:r w:rsidRPr="0093269B">
        <w:t>kemi</w:t>
      </w:r>
      <w:r w:rsidRPr="0093269B">
        <w:rPr>
          <w:spacing w:val="-1"/>
        </w:rPr>
        <w:t xml:space="preserve"> </w:t>
      </w:r>
      <w:r w:rsidRPr="0093269B">
        <w:t>përcaktime</w:t>
      </w:r>
      <w:r w:rsidRPr="0093269B">
        <w:rPr>
          <w:spacing w:val="-1"/>
        </w:rPr>
        <w:t xml:space="preserve"> </w:t>
      </w:r>
      <w:r w:rsidRPr="0093269B">
        <w:t>tjera</w:t>
      </w:r>
      <w:r w:rsidRPr="0093269B">
        <w:rPr>
          <w:spacing w:val="-2"/>
        </w:rPr>
        <w:t xml:space="preserve"> </w:t>
      </w:r>
      <w:r w:rsidRPr="0093269B">
        <w:t>të kritereve</w:t>
      </w:r>
      <w:r w:rsidRPr="0093269B">
        <w:rPr>
          <w:spacing w:val="-2"/>
        </w:rPr>
        <w:t xml:space="preserve"> </w:t>
      </w:r>
      <w:r w:rsidRPr="0093269B">
        <w:t>si</w:t>
      </w:r>
      <w:r w:rsidR="0093269B">
        <w:t>ç</w:t>
      </w:r>
      <w:r w:rsidRPr="0093269B">
        <w:rPr>
          <w:spacing w:val="-1"/>
        </w:rPr>
        <w:t xml:space="preserve"> </w:t>
      </w:r>
      <w:r w:rsidRPr="0093269B">
        <w:t>është</w:t>
      </w:r>
      <w:r w:rsidR="0093269B">
        <w:rPr>
          <w:spacing w:val="-1"/>
        </w:rPr>
        <w:t xml:space="preserve">: </w:t>
      </w:r>
      <w:r w:rsidRPr="0093269B">
        <w:t>numri</w:t>
      </w:r>
      <w:r w:rsidR="00422489" w:rsidRPr="0093269B">
        <w:t xml:space="preserve"> </w:t>
      </w:r>
      <w:r w:rsidRPr="0093269B">
        <w:t>i nxënësve pastaj hap</w:t>
      </w:r>
      <w:r w:rsidR="0093269B">
        <w:t>ë</w:t>
      </w:r>
      <w:r w:rsidRPr="0093269B">
        <w:t>sira shkollore, vizitat për kokë banori etj. Në kuadër të grantit qeveritar për vitin 202</w:t>
      </w:r>
      <w:r w:rsidR="00181225" w:rsidRPr="0093269B">
        <w:t>5</w:t>
      </w:r>
      <w:r w:rsidRPr="0093269B">
        <w:t>,</w:t>
      </w:r>
      <w:r w:rsidRPr="0093269B">
        <w:rPr>
          <w:spacing w:val="-57"/>
        </w:rPr>
        <w:t xml:space="preserve"> </w:t>
      </w:r>
      <w:r w:rsidRPr="0093269B">
        <w:t>komisioni</w:t>
      </w:r>
      <w:r w:rsidRPr="0093269B">
        <w:rPr>
          <w:spacing w:val="-1"/>
        </w:rPr>
        <w:t xml:space="preserve"> </w:t>
      </w:r>
      <w:r w:rsidRPr="0093269B">
        <w:t>i granteve</w:t>
      </w:r>
      <w:r w:rsidRPr="0093269B">
        <w:rPr>
          <w:spacing w:val="-2"/>
        </w:rPr>
        <w:t xml:space="preserve"> </w:t>
      </w:r>
      <w:r w:rsidRPr="0093269B">
        <w:t>ka</w:t>
      </w:r>
      <w:r w:rsidRPr="0093269B">
        <w:rPr>
          <w:spacing w:val="-1"/>
        </w:rPr>
        <w:t xml:space="preserve"> </w:t>
      </w:r>
      <w:r w:rsidRPr="0093269B">
        <w:t>përcaktuar këtë</w:t>
      </w:r>
      <w:r w:rsidRPr="0093269B">
        <w:rPr>
          <w:spacing w:val="-1"/>
        </w:rPr>
        <w:t xml:space="preserve"> </w:t>
      </w:r>
      <w:r w:rsidRPr="0093269B">
        <w:t>vlerë</w:t>
      </w:r>
      <w:r w:rsidRPr="0093269B">
        <w:rPr>
          <w:spacing w:val="2"/>
        </w:rPr>
        <w:t xml:space="preserve"> </w:t>
      </w:r>
      <w:r w:rsidR="00181225" w:rsidRPr="00FB1A3B">
        <w:t>38,038,700.00</w:t>
      </w:r>
      <w:r w:rsidRPr="00FB1A3B">
        <w:t>€</w:t>
      </w:r>
      <w:r w:rsidR="00FB1A3B" w:rsidRPr="00FB1A3B">
        <w:t>.</w:t>
      </w:r>
    </w:p>
    <w:p w:rsidR="00FB1A3B" w:rsidRDefault="00FB1A3B" w:rsidP="00FB1A3B">
      <w:pPr>
        <w:pStyle w:val="BodyText"/>
        <w:spacing w:before="1"/>
        <w:ind w:right="1481"/>
        <w:jc w:val="both"/>
      </w:pPr>
    </w:p>
    <w:p w:rsidR="006526A2" w:rsidRPr="0093269B" w:rsidRDefault="00FB1A3B" w:rsidP="00FB1A3B">
      <w:pPr>
        <w:pStyle w:val="BodyText"/>
        <w:spacing w:before="1"/>
        <w:ind w:left="124" w:right="1481"/>
        <w:jc w:val="both"/>
      </w:pPr>
      <w:r>
        <w:t>T</w:t>
      </w:r>
      <w:r w:rsidR="00534679" w:rsidRPr="00FB1A3B">
        <w:rPr>
          <w:b/>
          <w:u w:val="single"/>
        </w:rPr>
        <w:t>Ë</w:t>
      </w:r>
      <w:r w:rsidR="00534679" w:rsidRPr="00FB1A3B">
        <w:rPr>
          <w:b/>
          <w:spacing w:val="1"/>
          <w:u w:val="single"/>
        </w:rPr>
        <w:t xml:space="preserve"> </w:t>
      </w:r>
      <w:r w:rsidR="00534679" w:rsidRPr="00FB1A3B">
        <w:rPr>
          <w:b/>
          <w:u w:val="single"/>
        </w:rPr>
        <w:t>HYRAT VETANAKE</w:t>
      </w:r>
      <w:r>
        <w:rPr>
          <w:u w:val="single"/>
        </w:rPr>
        <w:t xml:space="preserve">: </w:t>
      </w:r>
      <w:r>
        <w:t>B</w:t>
      </w:r>
      <w:r w:rsidR="00534679" w:rsidRPr="0093269B">
        <w:t>urim i dytë i financimit të projektbuxhetit, të hyrat vetanake</w:t>
      </w:r>
      <w:r w:rsidR="00534679" w:rsidRPr="0093269B">
        <w:rPr>
          <w:spacing w:val="1"/>
        </w:rPr>
        <w:t xml:space="preserve"> </w:t>
      </w:r>
      <w:r>
        <w:t xml:space="preserve">marrin pjesë </w:t>
      </w:r>
      <w:r w:rsidR="00534679" w:rsidRPr="0093269B">
        <w:t>me</w:t>
      </w:r>
      <w:r w:rsidR="00534679" w:rsidRPr="0093269B">
        <w:rPr>
          <w:spacing w:val="-57"/>
        </w:rPr>
        <w:t xml:space="preserve"> </w:t>
      </w:r>
      <w:r>
        <w:rPr>
          <w:spacing w:val="-57"/>
        </w:rPr>
        <w:t xml:space="preserve">     </w:t>
      </w:r>
      <w:r w:rsidR="00400959" w:rsidRPr="0093269B">
        <w:t>17.33</w:t>
      </w:r>
      <w:r w:rsidR="00534679" w:rsidRPr="0093269B">
        <w:t>%</w:t>
      </w:r>
      <w:r w:rsidR="00534679" w:rsidRPr="0093269B">
        <w:rPr>
          <w:spacing w:val="-2"/>
        </w:rPr>
        <w:t xml:space="preserve"> </w:t>
      </w:r>
      <w:r w:rsidR="00534679" w:rsidRPr="0093269B">
        <w:t>të përbërjes</w:t>
      </w:r>
      <w:r w:rsidR="00534679" w:rsidRPr="0093269B">
        <w:rPr>
          <w:spacing w:val="-1"/>
        </w:rPr>
        <w:t xml:space="preserve"> </w:t>
      </w:r>
      <w:r w:rsidR="00534679" w:rsidRPr="0093269B">
        <w:t>së buxhetit</w:t>
      </w:r>
      <w:r w:rsidR="00534679" w:rsidRPr="0093269B">
        <w:rPr>
          <w:spacing w:val="-1"/>
        </w:rPr>
        <w:t xml:space="preserve"> </w:t>
      </w:r>
      <w:r w:rsidR="00534679" w:rsidRPr="0093269B">
        <w:t>përmes</w:t>
      </w:r>
      <w:r w:rsidR="00534679" w:rsidRPr="0093269B">
        <w:rPr>
          <w:spacing w:val="59"/>
        </w:rPr>
        <w:t xml:space="preserve"> </w:t>
      </w:r>
      <w:r w:rsidR="00534679" w:rsidRPr="0093269B">
        <w:t>planifikimit të</w:t>
      </w:r>
      <w:r w:rsidR="00534679" w:rsidRPr="0093269B">
        <w:rPr>
          <w:spacing w:val="-2"/>
        </w:rPr>
        <w:t xml:space="preserve"> </w:t>
      </w:r>
      <w:r w:rsidR="00534679" w:rsidRPr="0093269B">
        <w:t>tyre</w:t>
      </w:r>
      <w:r w:rsidR="00534679" w:rsidRPr="0093269B">
        <w:rPr>
          <w:spacing w:val="-2"/>
        </w:rPr>
        <w:t xml:space="preserve"> </w:t>
      </w:r>
      <w:r w:rsidR="00534679" w:rsidRPr="0093269B">
        <w:t>në</w:t>
      </w:r>
      <w:r w:rsidR="00534679" w:rsidRPr="0093269B">
        <w:rPr>
          <w:spacing w:val="-1"/>
        </w:rPr>
        <w:t xml:space="preserve"> </w:t>
      </w:r>
      <w:r w:rsidR="00534679" w:rsidRPr="0093269B">
        <w:t>bazë</w:t>
      </w:r>
      <w:r w:rsidR="00534679" w:rsidRPr="0093269B">
        <w:rPr>
          <w:spacing w:val="-2"/>
        </w:rPr>
        <w:t xml:space="preserve"> </w:t>
      </w:r>
      <w:r w:rsidR="00534679" w:rsidRPr="0093269B">
        <w:t>vjetore</w:t>
      </w:r>
      <w:r w:rsidR="00534679" w:rsidRPr="0093269B">
        <w:rPr>
          <w:spacing w:val="3"/>
        </w:rPr>
        <w:t xml:space="preserve"> </w:t>
      </w:r>
      <w:r w:rsidR="00534679" w:rsidRPr="0093269B">
        <w:t>sipas</w:t>
      </w:r>
      <w:r w:rsidR="00534679" w:rsidRPr="0093269B">
        <w:rPr>
          <w:spacing w:val="-1"/>
        </w:rPr>
        <w:t xml:space="preserve"> </w:t>
      </w:r>
      <w:r w:rsidR="00534679" w:rsidRPr="0093269B">
        <w:t>zërave</w:t>
      </w:r>
      <w:r w:rsidR="00534679" w:rsidRPr="0093269B">
        <w:rPr>
          <w:spacing w:val="-1"/>
        </w:rPr>
        <w:t xml:space="preserve"> </w:t>
      </w:r>
      <w:r w:rsidR="00534679" w:rsidRPr="0093269B">
        <w:t>të</w:t>
      </w:r>
      <w:r w:rsidR="00534679" w:rsidRPr="0093269B">
        <w:rPr>
          <w:spacing w:val="-1"/>
        </w:rPr>
        <w:t xml:space="preserve"> </w:t>
      </w:r>
      <w:r w:rsidR="00534679" w:rsidRPr="0093269B">
        <w:t>të</w:t>
      </w:r>
      <w:r w:rsidR="00534679" w:rsidRPr="0093269B">
        <w:rPr>
          <w:spacing w:val="-1"/>
        </w:rPr>
        <w:t xml:space="preserve"> </w:t>
      </w:r>
      <w:r w:rsidR="00534679" w:rsidRPr="0093269B">
        <w:t>hyrave</w:t>
      </w:r>
      <w:r>
        <w:rPr>
          <w:spacing w:val="-2"/>
        </w:rPr>
        <w:t xml:space="preserve">. </w:t>
      </w:r>
      <w:r w:rsidR="00534679" w:rsidRPr="0093269B">
        <w:t>Sipas qarkores buxhetore dhe kufijve përcaktues planifikimi i të hyrave në vlerë</w:t>
      </w:r>
      <w:r w:rsidR="00534679" w:rsidRPr="0093269B">
        <w:rPr>
          <w:spacing w:val="1"/>
        </w:rPr>
        <w:t xml:space="preserve"> </w:t>
      </w:r>
      <w:r w:rsidR="00400959" w:rsidRPr="0093269B">
        <w:t>7,974,306.00</w:t>
      </w:r>
      <w:r w:rsidR="00534679" w:rsidRPr="0093269B">
        <w:t xml:space="preserve"> për vitin 202</w:t>
      </w:r>
      <w:r w:rsidR="00400959" w:rsidRPr="0093269B">
        <w:t>5</w:t>
      </w:r>
      <w:r w:rsidR="00534679" w:rsidRPr="0093269B">
        <w:t>,</w:t>
      </w:r>
      <w:r w:rsidR="00534679" w:rsidRPr="0093269B">
        <w:rPr>
          <w:spacing w:val="-57"/>
        </w:rPr>
        <w:t xml:space="preserve"> </w:t>
      </w:r>
      <w:r w:rsidR="00534679" w:rsidRPr="0093269B">
        <w:t>do</w:t>
      </w:r>
      <w:r w:rsidR="00534679" w:rsidRPr="0093269B">
        <w:rPr>
          <w:spacing w:val="-1"/>
        </w:rPr>
        <w:t xml:space="preserve"> </w:t>
      </w:r>
      <w:r w:rsidR="00534679" w:rsidRPr="0093269B">
        <w:t xml:space="preserve">të jetë </w:t>
      </w:r>
      <w:r w:rsidR="00400959" w:rsidRPr="0093269B">
        <w:t>më i lartë</w:t>
      </w:r>
      <w:r w:rsidR="00534679" w:rsidRPr="0093269B">
        <w:t xml:space="preserve"> </w:t>
      </w:r>
      <w:r w:rsidR="00400959" w:rsidRPr="0093269B">
        <w:t xml:space="preserve">në vlerë se </w:t>
      </w:r>
      <w:r w:rsidR="00534679" w:rsidRPr="0093269B">
        <w:t>planifikimi i vitit 202</w:t>
      </w:r>
      <w:r w:rsidR="00400959" w:rsidRPr="0093269B">
        <w:t>4</w:t>
      </w:r>
      <w:r w:rsidR="00534679" w:rsidRPr="0093269B">
        <w:t>.</w:t>
      </w:r>
    </w:p>
    <w:p w:rsidR="006526A2" w:rsidRPr="0093269B" w:rsidRDefault="006526A2" w:rsidP="00FB1A3B">
      <w:pPr>
        <w:pStyle w:val="BodyText"/>
        <w:spacing w:before="11"/>
        <w:jc w:val="both"/>
      </w:pPr>
    </w:p>
    <w:p w:rsidR="006526A2" w:rsidRDefault="00534679" w:rsidP="00FB1A3B">
      <w:pPr>
        <w:pStyle w:val="BodyText"/>
        <w:ind w:left="124" w:right="446"/>
        <w:jc w:val="both"/>
      </w:pPr>
      <w:r w:rsidRPr="00FB1A3B">
        <w:rPr>
          <w:b/>
          <w:u w:val="single" w:color="622322"/>
        </w:rPr>
        <w:t>Të hyrat nga Administrata Komunale</w:t>
      </w:r>
      <w:r w:rsidRPr="00FB1A3B">
        <w:rPr>
          <w:b/>
        </w:rPr>
        <w:t>:</w:t>
      </w:r>
      <w:r w:rsidRPr="00FB1A3B">
        <w:t xml:space="preserve"> </w:t>
      </w:r>
      <w:r w:rsidRPr="0093269B">
        <w:t>Një ndër burimet shumë të rëndësishme të financimit të buxhetit të</w:t>
      </w:r>
      <w:r w:rsidRPr="0093269B">
        <w:rPr>
          <w:spacing w:val="1"/>
        </w:rPr>
        <w:t xml:space="preserve"> </w:t>
      </w:r>
      <w:r w:rsidRPr="0093269B">
        <w:t>komunës sonë është grumbullimi i të hyrave vetanake.Grumbullimi i të hyrave vetanake bazohet në rregulloren</w:t>
      </w:r>
      <w:r w:rsidR="00FB1A3B">
        <w:t xml:space="preserve"> </w:t>
      </w:r>
      <w:r w:rsidRPr="0093269B">
        <w:rPr>
          <w:spacing w:val="-57"/>
        </w:rPr>
        <w:t xml:space="preserve"> </w:t>
      </w:r>
      <w:r w:rsidRPr="0093269B">
        <w:t>e</w:t>
      </w:r>
      <w:r w:rsidRPr="0093269B">
        <w:rPr>
          <w:spacing w:val="-2"/>
        </w:rPr>
        <w:t xml:space="preserve"> </w:t>
      </w:r>
      <w:r w:rsidRPr="0093269B">
        <w:t>komunës mbi tarifat dhe</w:t>
      </w:r>
      <w:r w:rsidRPr="0093269B">
        <w:rPr>
          <w:spacing w:val="-1"/>
        </w:rPr>
        <w:t xml:space="preserve"> </w:t>
      </w:r>
      <w:r w:rsidRPr="0093269B">
        <w:t>ngarkesat</w:t>
      </w:r>
      <w:r w:rsidRPr="0093269B">
        <w:rPr>
          <w:spacing w:val="-1"/>
        </w:rPr>
        <w:t xml:space="preserve"> </w:t>
      </w:r>
      <w:r w:rsidRPr="0093269B">
        <w:t>komunale si</w:t>
      </w:r>
      <w:r w:rsidRPr="0093269B">
        <w:rPr>
          <w:spacing w:val="2"/>
        </w:rPr>
        <w:t xml:space="preserve"> </w:t>
      </w:r>
      <w:r w:rsidRPr="0093269B">
        <w:t>dhe</w:t>
      </w:r>
      <w:r w:rsidRPr="0093269B">
        <w:rPr>
          <w:spacing w:val="-1"/>
        </w:rPr>
        <w:t xml:space="preserve"> </w:t>
      </w:r>
      <w:r w:rsidRPr="0093269B">
        <w:t>në</w:t>
      </w:r>
      <w:r w:rsidRPr="0093269B">
        <w:rPr>
          <w:spacing w:val="-1"/>
        </w:rPr>
        <w:t xml:space="preserve"> </w:t>
      </w:r>
      <w:r w:rsidRPr="0093269B">
        <w:t>rregulloren</w:t>
      </w:r>
      <w:r w:rsidRPr="0093269B">
        <w:rPr>
          <w:spacing w:val="-1"/>
        </w:rPr>
        <w:t xml:space="preserve"> </w:t>
      </w:r>
      <w:r w:rsidRPr="0093269B">
        <w:t>e</w:t>
      </w:r>
      <w:r w:rsidRPr="0093269B">
        <w:rPr>
          <w:spacing w:val="-1"/>
        </w:rPr>
        <w:t xml:space="preserve"> </w:t>
      </w:r>
      <w:r w:rsidRPr="0093269B">
        <w:t>tatimi</w:t>
      </w:r>
      <w:r w:rsidR="00FB1A3B">
        <w:t>t</w:t>
      </w:r>
      <w:r w:rsidRPr="0093269B">
        <w:t xml:space="preserve"> në</w:t>
      </w:r>
      <w:r w:rsidRPr="0093269B">
        <w:rPr>
          <w:spacing w:val="-1"/>
        </w:rPr>
        <w:t xml:space="preserve"> </w:t>
      </w:r>
      <w:r w:rsidRPr="0093269B">
        <w:t>pronë.</w:t>
      </w:r>
    </w:p>
    <w:p w:rsidR="00FB1A3B" w:rsidRPr="0093269B" w:rsidRDefault="00FB1A3B" w:rsidP="00FB1A3B">
      <w:pPr>
        <w:pStyle w:val="BodyText"/>
        <w:ind w:left="124" w:right="446"/>
        <w:jc w:val="both"/>
      </w:pPr>
    </w:p>
    <w:p w:rsidR="006526A2" w:rsidRDefault="00FB1A3B" w:rsidP="00FB1A3B">
      <w:pPr>
        <w:pStyle w:val="BodyText"/>
        <w:ind w:left="124" w:right="519"/>
        <w:jc w:val="both"/>
      </w:pPr>
      <w:r>
        <w:t>Parësore</w:t>
      </w:r>
      <w:r w:rsidR="00534679" w:rsidRPr="0093269B">
        <w:rPr>
          <w:spacing w:val="-2"/>
        </w:rPr>
        <w:t xml:space="preserve"> </w:t>
      </w:r>
      <w:r w:rsidR="00534679" w:rsidRPr="0093269B">
        <w:t>në</w:t>
      </w:r>
      <w:r w:rsidR="00534679" w:rsidRPr="0093269B">
        <w:rPr>
          <w:spacing w:val="-2"/>
        </w:rPr>
        <w:t xml:space="preserve"> </w:t>
      </w:r>
      <w:r w:rsidR="00534679" w:rsidRPr="0093269B">
        <w:t>kuadër të</w:t>
      </w:r>
      <w:r w:rsidR="00534679" w:rsidRPr="0093269B">
        <w:rPr>
          <w:spacing w:val="-3"/>
        </w:rPr>
        <w:t xml:space="preserve"> </w:t>
      </w:r>
      <w:r w:rsidR="00534679" w:rsidRPr="0093269B">
        <w:t>të hyrave</w:t>
      </w:r>
      <w:r w:rsidR="00534679" w:rsidRPr="0093269B">
        <w:rPr>
          <w:spacing w:val="-2"/>
        </w:rPr>
        <w:t xml:space="preserve"> </w:t>
      </w:r>
      <w:r w:rsidR="00534679" w:rsidRPr="0093269B">
        <w:t>vetanake</w:t>
      </w:r>
      <w:r w:rsidR="00534679" w:rsidRPr="0093269B">
        <w:rPr>
          <w:spacing w:val="1"/>
        </w:rPr>
        <w:t xml:space="preserve"> </w:t>
      </w:r>
      <w:r w:rsidR="00534679" w:rsidRPr="0093269B">
        <w:t>është Tatimi</w:t>
      </w:r>
      <w:r w:rsidR="00534679" w:rsidRPr="0093269B">
        <w:rPr>
          <w:spacing w:val="-1"/>
        </w:rPr>
        <w:t xml:space="preserve"> </w:t>
      </w:r>
      <w:r w:rsidR="00534679" w:rsidRPr="0093269B">
        <w:t>në</w:t>
      </w:r>
      <w:r w:rsidR="00534679" w:rsidRPr="0093269B">
        <w:rPr>
          <w:spacing w:val="-1"/>
        </w:rPr>
        <w:t xml:space="preserve"> </w:t>
      </w:r>
      <w:r w:rsidR="00534679" w:rsidRPr="0093269B">
        <w:t>Pronë,</w:t>
      </w:r>
      <w:r w:rsidR="00534679" w:rsidRPr="0093269B">
        <w:rPr>
          <w:spacing w:val="-1"/>
        </w:rPr>
        <w:t xml:space="preserve"> </w:t>
      </w:r>
      <w:r w:rsidR="00534679" w:rsidRPr="0093269B">
        <w:t>që</w:t>
      </w:r>
      <w:r w:rsidR="00534679" w:rsidRPr="0093269B">
        <w:rPr>
          <w:spacing w:val="-1"/>
        </w:rPr>
        <w:t xml:space="preserve"> </w:t>
      </w:r>
      <w:r w:rsidR="00534679" w:rsidRPr="0093269B">
        <w:t>njëherit</w:t>
      </w:r>
      <w:r w:rsidR="00534679" w:rsidRPr="0093269B">
        <w:rPr>
          <w:spacing w:val="-1"/>
        </w:rPr>
        <w:t xml:space="preserve"> </w:t>
      </w:r>
      <w:r w:rsidR="00534679" w:rsidRPr="0093269B">
        <w:t>është i</w:t>
      </w:r>
      <w:r w:rsidR="00534679" w:rsidRPr="0093269B">
        <w:rPr>
          <w:spacing w:val="-1"/>
        </w:rPr>
        <w:t xml:space="preserve"> </w:t>
      </w:r>
      <w:r w:rsidR="00534679" w:rsidRPr="0093269B">
        <w:t>vetmi tatim</w:t>
      </w:r>
      <w:r w:rsidR="00534679" w:rsidRPr="0093269B">
        <w:rPr>
          <w:spacing w:val="-1"/>
        </w:rPr>
        <w:t xml:space="preserve"> </w:t>
      </w:r>
      <w:r w:rsidR="00534679" w:rsidRPr="0093269B">
        <w:t>që ka</w:t>
      </w:r>
      <w:r w:rsidR="00534679" w:rsidRPr="0093269B">
        <w:rPr>
          <w:spacing w:val="-2"/>
        </w:rPr>
        <w:t xml:space="preserve"> </w:t>
      </w:r>
      <w:r w:rsidR="00534679" w:rsidRPr="0093269B">
        <w:t>të</w:t>
      </w:r>
      <w:r w:rsidR="00534679" w:rsidRPr="0093269B">
        <w:rPr>
          <w:spacing w:val="-57"/>
        </w:rPr>
        <w:t xml:space="preserve"> </w:t>
      </w:r>
      <w:r>
        <w:rPr>
          <w:spacing w:val="-57"/>
        </w:rPr>
        <w:t xml:space="preserve">      </w:t>
      </w:r>
      <w:r w:rsidR="00534679" w:rsidRPr="0093269B">
        <w:t>drejtë</w:t>
      </w:r>
      <w:r w:rsidR="00534679" w:rsidRPr="0093269B">
        <w:rPr>
          <w:spacing w:val="-2"/>
        </w:rPr>
        <w:t xml:space="preserve"> </w:t>
      </w:r>
      <w:r w:rsidR="00534679" w:rsidRPr="0093269B">
        <w:t>Komuna</w:t>
      </w:r>
      <w:r w:rsidR="00534679" w:rsidRPr="0093269B">
        <w:rPr>
          <w:spacing w:val="-1"/>
        </w:rPr>
        <w:t xml:space="preserve"> </w:t>
      </w:r>
      <w:r w:rsidR="00534679" w:rsidRPr="0093269B">
        <w:t>ta</w:t>
      </w:r>
      <w:r w:rsidR="00534679" w:rsidRPr="0093269B">
        <w:rPr>
          <w:spacing w:val="1"/>
        </w:rPr>
        <w:t xml:space="preserve"> </w:t>
      </w:r>
      <w:r w:rsidR="00534679" w:rsidRPr="0093269B">
        <w:t>grumbulloj.</w:t>
      </w:r>
      <w:r>
        <w:t xml:space="preserve"> </w:t>
      </w:r>
      <w:r w:rsidR="00534679" w:rsidRPr="0093269B">
        <w:t>Synim i qeverisë lokale është, padyshim rritja e efikasitetit dhe performancës në realizimin e të hyrave</w:t>
      </w:r>
      <w:r w:rsidR="00534679" w:rsidRPr="0093269B">
        <w:rPr>
          <w:spacing w:val="1"/>
        </w:rPr>
        <w:t xml:space="preserve"> </w:t>
      </w:r>
      <w:r w:rsidR="00534679" w:rsidRPr="0093269B">
        <w:t>vetanake, në fokus inkasimi i tatimit në pronë, i cili do të mundëso</w:t>
      </w:r>
      <w:r>
        <w:t>j</w:t>
      </w:r>
      <w:r w:rsidR="00534679" w:rsidRPr="0093269B">
        <w:t xml:space="preserve"> padyshim ngritjen e vlerës buxhetore të</w:t>
      </w:r>
      <w:r w:rsidR="00534679" w:rsidRPr="0093269B">
        <w:rPr>
          <w:spacing w:val="-57"/>
        </w:rPr>
        <w:t xml:space="preserve"> </w:t>
      </w:r>
      <w:r>
        <w:rPr>
          <w:spacing w:val="-57"/>
        </w:rPr>
        <w:t xml:space="preserve">  </w:t>
      </w:r>
      <w:r w:rsidR="00534679" w:rsidRPr="0093269B">
        <w:t>kategorisë së investimeve kapitale për të ngritur kështu trendin e mirëqenies sociale për qy</w:t>
      </w:r>
      <w:r>
        <w:t>t</w:t>
      </w:r>
      <w:r w:rsidR="00534679" w:rsidRPr="0093269B">
        <w:t>etarët e komunës</w:t>
      </w:r>
      <w:r w:rsidR="00534679" w:rsidRPr="0093269B">
        <w:rPr>
          <w:spacing w:val="1"/>
        </w:rPr>
        <w:t xml:space="preserve"> </w:t>
      </w:r>
      <w:r w:rsidR="00534679" w:rsidRPr="0093269B">
        <w:t>sonë.</w:t>
      </w:r>
    </w:p>
    <w:p w:rsidR="00FB1A3B" w:rsidRPr="00FB1A3B" w:rsidRDefault="00FB1A3B" w:rsidP="00FB1A3B">
      <w:pPr>
        <w:pStyle w:val="BodyText"/>
        <w:ind w:left="124" w:right="519"/>
        <w:jc w:val="both"/>
      </w:pPr>
    </w:p>
    <w:p w:rsidR="006526A2" w:rsidRDefault="00534679" w:rsidP="00FB1A3B">
      <w:pPr>
        <w:pStyle w:val="BodyText"/>
        <w:ind w:left="124" w:right="676"/>
        <w:jc w:val="both"/>
      </w:pPr>
      <w:r w:rsidRPr="00FB1A3B">
        <w:rPr>
          <w:b/>
          <w:u w:val="single" w:color="622322"/>
        </w:rPr>
        <w:t>Të</w:t>
      </w:r>
      <w:r w:rsidRPr="00FB1A3B">
        <w:rPr>
          <w:b/>
          <w:spacing w:val="-3"/>
          <w:u w:val="single" w:color="622322"/>
        </w:rPr>
        <w:t xml:space="preserve"> </w:t>
      </w:r>
      <w:r w:rsidRPr="00FB1A3B">
        <w:rPr>
          <w:b/>
          <w:u w:val="single" w:color="622322"/>
        </w:rPr>
        <w:t>hyrat</w:t>
      </w:r>
      <w:r w:rsidRPr="00FB1A3B">
        <w:rPr>
          <w:b/>
          <w:spacing w:val="-1"/>
          <w:u w:val="single" w:color="622322"/>
        </w:rPr>
        <w:t xml:space="preserve"> </w:t>
      </w:r>
      <w:r w:rsidRPr="00FB1A3B">
        <w:rPr>
          <w:b/>
          <w:u w:val="single" w:color="622322"/>
        </w:rPr>
        <w:t>nga</w:t>
      </w:r>
      <w:r w:rsidRPr="00FB1A3B">
        <w:rPr>
          <w:b/>
          <w:spacing w:val="1"/>
          <w:u w:val="single" w:color="622322"/>
        </w:rPr>
        <w:t xml:space="preserve"> </w:t>
      </w:r>
      <w:r w:rsidR="00FB1A3B">
        <w:rPr>
          <w:b/>
          <w:u w:val="single" w:color="622322"/>
        </w:rPr>
        <w:t>a</w:t>
      </w:r>
      <w:r w:rsidRPr="00FB1A3B">
        <w:rPr>
          <w:b/>
          <w:u w:val="single" w:color="622322"/>
        </w:rPr>
        <w:t>rsimi</w:t>
      </w:r>
      <w:r w:rsidRPr="00FB1A3B">
        <w:rPr>
          <w:b/>
        </w:rPr>
        <w:t>:</w:t>
      </w:r>
      <w:r w:rsidRPr="00FB1A3B">
        <w:rPr>
          <w:spacing w:val="-1"/>
        </w:rPr>
        <w:t xml:space="preserve"> </w:t>
      </w:r>
      <w:r w:rsidRPr="0093269B">
        <w:t>Janë</w:t>
      </w:r>
      <w:r w:rsidRPr="0093269B">
        <w:rPr>
          <w:spacing w:val="-2"/>
        </w:rPr>
        <w:t xml:space="preserve"> </w:t>
      </w:r>
      <w:r w:rsidRPr="0093269B">
        <w:t>të</w:t>
      </w:r>
      <w:r w:rsidRPr="0093269B">
        <w:rPr>
          <w:spacing w:val="-1"/>
        </w:rPr>
        <w:t xml:space="preserve"> </w:t>
      </w:r>
      <w:r w:rsidRPr="0093269B">
        <w:t>hyra</w:t>
      </w:r>
      <w:r w:rsidRPr="0093269B">
        <w:rPr>
          <w:spacing w:val="-2"/>
        </w:rPr>
        <w:t xml:space="preserve"> </w:t>
      </w:r>
      <w:r w:rsidRPr="0093269B">
        <w:t>që</w:t>
      </w:r>
      <w:r w:rsidRPr="0093269B">
        <w:rPr>
          <w:spacing w:val="-2"/>
        </w:rPr>
        <w:t xml:space="preserve"> </w:t>
      </w:r>
      <w:r w:rsidRPr="0093269B">
        <w:t>vijnë</w:t>
      </w:r>
      <w:r w:rsidRPr="0093269B">
        <w:rPr>
          <w:spacing w:val="-1"/>
        </w:rPr>
        <w:t xml:space="preserve"> </w:t>
      </w:r>
      <w:r w:rsidRPr="0093269B">
        <w:t>kryesisht</w:t>
      </w:r>
      <w:r w:rsidRPr="0093269B">
        <w:rPr>
          <w:spacing w:val="-1"/>
        </w:rPr>
        <w:t xml:space="preserve"> </w:t>
      </w:r>
      <w:r w:rsidRPr="0093269B">
        <w:t>nga</w:t>
      </w:r>
      <w:r w:rsidRPr="0093269B">
        <w:rPr>
          <w:spacing w:val="-2"/>
        </w:rPr>
        <w:t xml:space="preserve"> </w:t>
      </w:r>
      <w:r w:rsidRPr="0093269B">
        <w:t>participimi i</w:t>
      </w:r>
      <w:r w:rsidRPr="0093269B">
        <w:rPr>
          <w:spacing w:val="-1"/>
        </w:rPr>
        <w:t xml:space="preserve"> </w:t>
      </w:r>
      <w:r w:rsidRPr="0093269B">
        <w:t>qytetarëve</w:t>
      </w:r>
      <w:r w:rsidRPr="0093269B">
        <w:rPr>
          <w:spacing w:val="-2"/>
        </w:rPr>
        <w:t xml:space="preserve"> </w:t>
      </w:r>
      <w:r w:rsidRPr="0093269B">
        <w:t>për sh</w:t>
      </w:r>
      <w:r w:rsidR="00FB1A3B">
        <w:t>ë</w:t>
      </w:r>
      <w:r w:rsidRPr="0093269B">
        <w:t>rbimet</w:t>
      </w:r>
      <w:r w:rsidRPr="0093269B">
        <w:rPr>
          <w:spacing w:val="-1"/>
        </w:rPr>
        <w:t xml:space="preserve"> </w:t>
      </w:r>
      <w:r w:rsidRPr="0093269B">
        <w:t>që</w:t>
      </w:r>
      <w:r w:rsidRPr="0093269B">
        <w:rPr>
          <w:spacing w:val="-1"/>
        </w:rPr>
        <w:t xml:space="preserve"> </w:t>
      </w:r>
      <w:r w:rsidRPr="0093269B">
        <w:t>kryhen</w:t>
      </w:r>
      <w:r w:rsidRPr="0093269B">
        <w:rPr>
          <w:spacing w:val="-1"/>
        </w:rPr>
        <w:t xml:space="preserve"> </w:t>
      </w:r>
      <w:r w:rsidRPr="0093269B">
        <w:t>në</w:t>
      </w:r>
      <w:r w:rsidRPr="0093269B">
        <w:rPr>
          <w:spacing w:val="-57"/>
        </w:rPr>
        <w:t xml:space="preserve"> </w:t>
      </w:r>
      <w:r w:rsidR="00FB1A3B">
        <w:t>ç</w:t>
      </w:r>
      <w:r w:rsidRPr="0093269B">
        <w:t>erdhen e fëmijëve,</w:t>
      </w:r>
      <w:r w:rsidR="00FB1A3B">
        <w:t xml:space="preserve"> </w:t>
      </w:r>
      <w:r w:rsidRPr="0093269B">
        <w:t xml:space="preserve">si dhe mësimi i pershpejtuar. Por kemi edhe të hyra të </w:t>
      </w:r>
      <w:r w:rsidR="00FB1A3B">
        <w:t>a</w:t>
      </w:r>
      <w:r w:rsidRPr="0093269B">
        <w:t>rsimit nga objektet e dhëna me</w:t>
      </w:r>
      <w:r w:rsidRPr="0093269B">
        <w:rPr>
          <w:spacing w:val="1"/>
        </w:rPr>
        <w:t xml:space="preserve"> </w:t>
      </w:r>
      <w:r w:rsidR="00FB1A3B">
        <w:t>qira në disa shkolla</w:t>
      </w:r>
      <w:r w:rsidRPr="0093269B">
        <w:t>, si dhe pagesat e ndryshme për marrjen e çertifikatave shkollore. Këto mjete buxhetore</w:t>
      </w:r>
      <w:r w:rsidR="00FB1A3B">
        <w:t xml:space="preserve"> </w:t>
      </w:r>
      <w:r w:rsidRPr="0093269B">
        <w:rPr>
          <w:spacing w:val="-57"/>
        </w:rPr>
        <w:t xml:space="preserve"> </w:t>
      </w:r>
      <w:r w:rsidRPr="0093269B">
        <w:t>janë</w:t>
      </w:r>
      <w:r w:rsidRPr="0093269B">
        <w:rPr>
          <w:spacing w:val="-3"/>
        </w:rPr>
        <w:t xml:space="preserve"> </w:t>
      </w:r>
      <w:r w:rsidRPr="0093269B">
        <w:t>planifikuar</w:t>
      </w:r>
      <w:r w:rsidRPr="0093269B">
        <w:rPr>
          <w:spacing w:val="-2"/>
        </w:rPr>
        <w:t xml:space="preserve"> </w:t>
      </w:r>
      <w:r w:rsidRPr="0093269B">
        <w:t xml:space="preserve">kryesisht në </w:t>
      </w:r>
      <w:r w:rsidR="00FB1A3B">
        <w:t>D</w:t>
      </w:r>
      <w:r w:rsidRPr="0093269B">
        <w:t>rejtorinë e</w:t>
      </w:r>
      <w:r w:rsidRPr="0093269B">
        <w:rPr>
          <w:spacing w:val="-2"/>
        </w:rPr>
        <w:t xml:space="preserve"> </w:t>
      </w:r>
      <w:r w:rsidRPr="0093269B">
        <w:t>Arsimit në</w:t>
      </w:r>
      <w:r w:rsidRPr="0093269B">
        <w:rPr>
          <w:spacing w:val="-1"/>
        </w:rPr>
        <w:t xml:space="preserve"> </w:t>
      </w:r>
      <w:r w:rsidRPr="0093269B">
        <w:t>kategorinë</w:t>
      </w:r>
      <w:r w:rsidRPr="0093269B">
        <w:rPr>
          <w:spacing w:val="-2"/>
        </w:rPr>
        <w:t xml:space="preserve"> </w:t>
      </w:r>
      <w:r w:rsidRPr="0093269B">
        <w:t>mallra</w:t>
      </w:r>
      <w:r w:rsidRPr="0093269B">
        <w:rPr>
          <w:spacing w:val="-2"/>
        </w:rPr>
        <w:t xml:space="preserve"> </w:t>
      </w:r>
      <w:r w:rsidRPr="0093269B">
        <w:t>dhe</w:t>
      </w:r>
      <w:r w:rsidRPr="0093269B">
        <w:rPr>
          <w:spacing w:val="-2"/>
        </w:rPr>
        <w:t xml:space="preserve"> </w:t>
      </w:r>
      <w:r w:rsidRPr="0093269B">
        <w:t>shërbime.</w:t>
      </w:r>
    </w:p>
    <w:p w:rsidR="00FB1A3B" w:rsidRPr="0093269B" w:rsidRDefault="00FB1A3B" w:rsidP="00FB1A3B">
      <w:pPr>
        <w:pStyle w:val="BodyText"/>
        <w:ind w:left="124" w:right="676"/>
        <w:jc w:val="both"/>
      </w:pPr>
    </w:p>
    <w:p w:rsidR="00181225" w:rsidRDefault="00534679" w:rsidP="00FB1A3B">
      <w:pPr>
        <w:pStyle w:val="BodyText"/>
        <w:ind w:left="124" w:right="386"/>
        <w:jc w:val="both"/>
      </w:pPr>
      <w:r w:rsidRPr="00FB1A3B">
        <w:rPr>
          <w:b/>
          <w:u w:val="single" w:color="622322"/>
        </w:rPr>
        <w:t>Të hyrat nga shëndetësia</w:t>
      </w:r>
      <w:r w:rsidRPr="00FB1A3B">
        <w:rPr>
          <w:b/>
        </w:rPr>
        <w:t>:</w:t>
      </w:r>
      <w:r w:rsidRPr="00FB1A3B">
        <w:t xml:space="preserve"> </w:t>
      </w:r>
      <w:r w:rsidR="00FB1A3B">
        <w:t>J</w:t>
      </w:r>
      <w:r w:rsidRPr="0093269B">
        <w:t>anë ato të hyra që kanë të bëjnë me participimet shëndetësore që duhet të participojnë</w:t>
      </w:r>
      <w:r w:rsidRPr="0093269B">
        <w:rPr>
          <w:spacing w:val="-57"/>
        </w:rPr>
        <w:t xml:space="preserve"> </w:t>
      </w:r>
      <w:r w:rsidR="00FB1A3B">
        <w:t xml:space="preserve">qytetarët </w:t>
      </w:r>
      <w:r w:rsidRPr="0093269B">
        <w:t>e të cilat mjete do të planifikohen për të rritur efikasitetin e shërbimeve mjek</w:t>
      </w:r>
      <w:r w:rsidR="00FB1A3B">
        <w:t>ë</w:t>
      </w:r>
      <w:r w:rsidRPr="0093269B">
        <w:t>sore në sektorin e</w:t>
      </w:r>
      <w:r w:rsidRPr="0093269B">
        <w:rPr>
          <w:spacing w:val="1"/>
        </w:rPr>
        <w:t xml:space="preserve"> </w:t>
      </w:r>
      <w:r w:rsidRPr="0093269B">
        <w:t xml:space="preserve">shëndetësisë primare. Pasi që </w:t>
      </w:r>
      <w:r w:rsidR="00FB1A3B">
        <w:t>me UA të lëshuar nga Ministr</w:t>
      </w:r>
      <w:r w:rsidRPr="0093269B">
        <w:t>ia e Shëndetësis</w:t>
      </w:r>
      <w:r w:rsidR="00FB1A3B">
        <w:t>ë</w:t>
      </w:r>
      <w:r w:rsidRPr="0093269B">
        <w:t xml:space="preserve"> një pjesë të madhe të kategorive</w:t>
      </w:r>
      <w:r w:rsidRPr="0093269B">
        <w:rPr>
          <w:spacing w:val="1"/>
        </w:rPr>
        <w:t xml:space="preserve"> </w:t>
      </w:r>
      <w:r w:rsidRPr="0093269B">
        <w:t>të qytetarëve e liron nga obligimi i pagesës së shërbimeve shëndetësore në të ardhmen do të ketë një grumbullim</w:t>
      </w:r>
      <w:r w:rsidRPr="0093269B">
        <w:rPr>
          <w:spacing w:val="-57"/>
        </w:rPr>
        <w:t xml:space="preserve"> </w:t>
      </w:r>
      <w:r w:rsidR="00FB1A3B">
        <w:t xml:space="preserve"> më</w:t>
      </w:r>
      <w:r w:rsidRPr="0093269B">
        <w:rPr>
          <w:spacing w:val="-1"/>
        </w:rPr>
        <w:t xml:space="preserve"> </w:t>
      </w:r>
      <w:r w:rsidRPr="0093269B">
        <w:t>të</w:t>
      </w:r>
      <w:r w:rsidRPr="0093269B">
        <w:rPr>
          <w:spacing w:val="-1"/>
        </w:rPr>
        <w:t xml:space="preserve"> </w:t>
      </w:r>
      <w:r w:rsidRPr="0093269B">
        <w:t>vogël të</w:t>
      </w:r>
      <w:r w:rsidRPr="0093269B">
        <w:rPr>
          <w:spacing w:val="-1"/>
        </w:rPr>
        <w:t xml:space="preserve"> </w:t>
      </w:r>
      <w:r w:rsidRPr="0093269B">
        <w:t>t</w:t>
      </w:r>
      <w:r w:rsidR="00FB1A3B">
        <w:t>ë</w:t>
      </w:r>
      <w:r w:rsidRPr="0093269B">
        <w:t xml:space="preserve"> hyrave</w:t>
      </w:r>
      <w:r w:rsidRPr="0093269B">
        <w:rPr>
          <w:spacing w:val="1"/>
        </w:rPr>
        <w:t xml:space="preserve"> </w:t>
      </w:r>
      <w:r w:rsidRPr="0093269B">
        <w:t>vetanake</w:t>
      </w:r>
      <w:r w:rsidRPr="0093269B">
        <w:rPr>
          <w:spacing w:val="-1"/>
        </w:rPr>
        <w:t xml:space="preserve"> </w:t>
      </w:r>
      <w:r w:rsidRPr="0093269B">
        <w:t>shëndet</w:t>
      </w:r>
      <w:r w:rsidR="00FB1A3B">
        <w:t>ë</w:t>
      </w:r>
      <w:r w:rsidRPr="0093269B">
        <w:t>sore.</w:t>
      </w:r>
    </w:p>
    <w:p w:rsidR="006526A2" w:rsidRDefault="006526A2">
      <w:pPr>
        <w:pStyle w:val="BodyText"/>
      </w:pPr>
    </w:p>
    <w:p w:rsidR="00CB507C" w:rsidRDefault="00CB507C">
      <w:pPr>
        <w:pStyle w:val="BodyText"/>
      </w:pPr>
    </w:p>
    <w:p w:rsidR="00CB507C" w:rsidRDefault="00CB507C">
      <w:pPr>
        <w:pStyle w:val="BodyText"/>
      </w:pPr>
    </w:p>
    <w:p w:rsidR="00CB507C" w:rsidRDefault="00CB507C">
      <w:pPr>
        <w:pStyle w:val="BodyText"/>
      </w:pPr>
    </w:p>
    <w:p w:rsidR="00CB507C" w:rsidRDefault="00CB507C">
      <w:pPr>
        <w:pStyle w:val="BodyText"/>
      </w:pPr>
    </w:p>
    <w:p w:rsidR="00CB507C" w:rsidRPr="00FB1A3B" w:rsidRDefault="00CB507C">
      <w:pPr>
        <w:pStyle w:val="BodyText"/>
      </w:pPr>
    </w:p>
    <w:tbl>
      <w:tblPr>
        <w:tblW w:w="4452" w:type="pct"/>
        <w:tblLook w:val="04A0" w:firstRow="1" w:lastRow="0" w:firstColumn="1" w:lastColumn="0" w:noHBand="0" w:noVBand="1"/>
      </w:tblPr>
      <w:tblGrid>
        <w:gridCol w:w="5706"/>
        <w:gridCol w:w="2262"/>
        <w:gridCol w:w="1575"/>
      </w:tblGrid>
      <w:tr w:rsidR="00610A55" w:rsidRPr="00FB1A3B" w:rsidTr="00E51122">
        <w:trPr>
          <w:trHeight w:val="330"/>
        </w:trPr>
        <w:tc>
          <w:tcPr>
            <w:tcW w:w="5000" w:type="pct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610A55" w:rsidRPr="00FB1A3B" w:rsidRDefault="00610A55" w:rsidP="00FB1A3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B1A3B">
              <w:rPr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Projekt-</w:t>
            </w:r>
            <w:r w:rsidR="00FB1A3B">
              <w:rPr>
                <w:b/>
                <w:bCs/>
                <w:color w:val="000000"/>
                <w:sz w:val="24"/>
                <w:szCs w:val="24"/>
                <w:lang w:val="en-US"/>
              </w:rPr>
              <w:t>B</w:t>
            </w:r>
            <w:r w:rsidRPr="00FB1A3B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uxheti </w:t>
            </w:r>
            <w:r w:rsidR="00FB1A3B">
              <w:rPr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FB1A3B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vitit 2025</w:t>
            </w:r>
          </w:p>
        </w:tc>
      </w:tr>
      <w:tr w:rsidR="00610A55" w:rsidRPr="00FB1A3B" w:rsidTr="00E51122">
        <w:trPr>
          <w:trHeight w:val="546"/>
        </w:trPr>
        <w:tc>
          <w:tcPr>
            <w:tcW w:w="2990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0A55" w:rsidRPr="00FB1A3B" w:rsidRDefault="00610A55" w:rsidP="00FB1A3B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B1A3B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Burimi </w:t>
            </w:r>
            <w:r w:rsidR="00FB1A3B">
              <w:rPr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FB1A3B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financimit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0A55" w:rsidRPr="00FB1A3B" w:rsidRDefault="00610A55" w:rsidP="00610A5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B1A3B">
              <w:rPr>
                <w:b/>
                <w:bCs/>
                <w:color w:val="000000"/>
                <w:sz w:val="24"/>
                <w:szCs w:val="24"/>
                <w:lang w:val="en-US"/>
              </w:rPr>
              <w:t>Viti 2025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10A55" w:rsidRPr="00FB1A3B" w:rsidRDefault="00610A55" w:rsidP="00610A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B1A3B">
              <w:rPr>
                <w:b/>
                <w:bCs/>
                <w:color w:val="000000"/>
                <w:sz w:val="24"/>
                <w:szCs w:val="24"/>
                <w:lang w:val="en-US"/>
              </w:rPr>
              <w:t>Pjesëmarrja në përqindje</w:t>
            </w:r>
          </w:p>
        </w:tc>
      </w:tr>
      <w:tr w:rsidR="00610A55" w:rsidRPr="00FB1A3B" w:rsidTr="00E51122">
        <w:trPr>
          <w:trHeight w:val="321"/>
        </w:trPr>
        <w:tc>
          <w:tcPr>
            <w:tcW w:w="2990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0A55" w:rsidRPr="00FB1A3B" w:rsidRDefault="00610A55" w:rsidP="00610A5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B1A3B">
              <w:rPr>
                <w:color w:val="000000"/>
                <w:sz w:val="24"/>
                <w:szCs w:val="24"/>
                <w:lang w:val="en-US"/>
              </w:rPr>
              <w:t>Granti qeveritar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10A55" w:rsidRPr="00FB1A3B" w:rsidRDefault="00610A55" w:rsidP="00610A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B1A3B">
              <w:rPr>
                <w:b/>
                <w:bCs/>
                <w:color w:val="000000"/>
                <w:sz w:val="24"/>
                <w:szCs w:val="24"/>
                <w:lang w:val="en-US"/>
              </w:rPr>
              <w:t>38,038,700.00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610A55" w:rsidRPr="00FB1A3B" w:rsidRDefault="00610A55" w:rsidP="00610A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B1A3B">
              <w:rPr>
                <w:b/>
                <w:bCs/>
                <w:color w:val="000000"/>
                <w:sz w:val="24"/>
                <w:szCs w:val="24"/>
                <w:lang w:val="en-US"/>
              </w:rPr>
              <w:t>82.67</w:t>
            </w:r>
          </w:p>
        </w:tc>
      </w:tr>
      <w:tr w:rsidR="00610A55" w:rsidRPr="00FB1A3B" w:rsidTr="00E51122">
        <w:trPr>
          <w:trHeight w:val="429"/>
        </w:trPr>
        <w:tc>
          <w:tcPr>
            <w:tcW w:w="2990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0A55" w:rsidRPr="00FB1A3B" w:rsidRDefault="00610A55" w:rsidP="00FB1A3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B1A3B">
              <w:rPr>
                <w:color w:val="000000"/>
                <w:sz w:val="24"/>
                <w:szCs w:val="24"/>
                <w:lang w:val="en-US"/>
              </w:rPr>
              <w:t>T</w:t>
            </w:r>
            <w:r w:rsidR="00FB1A3B">
              <w:rPr>
                <w:color w:val="000000"/>
                <w:sz w:val="24"/>
                <w:szCs w:val="24"/>
                <w:lang w:val="en-US"/>
              </w:rPr>
              <w:t>ë</w:t>
            </w:r>
            <w:r w:rsidRPr="00FB1A3B">
              <w:rPr>
                <w:color w:val="000000"/>
                <w:sz w:val="24"/>
                <w:szCs w:val="24"/>
                <w:lang w:val="en-US"/>
              </w:rPr>
              <w:t xml:space="preserve"> hyrat vetanake 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10A55" w:rsidRPr="00FB1A3B" w:rsidRDefault="00610A55" w:rsidP="00610A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B1A3B">
              <w:rPr>
                <w:b/>
                <w:bCs/>
                <w:color w:val="000000"/>
                <w:sz w:val="24"/>
                <w:szCs w:val="24"/>
                <w:lang w:val="en-US"/>
              </w:rPr>
              <w:t>7,974,306.00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610A55" w:rsidRPr="00FB1A3B" w:rsidRDefault="00610A55" w:rsidP="00610A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B1A3B">
              <w:rPr>
                <w:b/>
                <w:bCs/>
                <w:color w:val="000000"/>
                <w:sz w:val="24"/>
                <w:szCs w:val="24"/>
                <w:lang w:val="en-US"/>
              </w:rPr>
              <w:t>17.33</w:t>
            </w:r>
          </w:p>
        </w:tc>
      </w:tr>
      <w:tr w:rsidR="00610A55" w:rsidRPr="00FB1A3B" w:rsidTr="00E51122">
        <w:trPr>
          <w:trHeight w:val="315"/>
        </w:trPr>
        <w:tc>
          <w:tcPr>
            <w:tcW w:w="2990" w:type="pct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0A55" w:rsidRPr="00FB1A3B" w:rsidRDefault="00610A55" w:rsidP="00610A55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B1A3B">
              <w:rPr>
                <w:b/>
                <w:bCs/>
                <w:color w:val="000000"/>
                <w:sz w:val="24"/>
                <w:szCs w:val="24"/>
                <w:lang w:val="en-US"/>
              </w:rPr>
              <w:t>Totali</w:t>
            </w:r>
          </w:p>
        </w:tc>
        <w:tc>
          <w:tcPr>
            <w:tcW w:w="1185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10A55" w:rsidRPr="00FB1A3B" w:rsidRDefault="00610A55" w:rsidP="00610A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B1A3B">
              <w:rPr>
                <w:b/>
                <w:bCs/>
                <w:color w:val="000000"/>
                <w:sz w:val="24"/>
                <w:szCs w:val="24"/>
                <w:lang w:val="en-US"/>
              </w:rPr>
              <w:t>46,013,006.00</w:t>
            </w:r>
          </w:p>
        </w:tc>
        <w:tc>
          <w:tcPr>
            <w:tcW w:w="825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610A55" w:rsidRPr="00FB1A3B" w:rsidRDefault="00610A55" w:rsidP="00610A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B1A3B">
              <w:rPr>
                <w:b/>
                <w:bCs/>
                <w:color w:val="000000"/>
                <w:sz w:val="24"/>
                <w:szCs w:val="24"/>
                <w:lang w:val="en-US"/>
              </w:rPr>
              <w:t>100.00%</w:t>
            </w:r>
          </w:p>
        </w:tc>
      </w:tr>
    </w:tbl>
    <w:p w:rsidR="00FB1A3B" w:rsidRDefault="00534679" w:rsidP="00FB1A3B">
      <w:pPr>
        <w:pStyle w:val="BodyText"/>
        <w:spacing w:before="8"/>
        <w:ind w:left="2465"/>
      </w:pPr>
      <w:r>
        <w:t>Tabela</w:t>
      </w:r>
      <w:r>
        <w:rPr>
          <w:spacing w:val="-1"/>
        </w:rPr>
        <w:t xml:space="preserve"> </w:t>
      </w:r>
      <w:r>
        <w:t>4</w:t>
      </w:r>
      <w:r w:rsidR="00FB1A3B">
        <w:t>.</w:t>
      </w:r>
      <w:r>
        <w:rPr>
          <w:spacing w:val="-1"/>
        </w:rPr>
        <w:t xml:space="preserve"> </w:t>
      </w:r>
      <w:r>
        <w:t>Pjesëmarrja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burimeve</w:t>
      </w:r>
      <w:r>
        <w:rPr>
          <w:spacing w:val="-2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financimit</w:t>
      </w:r>
      <w:bookmarkStart w:id="7" w:name="_TOC_250003"/>
    </w:p>
    <w:p w:rsidR="00FB1A3B" w:rsidRDefault="00FB1A3B" w:rsidP="00FB1A3B">
      <w:pPr>
        <w:pStyle w:val="BodyText"/>
        <w:spacing w:before="8"/>
        <w:rPr>
          <w:sz w:val="22"/>
        </w:rPr>
      </w:pPr>
      <w:r>
        <w:rPr>
          <w:b/>
        </w:rPr>
        <w:t xml:space="preserve">   </w:t>
      </w:r>
      <w:r w:rsidR="00534679" w:rsidRPr="00FB1A3B">
        <w:rPr>
          <w:b/>
        </w:rPr>
        <w:t>PËRCAKTIMI</w:t>
      </w:r>
      <w:r w:rsidR="00534679" w:rsidRPr="00FB1A3B">
        <w:rPr>
          <w:b/>
          <w:spacing w:val="-3"/>
        </w:rPr>
        <w:t xml:space="preserve"> </w:t>
      </w:r>
      <w:bookmarkEnd w:id="7"/>
      <w:r w:rsidR="00534679" w:rsidRPr="00FB1A3B">
        <w:rPr>
          <w:b/>
        </w:rPr>
        <w:t>I PRIORITETEVE</w:t>
      </w:r>
    </w:p>
    <w:p w:rsidR="00FB1A3B" w:rsidRDefault="00FB1A3B" w:rsidP="00FB1A3B">
      <w:pPr>
        <w:pStyle w:val="BodyText"/>
        <w:spacing w:before="8"/>
        <w:rPr>
          <w:sz w:val="22"/>
        </w:rPr>
      </w:pPr>
    </w:p>
    <w:p w:rsidR="00FB1A3B" w:rsidRDefault="00FB1A3B" w:rsidP="00FB1A3B">
      <w:pPr>
        <w:pStyle w:val="BodyText"/>
        <w:spacing w:before="8"/>
        <w:rPr>
          <w:sz w:val="22"/>
        </w:rPr>
      </w:pPr>
    </w:p>
    <w:p w:rsidR="006526A2" w:rsidRPr="00FB1A3B" w:rsidRDefault="00534679" w:rsidP="00FB1A3B">
      <w:pPr>
        <w:pStyle w:val="BodyText"/>
        <w:spacing w:before="8"/>
        <w:ind w:left="124"/>
        <w:jc w:val="both"/>
        <w:rPr>
          <w:sz w:val="22"/>
        </w:rPr>
      </w:pPr>
      <w:r>
        <w:t>Njëri ndër segmentet më të rëndësishëm në procesin e hartimit të buxhetit është ai i</w:t>
      </w:r>
      <w:r>
        <w:rPr>
          <w:spacing w:val="1"/>
        </w:rPr>
        <w:t xml:space="preserve"> </w:t>
      </w:r>
      <w:r>
        <w:t>përcaktimit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prioriteteve</w:t>
      </w:r>
      <w:r>
        <w:rPr>
          <w:spacing w:val="-3"/>
        </w:rPr>
        <w:t xml:space="preserve"> </w:t>
      </w:r>
      <w:r>
        <w:t>të</w:t>
      </w:r>
      <w:r>
        <w:rPr>
          <w:spacing w:val="-1"/>
        </w:rPr>
        <w:t xml:space="preserve"> </w:t>
      </w:r>
      <w:r w:rsidR="00FB1A3B">
        <w:t>përgjith</w:t>
      </w:r>
      <w:r>
        <w:t>shme</w:t>
      </w:r>
      <w:r>
        <w:rPr>
          <w:spacing w:val="-3"/>
        </w:rPr>
        <w:t xml:space="preserve"> </w:t>
      </w:r>
      <w:r>
        <w:t>zhvillimore.</w:t>
      </w:r>
      <w:r>
        <w:rPr>
          <w:spacing w:val="-1"/>
        </w:rPr>
        <w:t xml:space="preserve"> </w:t>
      </w:r>
      <w:r>
        <w:t>Vendosja e</w:t>
      </w:r>
      <w:r>
        <w:rPr>
          <w:spacing w:val="-3"/>
        </w:rPr>
        <w:t xml:space="preserve"> </w:t>
      </w:r>
      <w:r>
        <w:t>prioriteteve</w:t>
      </w:r>
      <w:r>
        <w:rPr>
          <w:spacing w:val="-3"/>
        </w:rPr>
        <w:t xml:space="preserve"> </w:t>
      </w:r>
      <w:r>
        <w:t>kërkon</w:t>
      </w:r>
      <w:r>
        <w:rPr>
          <w:spacing w:val="-57"/>
        </w:rPr>
        <w:t xml:space="preserve"> </w:t>
      </w:r>
      <w:r w:rsidR="00FB1A3B">
        <w:rPr>
          <w:spacing w:val="-57"/>
        </w:rPr>
        <w:t xml:space="preserve">              </w:t>
      </w:r>
      <w:r>
        <w:t>analizë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angazhim të qeveris</w:t>
      </w:r>
      <w:r w:rsidR="00FB1A3B">
        <w:t>ë</w:t>
      </w:r>
      <w:r>
        <w:rPr>
          <w:spacing w:val="-2"/>
        </w:rPr>
        <w:t xml:space="preserve"> </w:t>
      </w:r>
      <w:r>
        <w:t>lokale</w:t>
      </w:r>
      <w:r>
        <w:rPr>
          <w:spacing w:val="-1"/>
        </w:rPr>
        <w:t xml:space="preserve"> </w:t>
      </w:r>
      <w:r>
        <w:t>së</w:t>
      </w:r>
      <w:r>
        <w:rPr>
          <w:spacing w:val="-1"/>
        </w:rPr>
        <w:t xml:space="preserve"> </w:t>
      </w:r>
      <w:r>
        <w:t>pari të identifikoj nevojat zhvillimore</w:t>
      </w:r>
      <w:r>
        <w:rPr>
          <w:spacing w:val="-2"/>
        </w:rPr>
        <w:t xml:space="preserve"> </w:t>
      </w:r>
      <w:r>
        <w:t>,</w:t>
      </w:r>
      <w:r w:rsidR="00FB1A3B">
        <w:rPr>
          <w:sz w:val="22"/>
        </w:rPr>
        <w:t xml:space="preserve"> </w:t>
      </w:r>
      <w:r>
        <w:t>pra është një segment tejet i rëndësishëm në kuadër të procesit buxhetor , andaj pikërisht</w:t>
      </w:r>
      <w:r>
        <w:rPr>
          <w:spacing w:val="1"/>
        </w:rPr>
        <w:t xml:space="preserve"> </w:t>
      </w:r>
      <w:r>
        <w:t>për shkak të kësaj rëndësie që ka,</w:t>
      </w:r>
      <w:r w:rsidR="00FB1A3B">
        <w:t xml:space="preserve"> </w:t>
      </w:r>
      <w:r>
        <w:t>Kryetari i Komunës i kushton shum</w:t>
      </w:r>
      <w:r w:rsidR="00FB1A3B">
        <w:t>ë</w:t>
      </w:r>
      <w:r>
        <w:t xml:space="preserve"> kujdes. Bazë e</w:t>
      </w:r>
      <w:r>
        <w:rPr>
          <w:spacing w:val="1"/>
        </w:rPr>
        <w:t xml:space="preserve"> </w:t>
      </w:r>
      <w:r>
        <w:t>përcaktimit të prioriteteve janë nevojat e qytetarëve të komunës sonë, si dhe planifikimet</w:t>
      </w:r>
      <w:r>
        <w:rPr>
          <w:spacing w:val="1"/>
        </w:rPr>
        <w:t xml:space="preserve"> </w:t>
      </w:r>
      <w:r>
        <w:t>zhvillimore t</w:t>
      </w:r>
      <w:r w:rsidR="00FB1A3B">
        <w:t>ë</w:t>
      </w:r>
      <w:r>
        <w:t xml:space="preserve"> qeverisë lokale, të cilat janë në funksion të ngritjes së mirëqenies së</w:t>
      </w:r>
      <w:r>
        <w:rPr>
          <w:spacing w:val="1"/>
        </w:rPr>
        <w:t xml:space="preserve"> </w:t>
      </w:r>
      <w:r>
        <w:t>qytetar</w:t>
      </w:r>
      <w:r w:rsidR="00FB1A3B">
        <w:t>ë</w:t>
      </w:r>
      <w:r>
        <w:t>ve</w:t>
      </w:r>
      <w:r>
        <w:rPr>
          <w:spacing w:val="-2"/>
        </w:rPr>
        <w:t xml:space="preserve"> </w:t>
      </w:r>
      <w:r>
        <w:t>t</w:t>
      </w:r>
      <w:r w:rsidR="00FB1A3B">
        <w:t>ë</w:t>
      </w:r>
      <w:r>
        <w:rPr>
          <w:spacing w:val="-1"/>
        </w:rPr>
        <w:t xml:space="preserve"> </w:t>
      </w:r>
      <w:r>
        <w:t>Komunes son</w:t>
      </w:r>
      <w:r w:rsidR="00FB1A3B">
        <w:t>ë</w:t>
      </w:r>
      <w:r>
        <w:t>.</w:t>
      </w:r>
      <w:r w:rsidR="00FB1A3B">
        <w:rPr>
          <w:sz w:val="22"/>
        </w:rPr>
        <w:t xml:space="preserve"> </w:t>
      </w:r>
      <w:r>
        <w:t>Mbi bazën e këtyre nevojave Kryetari i Komunës së bashku me stafin e tij si dhe në</w:t>
      </w:r>
      <w:r>
        <w:rPr>
          <w:spacing w:val="1"/>
        </w:rPr>
        <w:t xml:space="preserve"> </w:t>
      </w:r>
      <w:r>
        <w:t>konsult</w:t>
      </w:r>
      <w:r w:rsidR="00FB1A3B">
        <w:t>im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qytetarët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varësi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mjetet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disponueshme</w:t>
      </w:r>
      <w:r>
        <w:rPr>
          <w:spacing w:val="-1"/>
        </w:rPr>
        <w:t xml:space="preserve"> </w:t>
      </w:r>
      <w:r>
        <w:t>ka</w:t>
      </w:r>
      <w:r>
        <w:rPr>
          <w:spacing w:val="-3"/>
        </w:rPr>
        <w:t xml:space="preserve"> </w:t>
      </w:r>
      <w:r>
        <w:t>përcaktuar</w:t>
      </w:r>
      <w:r>
        <w:rPr>
          <w:spacing w:val="-1"/>
        </w:rPr>
        <w:t xml:space="preserve"> </w:t>
      </w:r>
      <w:r>
        <w:t>prioritetet</w:t>
      </w:r>
      <w:r>
        <w:rPr>
          <w:spacing w:val="-57"/>
        </w:rPr>
        <w:t xml:space="preserve"> </w:t>
      </w:r>
      <w:r w:rsidR="00FB1A3B">
        <w:rPr>
          <w:spacing w:val="-57"/>
        </w:rPr>
        <w:t xml:space="preserve">              </w:t>
      </w:r>
      <w:r w:rsidR="000D2B1F">
        <w:t>2025-2027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 w:rsidR="00FB1A3B">
        <w:t>me</w:t>
      </w:r>
      <w:r>
        <w:rPr>
          <w:spacing w:val="-1"/>
        </w:rPr>
        <w:t xml:space="preserve"> </w:t>
      </w:r>
      <w:r>
        <w:t>fokus</w:t>
      </w:r>
      <w:r>
        <w:rPr>
          <w:spacing w:val="2"/>
        </w:rPr>
        <w:t xml:space="preserve"> </w:t>
      </w:r>
      <w:r>
        <w:t>ato</w:t>
      </w:r>
      <w:r>
        <w:rPr>
          <w:spacing w:val="2"/>
        </w:rPr>
        <w:t xml:space="preserve"> </w:t>
      </w:r>
      <w:r>
        <w:t>të vitit</w:t>
      </w:r>
      <w:r>
        <w:rPr>
          <w:spacing w:val="2"/>
        </w:rPr>
        <w:t xml:space="preserve"> </w:t>
      </w:r>
      <w:r>
        <w:t>fiskal 202</w:t>
      </w:r>
      <w:r w:rsidR="001F0182">
        <w:t>5</w:t>
      </w:r>
      <w:r>
        <w:t>.</w:t>
      </w:r>
      <w:r w:rsidR="00FB1A3B">
        <w:rPr>
          <w:sz w:val="22"/>
        </w:rPr>
        <w:t xml:space="preserve"> </w:t>
      </w:r>
      <w:r>
        <w:t>Kriter</w:t>
      </w:r>
      <w:r>
        <w:rPr>
          <w:spacing w:val="-1"/>
        </w:rPr>
        <w:t xml:space="preserve"> </w:t>
      </w:r>
      <w:r>
        <w:t>shumë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rëndësishëm</w:t>
      </w:r>
      <w:r>
        <w:rPr>
          <w:spacing w:val="-1"/>
        </w:rPr>
        <w:t xml:space="preserve"> </w:t>
      </w:r>
      <w:r>
        <w:t>është</w:t>
      </w:r>
      <w:r>
        <w:rPr>
          <w:spacing w:val="-1"/>
        </w:rPr>
        <w:t xml:space="preserve"> </w:t>
      </w:r>
      <w:r>
        <w:t>edhe</w:t>
      </w:r>
      <w:r>
        <w:rPr>
          <w:spacing w:val="-2"/>
        </w:rPr>
        <w:t xml:space="preserve"> </w:t>
      </w:r>
      <w:r>
        <w:t>identifikimi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nevojave</w:t>
      </w:r>
      <w:r>
        <w:rPr>
          <w:spacing w:val="-3"/>
        </w:rPr>
        <w:t xml:space="preserve"> </w:t>
      </w:r>
      <w:r>
        <w:t>duke</w:t>
      </w:r>
      <w:r>
        <w:rPr>
          <w:spacing w:val="-1"/>
        </w:rPr>
        <w:t xml:space="preserve"> </w:t>
      </w:r>
      <w:r>
        <w:t>parë gjendjen</w:t>
      </w:r>
      <w:r>
        <w:rPr>
          <w:spacing w:val="1"/>
        </w:rPr>
        <w:t xml:space="preserve"> </w:t>
      </w:r>
      <w:r>
        <w:t>aktuale</w:t>
      </w:r>
      <w:r>
        <w:rPr>
          <w:spacing w:val="-2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ter</w:t>
      </w:r>
      <w:r w:rsidR="00FB1A3B">
        <w:t>r</w:t>
      </w:r>
      <w:r>
        <w:t>en</w:t>
      </w:r>
      <w:r>
        <w:rPr>
          <w:spacing w:val="2"/>
        </w:rPr>
        <w:t xml:space="preserve"> </w:t>
      </w:r>
      <w:r>
        <w:t>si</w:t>
      </w:r>
      <w:r>
        <w:rPr>
          <w:spacing w:val="-57"/>
        </w:rPr>
        <w:t xml:space="preserve"> </w:t>
      </w:r>
      <w:r w:rsidR="00FB1A3B">
        <w:rPr>
          <w:spacing w:val="-57"/>
        </w:rPr>
        <w:t xml:space="preserve">             </w:t>
      </w:r>
      <w:r>
        <w:t>në</w:t>
      </w:r>
      <w:r>
        <w:rPr>
          <w:spacing w:val="-2"/>
        </w:rPr>
        <w:t xml:space="preserve"> </w:t>
      </w:r>
      <w:r>
        <w:t>atë urban</w:t>
      </w:r>
      <w:r w:rsidR="00FB1A3B">
        <w:t>e</w:t>
      </w:r>
      <w:r>
        <w:t xml:space="preserve"> ashtu edhe</w:t>
      </w:r>
      <w:r>
        <w:rPr>
          <w:spacing w:val="-2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atë rural</w:t>
      </w:r>
      <w:r w:rsidR="00FB1A3B">
        <w:t>e</w:t>
      </w:r>
      <w:r>
        <w:t xml:space="preserve"> sa</w:t>
      </w:r>
      <w:r>
        <w:rPr>
          <w:spacing w:val="-1"/>
        </w:rPr>
        <w:t xml:space="preserve"> </w:t>
      </w:r>
      <w:r>
        <w:t>i p</w:t>
      </w:r>
      <w:r w:rsidR="00FB1A3B">
        <w:t>ë</w:t>
      </w:r>
      <w:r>
        <w:t>rket investimeve</w:t>
      </w:r>
      <w:r>
        <w:rPr>
          <w:spacing w:val="-2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projektet infrastrukturore</w:t>
      </w:r>
      <w:r w:rsidR="00FB1A3B">
        <w:rPr>
          <w:spacing w:val="-1"/>
        </w:rPr>
        <w:t>.</w:t>
      </w:r>
    </w:p>
    <w:p w:rsidR="004E519B" w:rsidRPr="00FB1A3B" w:rsidRDefault="004E519B" w:rsidP="00FB1A3B">
      <w:pPr>
        <w:pStyle w:val="BodyText"/>
        <w:ind w:left="124" w:right="1567"/>
        <w:jc w:val="both"/>
      </w:pPr>
    </w:p>
    <w:p w:rsidR="00FB1A3B" w:rsidRDefault="00534679" w:rsidP="00FB1A3B">
      <w:pPr>
        <w:pStyle w:val="Heading2"/>
        <w:ind w:left="244"/>
        <w:jc w:val="both"/>
      </w:pPr>
      <w:r w:rsidRPr="00FB1A3B">
        <w:t>NDIKIMI</w:t>
      </w:r>
      <w:r w:rsidRPr="00FB1A3B">
        <w:rPr>
          <w:spacing w:val="-2"/>
        </w:rPr>
        <w:t xml:space="preserve"> </w:t>
      </w:r>
      <w:r w:rsidRPr="00FB1A3B">
        <w:t>I</w:t>
      </w:r>
      <w:r w:rsidRPr="00FB1A3B">
        <w:rPr>
          <w:spacing w:val="-1"/>
        </w:rPr>
        <w:t xml:space="preserve"> </w:t>
      </w:r>
      <w:r w:rsidRPr="00FB1A3B">
        <w:t>BUXHETIT</w:t>
      </w:r>
      <w:r w:rsidRPr="00FB1A3B">
        <w:rPr>
          <w:spacing w:val="-1"/>
        </w:rPr>
        <w:t xml:space="preserve"> </w:t>
      </w:r>
      <w:r w:rsidRPr="00FB1A3B">
        <w:t>KRAHAS PROBLEMEVE</w:t>
      </w:r>
      <w:r w:rsidRPr="00FB1A3B">
        <w:rPr>
          <w:spacing w:val="-1"/>
        </w:rPr>
        <w:t xml:space="preserve"> </w:t>
      </w:r>
      <w:r w:rsidRPr="00FB1A3B">
        <w:t>T</w:t>
      </w:r>
      <w:r w:rsidR="00FB1A3B">
        <w:t>Ë</w:t>
      </w:r>
      <w:r w:rsidRPr="00FB1A3B">
        <w:rPr>
          <w:spacing w:val="-1"/>
        </w:rPr>
        <w:t xml:space="preserve"> </w:t>
      </w:r>
      <w:r w:rsidRPr="00FB1A3B">
        <w:t>KOMUN</w:t>
      </w:r>
      <w:r w:rsidR="00FB1A3B">
        <w:t>Ë</w:t>
      </w:r>
      <w:r w:rsidRPr="00FB1A3B">
        <w:t>S</w:t>
      </w:r>
    </w:p>
    <w:p w:rsidR="00FB1A3B" w:rsidRDefault="00FB1A3B" w:rsidP="00FB1A3B">
      <w:pPr>
        <w:pStyle w:val="Heading2"/>
        <w:ind w:left="244"/>
        <w:jc w:val="both"/>
      </w:pPr>
    </w:p>
    <w:p w:rsidR="00FB1A3B" w:rsidRDefault="00FB1A3B" w:rsidP="00FB1A3B">
      <w:pPr>
        <w:pStyle w:val="Heading2"/>
        <w:ind w:left="244"/>
        <w:jc w:val="both"/>
      </w:pPr>
    </w:p>
    <w:p w:rsidR="006526A2" w:rsidRDefault="00534679" w:rsidP="00FB1A3B">
      <w:pPr>
        <w:pStyle w:val="Heading2"/>
        <w:ind w:left="244"/>
        <w:jc w:val="both"/>
        <w:rPr>
          <w:b w:val="0"/>
        </w:rPr>
      </w:pPr>
      <w:r w:rsidRPr="00FB1A3B">
        <w:rPr>
          <w:b w:val="0"/>
        </w:rPr>
        <w:t>Organizata jonë buxhetore ka të identifikuara nevojat për zhvillim të gjith</w:t>
      </w:r>
      <w:r w:rsidR="00FB1A3B">
        <w:rPr>
          <w:b w:val="0"/>
        </w:rPr>
        <w:t>ë</w:t>
      </w:r>
      <w:r w:rsidRPr="00FB1A3B">
        <w:rPr>
          <w:b w:val="0"/>
        </w:rPr>
        <w:t>mbarshëm por që janë në</w:t>
      </w:r>
      <w:r w:rsidRPr="00FB1A3B">
        <w:rPr>
          <w:b w:val="0"/>
          <w:spacing w:val="1"/>
        </w:rPr>
        <w:t xml:space="preserve"> </w:t>
      </w:r>
      <w:r w:rsidRPr="00FB1A3B">
        <w:rPr>
          <w:b w:val="0"/>
        </w:rPr>
        <w:t>disproporcion me mundësitë buxhetore. Edhe buxheti i vitit fiskal 202</w:t>
      </w:r>
      <w:r w:rsidR="00E66E68" w:rsidRPr="00FB1A3B">
        <w:rPr>
          <w:b w:val="0"/>
        </w:rPr>
        <w:t>5</w:t>
      </w:r>
      <w:r w:rsidRPr="00FB1A3B">
        <w:rPr>
          <w:b w:val="0"/>
        </w:rPr>
        <w:t xml:space="preserve"> do të ndikoj në mas</w:t>
      </w:r>
      <w:r w:rsidR="00FB1A3B">
        <w:rPr>
          <w:b w:val="0"/>
        </w:rPr>
        <w:t>ë</w:t>
      </w:r>
      <w:r w:rsidRPr="00FB1A3B">
        <w:rPr>
          <w:b w:val="0"/>
        </w:rPr>
        <w:t xml:space="preserve"> të konsideruar në</w:t>
      </w:r>
      <w:r w:rsidRPr="00FB1A3B">
        <w:rPr>
          <w:b w:val="0"/>
          <w:spacing w:val="1"/>
        </w:rPr>
        <w:t xml:space="preserve"> </w:t>
      </w:r>
      <w:r w:rsidRPr="00FB1A3B">
        <w:rPr>
          <w:b w:val="0"/>
        </w:rPr>
        <w:t>zhvillimin e komunës sonë në të gjitha sferat por se as</w:t>
      </w:r>
      <w:r w:rsidR="00FB1A3B">
        <w:rPr>
          <w:b w:val="0"/>
        </w:rPr>
        <w:t>s</w:t>
      </w:r>
      <w:r w:rsidRPr="00FB1A3B">
        <w:rPr>
          <w:b w:val="0"/>
        </w:rPr>
        <w:t>esi edhe pse ka</w:t>
      </w:r>
      <w:r w:rsidR="00FB1A3B">
        <w:rPr>
          <w:b w:val="0"/>
        </w:rPr>
        <w:t xml:space="preserve"> shënuar ngritje nuk do të mund</w:t>
      </w:r>
      <w:r w:rsidRPr="00FB1A3B">
        <w:rPr>
          <w:b w:val="0"/>
        </w:rPr>
        <w:t xml:space="preserve"> të</w:t>
      </w:r>
      <w:r w:rsidRPr="00FB1A3B">
        <w:rPr>
          <w:b w:val="0"/>
          <w:spacing w:val="1"/>
        </w:rPr>
        <w:t xml:space="preserve"> </w:t>
      </w:r>
      <w:r w:rsidR="00FB1A3B">
        <w:rPr>
          <w:b w:val="0"/>
        </w:rPr>
        <w:t>përmbush</w:t>
      </w:r>
      <w:r w:rsidRPr="00FB1A3B">
        <w:rPr>
          <w:b w:val="0"/>
          <w:spacing w:val="-2"/>
        </w:rPr>
        <w:t xml:space="preserve"> </w:t>
      </w:r>
      <w:r w:rsidRPr="00FB1A3B">
        <w:rPr>
          <w:b w:val="0"/>
        </w:rPr>
        <w:t>kërkesat</w:t>
      </w:r>
      <w:r w:rsidRPr="00FB1A3B">
        <w:rPr>
          <w:b w:val="0"/>
          <w:spacing w:val="-1"/>
        </w:rPr>
        <w:t xml:space="preserve"> </w:t>
      </w:r>
      <w:r w:rsidRPr="00FB1A3B">
        <w:rPr>
          <w:b w:val="0"/>
        </w:rPr>
        <w:t>e</w:t>
      </w:r>
      <w:r w:rsidRPr="00FB1A3B">
        <w:rPr>
          <w:b w:val="0"/>
          <w:spacing w:val="-1"/>
        </w:rPr>
        <w:t xml:space="preserve"> </w:t>
      </w:r>
      <w:r w:rsidR="00FB1A3B">
        <w:rPr>
          <w:b w:val="0"/>
        </w:rPr>
        <w:t>përgjith</w:t>
      </w:r>
      <w:r w:rsidRPr="00FB1A3B">
        <w:rPr>
          <w:b w:val="0"/>
        </w:rPr>
        <w:t>shme</w:t>
      </w:r>
      <w:r w:rsidRPr="00FB1A3B">
        <w:rPr>
          <w:b w:val="0"/>
          <w:spacing w:val="-2"/>
        </w:rPr>
        <w:t xml:space="preserve"> </w:t>
      </w:r>
      <w:r w:rsidRPr="00FB1A3B">
        <w:rPr>
          <w:b w:val="0"/>
        </w:rPr>
        <w:t>qytetare. Në këtë</w:t>
      </w:r>
      <w:r w:rsidRPr="00FB1A3B">
        <w:rPr>
          <w:b w:val="0"/>
          <w:spacing w:val="-1"/>
        </w:rPr>
        <w:t xml:space="preserve"> </w:t>
      </w:r>
      <w:r w:rsidRPr="00FB1A3B">
        <w:rPr>
          <w:b w:val="0"/>
        </w:rPr>
        <w:t>drejtim</w:t>
      </w:r>
      <w:r w:rsidRPr="00FB1A3B">
        <w:rPr>
          <w:b w:val="0"/>
          <w:spacing w:val="-1"/>
        </w:rPr>
        <w:t xml:space="preserve"> </w:t>
      </w:r>
      <w:r w:rsidRPr="00FB1A3B">
        <w:rPr>
          <w:b w:val="0"/>
        </w:rPr>
        <w:t>absorbimi</w:t>
      </w:r>
      <w:r w:rsidRPr="00FB1A3B">
        <w:rPr>
          <w:b w:val="0"/>
          <w:spacing w:val="-1"/>
        </w:rPr>
        <w:t xml:space="preserve"> </w:t>
      </w:r>
      <w:r w:rsidRPr="00FB1A3B">
        <w:rPr>
          <w:b w:val="0"/>
        </w:rPr>
        <w:t>i granteve</w:t>
      </w:r>
      <w:r w:rsidRPr="00FB1A3B">
        <w:rPr>
          <w:b w:val="0"/>
          <w:spacing w:val="-3"/>
        </w:rPr>
        <w:t xml:space="preserve"> </w:t>
      </w:r>
      <w:r w:rsidRPr="00FB1A3B">
        <w:rPr>
          <w:b w:val="0"/>
        </w:rPr>
        <w:t>të</w:t>
      </w:r>
      <w:r w:rsidRPr="00FB1A3B">
        <w:rPr>
          <w:b w:val="0"/>
          <w:spacing w:val="-1"/>
        </w:rPr>
        <w:t xml:space="preserve"> </w:t>
      </w:r>
      <w:r w:rsidRPr="00FB1A3B">
        <w:rPr>
          <w:b w:val="0"/>
        </w:rPr>
        <w:t>donatorëve</w:t>
      </w:r>
      <w:r w:rsidRPr="00FB1A3B">
        <w:rPr>
          <w:b w:val="0"/>
          <w:spacing w:val="-2"/>
        </w:rPr>
        <w:t xml:space="preserve"> </w:t>
      </w:r>
      <w:r w:rsidRPr="00FB1A3B">
        <w:rPr>
          <w:b w:val="0"/>
        </w:rPr>
        <w:t>qofshin</w:t>
      </w:r>
      <w:r w:rsidRPr="00FB1A3B">
        <w:rPr>
          <w:b w:val="0"/>
          <w:spacing w:val="-1"/>
        </w:rPr>
        <w:t xml:space="preserve"> </w:t>
      </w:r>
      <w:r w:rsidRPr="00FB1A3B">
        <w:rPr>
          <w:b w:val="0"/>
        </w:rPr>
        <w:t>ato t</w:t>
      </w:r>
      <w:r w:rsidR="00FB1A3B">
        <w:rPr>
          <w:b w:val="0"/>
        </w:rPr>
        <w:t>ë</w:t>
      </w:r>
      <w:r w:rsidRPr="00FB1A3B">
        <w:rPr>
          <w:b w:val="0"/>
          <w:spacing w:val="-57"/>
        </w:rPr>
        <w:t xml:space="preserve"> </w:t>
      </w:r>
      <w:r w:rsidRPr="00FB1A3B">
        <w:rPr>
          <w:b w:val="0"/>
        </w:rPr>
        <w:t>brendshme apo t</w:t>
      </w:r>
      <w:r w:rsidR="00FB1A3B">
        <w:rPr>
          <w:b w:val="0"/>
        </w:rPr>
        <w:t>ë</w:t>
      </w:r>
      <w:r w:rsidRPr="00FB1A3B">
        <w:rPr>
          <w:b w:val="0"/>
        </w:rPr>
        <w:t xml:space="preserve"> jashtme do të ndikoj pozitivisht në ngritjen e trendit në realizimin e kërkesave zhvillimore e</w:t>
      </w:r>
      <w:r w:rsidRPr="00FB1A3B">
        <w:rPr>
          <w:b w:val="0"/>
          <w:spacing w:val="1"/>
        </w:rPr>
        <w:t xml:space="preserve"> </w:t>
      </w:r>
      <w:r w:rsidR="00FB1A3B">
        <w:rPr>
          <w:b w:val="0"/>
        </w:rPr>
        <w:t>sociale. Pra, vlera e limit</w:t>
      </w:r>
      <w:r w:rsidRPr="00FB1A3B">
        <w:rPr>
          <w:b w:val="0"/>
        </w:rPr>
        <w:t>uar e buxhetit p</w:t>
      </w:r>
      <w:r w:rsidR="00454BAA">
        <w:rPr>
          <w:b w:val="0"/>
        </w:rPr>
        <w:t>ë</w:t>
      </w:r>
      <w:r w:rsidRPr="00FB1A3B">
        <w:rPr>
          <w:b w:val="0"/>
        </w:rPr>
        <w:t xml:space="preserve">r vitin </w:t>
      </w:r>
      <w:r w:rsidRPr="00421566">
        <w:rPr>
          <w:b w:val="0"/>
        </w:rPr>
        <w:t>202</w:t>
      </w:r>
      <w:r w:rsidR="00421566" w:rsidRPr="00421566">
        <w:rPr>
          <w:b w:val="0"/>
        </w:rPr>
        <w:t>5</w:t>
      </w:r>
      <w:r w:rsidRPr="00FB1A3B">
        <w:rPr>
          <w:b w:val="0"/>
        </w:rPr>
        <w:t xml:space="preserve"> nuk jep hap</w:t>
      </w:r>
      <w:r w:rsidR="00454BAA">
        <w:rPr>
          <w:b w:val="0"/>
        </w:rPr>
        <w:t>ë</w:t>
      </w:r>
      <w:r w:rsidRPr="00FB1A3B">
        <w:rPr>
          <w:b w:val="0"/>
        </w:rPr>
        <w:t>sirë dhe mundësi për një ndikim të theksuar</w:t>
      </w:r>
      <w:r w:rsidRPr="00FB1A3B">
        <w:rPr>
          <w:b w:val="0"/>
          <w:spacing w:val="1"/>
        </w:rPr>
        <w:t xml:space="preserve"> </w:t>
      </w:r>
      <w:r w:rsidRPr="00FB1A3B">
        <w:rPr>
          <w:b w:val="0"/>
        </w:rPr>
        <w:t>në fushën e zhvillimit ekonomik të komunës sonë. Mir</w:t>
      </w:r>
      <w:r w:rsidR="00454BAA">
        <w:rPr>
          <w:b w:val="0"/>
        </w:rPr>
        <w:t>ë</w:t>
      </w:r>
      <w:r w:rsidRPr="00FB1A3B">
        <w:rPr>
          <w:b w:val="0"/>
        </w:rPr>
        <w:t>po investimet e shumta që bëhen në infrastrukturë</w:t>
      </w:r>
      <w:r w:rsidRPr="00FB1A3B">
        <w:rPr>
          <w:b w:val="0"/>
          <w:spacing w:val="1"/>
        </w:rPr>
        <w:t xml:space="preserve"> </w:t>
      </w:r>
      <w:r w:rsidR="00651862">
        <w:rPr>
          <w:b w:val="0"/>
        </w:rPr>
        <w:t>rrugore</w:t>
      </w:r>
      <w:r w:rsidRPr="00FB1A3B">
        <w:rPr>
          <w:b w:val="0"/>
        </w:rPr>
        <w:t xml:space="preserve"> si dhe futja në projektbuxhet të projekteve si ai i subvencionimit te</w:t>
      </w:r>
      <w:r w:rsidRPr="00FB1A3B">
        <w:rPr>
          <w:b w:val="0"/>
          <w:spacing w:val="1"/>
        </w:rPr>
        <w:t xml:space="preserve"> </w:t>
      </w:r>
      <w:r w:rsidRPr="00FB1A3B">
        <w:rPr>
          <w:b w:val="0"/>
        </w:rPr>
        <w:t>bizneseve padyshim se reflektojnë në mënyrë indirekte dhe direkte në zhvillimin ekonomik të komunës sonë,</w:t>
      </w:r>
      <w:r w:rsidRPr="00FB1A3B">
        <w:rPr>
          <w:b w:val="0"/>
          <w:spacing w:val="1"/>
        </w:rPr>
        <w:t xml:space="preserve"> </w:t>
      </w:r>
      <w:r w:rsidRPr="00FB1A3B">
        <w:rPr>
          <w:b w:val="0"/>
        </w:rPr>
        <w:t>pastaj rritja e përkrahjes së sektorit të bujqësisë, duke hartuar politika subvencionuese për lëmitë e saj</w:t>
      </w:r>
      <w:r w:rsidR="00DA42EF" w:rsidRPr="00FB1A3B">
        <w:rPr>
          <w:b w:val="0"/>
        </w:rPr>
        <w:t xml:space="preserve">, </w:t>
      </w:r>
      <w:r w:rsidRPr="00FB1A3B">
        <w:rPr>
          <w:b w:val="0"/>
        </w:rPr>
        <w:t>jan</w:t>
      </w:r>
      <w:r w:rsidR="00454BAA">
        <w:rPr>
          <w:b w:val="0"/>
        </w:rPr>
        <w:t>ë</w:t>
      </w:r>
      <w:r w:rsidRPr="00FB1A3B">
        <w:rPr>
          <w:b w:val="0"/>
        </w:rPr>
        <w:t xml:space="preserve"> indikator të përkushtimit institucional për të ndihmuar zhvillimin</w:t>
      </w:r>
      <w:r w:rsidR="00651862">
        <w:rPr>
          <w:b w:val="0"/>
        </w:rPr>
        <w:t xml:space="preserve"> </w:t>
      </w:r>
      <w:r w:rsidRPr="00FB1A3B">
        <w:rPr>
          <w:b w:val="0"/>
          <w:spacing w:val="-57"/>
        </w:rPr>
        <w:t xml:space="preserve"> </w:t>
      </w:r>
      <w:r w:rsidRPr="00FB1A3B">
        <w:rPr>
          <w:b w:val="0"/>
        </w:rPr>
        <w:t>e kapaciteteve të bizneseve tona, në funksion të zhvillimit të tyre dhe të gjenerimit të vendeve të reja t</w:t>
      </w:r>
      <w:r w:rsidR="00454BAA">
        <w:rPr>
          <w:b w:val="0"/>
        </w:rPr>
        <w:t>ë</w:t>
      </w:r>
      <w:r w:rsidRPr="00FB1A3B">
        <w:rPr>
          <w:b w:val="0"/>
        </w:rPr>
        <w:t xml:space="preserve"> punes.</w:t>
      </w:r>
      <w:r w:rsidRPr="00FB1A3B">
        <w:rPr>
          <w:b w:val="0"/>
          <w:spacing w:val="1"/>
        </w:rPr>
        <w:t xml:space="preserve"> </w:t>
      </w:r>
      <w:r w:rsidRPr="00FB1A3B">
        <w:rPr>
          <w:b w:val="0"/>
        </w:rPr>
        <w:t>Ashtu si</w:t>
      </w:r>
      <w:r w:rsidR="00651862">
        <w:rPr>
          <w:b w:val="0"/>
        </w:rPr>
        <w:t>ç</w:t>
      </w:r>
      <w:r w:rsidRPr="00FB1A3B">
        <w:rPr>
          <w:b w:val="0"/>
        </w:rPr>
        <w:t xml:space="preserve"> potencuam edhe më lart</w:t>
      </w:r>
      <w:r w:rsidR="00454BAA">
        <w:rPr>
          <w:b w:val="0"/>
        </w:rPr>
        <w:t>ë</w:t>
      </w:r>
      <w:r w:rsidRPr="00FB1A3B">
        <w:rPr>
          <w:b w:val="0"/>
        </w:rPr>
        <w:t xml:space="preserve"> zgjerimi i infrastruktur</w:t>
      </w:r>
      <w:r w:rsidR="00454BAA">
        <w:rPr>
          <w:b w:val="0"/>
        </w:rPr>
        <w:t>ë</w:t>
      </w:r>
      <w:r w:rsidRPr="00FB1A3B">
        <w:rPr>
          <w:b w:val="0"/>
        </w:rPr>
        <w:t>s ligjore</w:t>
      </w:r>
      <w:r w:rsidRPr="00FB1A3B">
        <w:rPr>
          <w:b w:val="0"/>
          <w:spacing w:val="1"/>
        </w:rPr>
        <w:t xml:space="preserve"> </w:t>
      </w:r>
      <w:r w:rsidRPr="00FB1A3B">
        <w:rPr>
          <w:b w:val="0"/>
        </w:rPr>
        <w:t>apo pasurimi edhe më tej me ligje të cilat</w:t>
      </w:r>
      <w:r w:rsidRPr="00FB1A3B">
        <w:rPr>
          <w:b w:val="0"/>
          <w:spacing w:val="1"/>
        </w:rPr>
        <w:t xml:space="preserve"> </w:t>
      </w:r>
      <w:r w:rsidRPr="00FB1A3B">
        <w:rPr>
          <w:b w:val="0"/>
        </w:rPr>
        <w:t>hapin</w:t>
      </w:r>
      <w:r w:rsidRPr="00FB1A3B">
        <w:rPr>
          <w:b w:val="0"/>
          <w:spacing w:val="-1"/>
        </w:rPr>
        <w:t xml:space="preserve"> </w:t>
      </w:r>
      <w:r w:rsidRPr="00FB1A3B">
        <w:rPr>
          <w:b w:val="0"/>
        </w:rPr>
        <w:t>rrugë</w:t>
      </w:r>
      <w:r w:rsidRPr="00FB1A3B">
        <w:rPr>
          <w:b w:val="0"/>
          <w:spacing w:val="-1"/>
        </w:rPr>
        <w:t xml:space="preserve"> </w:t>
      </w:r>
      <w:r w:rsidRPr="00FB1A3B">
        <w:rPr>
          <w:b w:val="0"/>
        </w:rPr>
        <w:t>për</w:t>
      </w:r>
      <w:r w:rsidRPr="00FB1A3B">
        <w:rPr>
          <w:b w:val="0"/>
          <w:spacing w:val="59"/>
        </w:rPr>
        <w:t xml:space="preserve"> </w:t>
      </w:r>
      <w:r w:rsidRPr="00FB1A3B">
        <w:rPr>
          <w:b w:val="0"/>
        </w:rPr>
        <w:t>zhvillimin e</w:t>
      </w:r>
      <w:r w:rsidRPr="00FB1A3B">
        <w:rPr>
          <w:b w:val="0"/>
          <w:spacing w:val="-1"/>
        </w:rPr>
        <w:t xml:space="preserve"> </w:t>
      </w:r>
      <w:r w:rsidRPr="00FB1A3B">
        <w:rPr>
          <w:b w:val="0"/>
        </w:rPr>
        <w:t>mar</w:t>
      </w:r>
      <w:r w:rsidR="00651862">
        <w:rPr>
          <w:b w:val="0"/>
        </w:rPr>
        <w:t>r</w:t>
      </w:r>
      <w:r w:rsidR="00454BAA">
        <w:rPr>
          <w:b w:val="0"/>
        </w:rPr>
        <w:t>ë</w:t>
      </w:r>
      <w:r w:rsidRPr="00FB1A3B">
        <w:rPr>
          <w:b w:val="0"/>
        </w:rPr>
        <w:t>dhën</w:t>
      </w:r>
      <w:r w:rsidR="00651862">
        <w:rPr>
          <w:b w:val="0"/>
        </w:rPr>
        <w:t>i</w:t>
      </w:r>
      <w:r w:rsidRPr="00FB1A3B">
        <w:rPr>
          <w:b w:val="0"/>
        </w:rPr>
        <w:t>eve</w:t>
      </w:r>
      <w:r w:rsidRPr="00FB1A3B">
        <w:rPr>
          <w:b w:val="0"/>
          <w:spacing w:val="-1"/>
        </w:rPr>
        <w:t xml:space="preserve"> </w:t>
      </w:r>
      <w:r w:rsidRPr="00FB1A3B">
        <w:rPr>
          <w:b w:val="0"/>
        </w:rPr>
        <w:t>në</w:t>
      </w:r>
      <w:r w:rsidRPr="00FB1A3B">
        <w:rPr>
          <w:b w:val="0"/>
          <w:spacing w:val="-2"/>
        </w:rPr>
        <w:t xml:space="preserve"> </w:t>
      </w:r>
      <w:r w:rsidRPr="00FB1A3B">
        <w:rPr>
          <w:b w:val="0"/>
        </w:rPr>
        <w:t>mes institucioneve</w:t>
      </w:r>
      <w:r w:rsidRPr="00FB1A3B">
        <w:rPr>
          <w:b w:val="0"/>
          <w:spacing w:val="-1"/>
        </w:rPr>
        <w:t xml:space="preserve"> </w:t>
      </w:r>
      <w:r w:rsidRPr="00FB1A3B">
        <w:rPr>
          <w:b w:val="0"/>
        </w:rPr>
        <w:t>publike</w:t>
      </w:r>
      <w:r w:rsidRPr="00FB1A3B">
        <w:rPr>
          <w:b w:val="0"/>
          <w:spacing w:val="-1"/>
        </w:rPr>
        <w:t xml:space="preserve"> </w:t>
      </w:r>
      <w:r w:rsidRPr="00FB1A3B">
        <w:rPr>
          <w:b w:val="0"/>
        </w:rPr>
        <w:t>dhe</w:t>
      </w:r>
      <w:r w:rsidRPr="00FB1A3B">
        <w:rPr>
          <w:b w:val="0"/>
          <w:spacing w:val="-2"/>
        </w:rPr>
        <w:t xml:space="preserve"> </w:t>
      </w:r>
      <w:r w:rsidRPr="00FB1A3B">
        <w:rPr>
          <w:b w:val="0"/>
        </w:rPr>
        <w:t>sektorit privat për</w:t>
      </w:r>
      <w:r w:rsidRPr="00FB1A3B">
        <w:rPr>
          <w:b w:val="0"/>
          <w:spacing w:val="-2"/>
        </w:rPr>
        <w:t xml:space="preserve"> </w:t>
      </w:r>
      <w:r w:rsidRPr="00FB1A3B">
        <w:rPr>
          <w:b w:val="0"/>
        </w:rPr>
        <w:t>të</w:t>
      </w:r>
      <w:r w:rsidRPr="00FB1A3B">
        <w:rPr>
          <w:b w:val="0"/>
          <w:spacing w:val="-2"/>
        </w:rPr>
        <w:t xml:space="preserve"> </w:t>
      </w:r>
      <w:r w:rsidRPr="00FB1A3B">
        <w:rPr>
          <w:b w:val="0"/>
        </w:rPr>
        <w:t>mirën e</w:t>
      </w:r>
      <w:r w:rsidR="00E66E68" w:rsidRPr="00FB1A3B">
        <w:rPr>
          <w:b w:val="0"/>
        </w:rPr>
        <w:t xml:space="preserve"> </w:t>
      </w:r>
      <w:r w:rsidRPr="00FB1A3B">
        <w:rPr>
          <w:b w:val="0"/>
        </w:rPr>
        <w:t>përgjithshme</w:t>
      </w:r>
      <w:r w:rsidR="00651862">
        <w:rPr>
          <w:b w:val="0"/>
        </w:rPr>
        <w:t xml:space="preserve"> </w:t>
      </w:r>
      <w:r w:rsidRPr="00FB1A3B">
        <w:rPr>
          <w:b w:val="0"/>
        </w:rPr>
        <w:t>(</w:t>
      </w:r>
      <w:r w:rsidR="00651862">
        <w:rPr>
          <w:b w:val="0"/>
        </w:rPr>
        <w:t>L</w:t>
      </w:r>
      <w:r w:rsidRPr="00FB1A3B">
        <w:rPr>
          <w:b w:val="0"/>
        </w:rPr>
        <w:t>igji</w:t>
      </w:r>
      <w:r w:rsidRPr="00FB1A3B">
        <w:rPr>
          <w:b w:val="0"/>
          <w:spacing w:val="-2"/>
        </w:rPr>
        <w:t xml:space="preserve"> </w:t>
      </w:r>
      <w:r w:rsidRPr="00FB1A3B">
        <w:rPr>
          <w:b w:val="0"/>
        </w:rPr>
        <w:t>i</w:t>
      </w:r>
      <w:r w:rsidRPr="00FB1A3B">
        <w:rPr>
          <w:b w:val="0"/>
          <w:spacing w:val="-1"/>
        </w:rPr>
        <w:t xml:space="preserve"> </w:t>
      </w:r>
      <w:r w:rsidRPr="00FB1A3B">
        <w:rPr>
          <w:b w:val="0"/>
        </w:rPr>
        <w:t>Partneritetit</w:t>
      </w:r>
      <w:r w:rsidRPr="00FB1A3B">
        <w:rPr>
          <w:b w:val="0"/>
          <w:spacing w:val="-2"/>
        </w:rPr>
        <w:t xml:space="preserve"> </w:t>
      </w:r>
      <w:r w:rsidRPr="00FB1A3B">
        <w:rPr>
          <w:b w:val="0"/>
        </w:rPr>
        <w:t>Publiko</w:t>
      </w:r>
      <w:r w:rsidR="00651862">
        <w:rPr>
          <w:b w:val="0"/>
          <w:spacing w:val="-1"/>
        </w:rPr>
        <w:t>-P</w:t>
      </w:r>
      <w:r w:rsidRPr="00FB1A3B">
        <w:rPr>
          <w:b w:val="0"/>
        </w:rPr>
        <w:t>rivat</w:t>
      </w:r>
      <w:r w:rsidRPr="00FB1A3B">
        <w:rPr>
          <w:b w:val="0"/>
          <w:spacing w:val="-2"/>
        </w:rPr>
        <w:t xml:space="preserve"> </w:t>
      </w:r>
      <w:r w:rsidRPr="00FB1A3B">
        <w:rPr>
          <w:b w:val="0"/>
        </w:rPr>
        <w:t>dhe</w:t>
      </w:r>
      <w:r w:rsidRPr="00FB1A3B">
        <w:rPr>
          <w:b w:val="0"/>
          <w:spacing w:val="-2"/>
        </w:rPr>
        <w:t xml:space="preserve"> </w:t>
      </w:r>
      <w:r w:rsidRPr="00FB1A3B">
        <w:rPr>
          <w:b w:val="0"/>
        </w:rPr>
        <w:t>Koncesionet)</w:t>
      </w:r>
      <w:r w:rsidRPr="00FB1A3B">
        <w:rPr>
          <w:b w:val="0"/>
          <w:spacing w:val="-2"/>
        </w:rPr>
        <w:t xml:space="preserve"> </w:t>
      </w:r>
      <w:r w:rsidRPr="00FB1A3B">
        <w:rPr>
          <w:b w:val="0"/>
        </w:rPr>
        <w:t>do</w:t>
      </w:r>
      <w:r w:rsidRPr="00FB1A3B">
        <w:rPr>
          <w:b w:val="0"/>
          <w:spacing w:val="-1"/>
        </w:rPr>
        <w:t xml:space="preserve"> </w:t>
      </w:r>
      <w:r w:rsidRPr="00FB1A3B">
        <w:rPr>
          <w:b w:val="0"/>
        </w:rPr>
        <w:t>të</w:t>
      </w:r>
      <w:r w:rsidRPr="00FB1A3B">
        <w:rPr>
          <w:b w:val="0"/>
          <w:spacing w:val="-2"/>
        </w:rPr>
        <w:t xml:space="preserve"> </w:t>
      </w:r>
      <w:r w:rsidRPr="00FB1A3B">
        <w:rPr>
          <w:b w:val="0"/>
        </w:rPr>
        <w:t>zvogëlojnë</w:t>
      </w:r>
      <w:r w:rsidRPr="00FB1A3B">
        <w:rPr>
          <w:b w:val="0"/>
          <w:spacing w:val="-2"/>
        </w:rPr>
        <w:t xml:space="preserve"> </w:t>
      </w:r>
      <w:r w:rsidRPr="00FB1A3B">
        <w:rPr>
          <w:b w:val="0"/>
        </w:rPr>
        <w:t>munges</w:t>
      </w:r>
      <w:r w:rsidR="00454BAA">
        <w:rPr>
          <w:b w:val="0"/>
        </w:rPr>
        <w:t>ë</w:t>
      </w:r>
      <w:r w:rsidRPr="00FB1A3B">
        <w:rPr>
          <w:b w:val="0"/>
        </w:rPr>
        <w:t>n</w:t>
      </w:r>
      <w:r w:rsidRPr="00FB1A3B">
        <w:rPr>
          <w:b w:val="0"/>
          <w:spacing w:val="-2"/>
        </w:rPr>
        <w:t xml:space="preserve"> </w:t>
      </w:r>
      <w:r w:rsidRPr="00FB1A3B">
        <w:rPr>
          <w:b w:val="0"/>
        </w:rPr>
        <w:t>buxhetore</w:t>
      </w:r>
      <w:r w:rsidRPr="00FB1A3B">
        <w:rPr>
          <w:b w:val="0"/>
          <w:spacing w:val="-3"/>
        </w:rPr>
        <w:t xml:space="preserve"> </w:t>
      </w:r>
      <w:r w:rsidRPr="00FB1A3B">
        <w:rPr>
          <w:b w:val="0"/>
        </w:rPr>
        <w:t>të</w:t>
      </w:r>
      <w:r w:rsidRPr="00FB1A3B">
        <w:rPr>
          <w:b w:val="0"/>
          <w:spacing w:val="-57"/>
        </w:rPr>
        <w:t xml:space="preserve"> </w:t>
      </w:r>
      <w:r w:rsidR="00651862">
        <w:rPr>
          <w:b w:val="0"/>
          <w:spacing w:val="-57"/>
        </w:rPr>
        <w:t xml:space="preserve">              </w:t>
      </w:r>
      <w:r w:rsidRPr="00FB1A3B">
        <w:rPr>
          <w:b w:val="0"/>
        </w:rPr>
        <w:t>organizates</w:t>
      </w:r>
      <w:r w:rsidRPr="00FB1A3B">
        <w:rPr>
          <w:b w:val="0"/>
          <w:spacing w:val="-1"/>
        </w:rPr>
        <w:t xml:space="preserve"> </w:t>
      </w:r>
      <w:r w:rsidRPr="00FB1A3B">
        <w:rPr>
          <w:b w:val="0"/>
        </w:rPr>
        <w:t>sonë</w:t>
      </w:r>
      <w:r w:rsidRPr="00FB1A3B">
        <w:rPr>
          <w:b w:val="0"/>
          <w:spacing w:val="-1"/>
        </w:rPr>
        <w:t xml:space="preserve"> </w:t>
      </w:r>
      <w:r w:rsidRPr="00FB1A3B">
        <w:rPr>
          <w:b w:val="0"/>
        </w:rPr>
        <w:t>për ndërtimin e</w:t>
      </w:r>
      <w:r w:rsidRPr="00FB1A3B">
        <w:rPr>
          <w:b w:val="0"/>
          <w:spacing w:val="-1"/>
        </w:rPr>
        <w:t xml:space="preserve"> </w:t>
      </w:r>
      <w:r w:rsidRPr="00FB1A3B">
        <w:rPr>
          <w:b w:val="0"/>
        </w:rPr>
        <w:t>një mirëqenie</w:t>
      </w:r>
      <w:r w:rsidRPr="00FB1A3B">
        <w:rPr>
          <w:b w:val="0"/>
          <w:spacing w:val="-1"/>
        </w:rPr>
        <w:t xml:space="preserve"> </w:t>
      </w:r>
      <w:r w:rsidRPr="00FB1A3B">
        <w:rPr>
          <w:b w:val="0"/>
        </w:rPr>
        <w:t>më</w:t>
      </w:r>
      <w:r w:rsidRPr="00FB1A3B">
        <w:rPr>
          <w:b w:val="0"/>
          <w:spacing w:val="1"/>
        </w:rPr>
        <w:t xml:space="preserve"> </w:t>
      </w:r>
      <w:r w:rsidRPr="00FB1A3B">
        <w:rPr>
          <w:b w:val="0"/>
        </w:rPr>
        <w:t>të mirë</w:t>
      </w:r>
      <w:r w:rsidRPr="00FB1A3B">
        <w:rPr>
          <w:b w:val="0"/>
          <w:spacing w:val="-1"/>
        </w:rPr>
        <w:t xml:space="preserve"> </w:t>
      </w:r>
      <w:r w:rsidRPr="00FB1A3B">
        <w:rPr>
          <w:b w:val="0"/>
        </w:rPr>
        <w:t>për qytetarët e</w:t>
      </w:r>
      <w:r w:rsidRPr="00FB1A3B">
        <w:rPr>
          <w:b w:val="0"/>
          <w:spacing w:val="-1"/>
        </w:rPr>
        <w:t xml:space="preserve"> </w:t>
      </w:r>
      <w:r w:rsidRPr="00FB1A3B">
        <w:rPr>
          <w:b w:val="0"/>
        </w:rPr>
        <w:t>komunës sonë.</w:t>
      </w:r>
    </w:p>
    <w:p w:rsidR="00CB507C" w:rsidRDefault="00CB507C" w:rsidP="00FB1A3B">
      <w:pPr>
        <w:pStyle w:val="Heading2"/>
        <w:ind w:left="244"/>
        <w:jc w:val="both"/>
        <w:rPr>
          <w:b w:val="0"/>
        </w:rPr>
      </w:pPr>
    </w:p>
    <w:p w:rsidR="00CB507C" w:rsidRDefault="00CB507C" w:rsidP="00FB1A3B">
      <w:pPr>
        <w:pStyle w:val="Heading2"/>
        <w:ind w:left="244"/>
        <w:jc w:val="both"/>
        <w:rPr>
          <w:b w:val="0"/>
        </w:rPr>
      </w:pPr>
    </w:p>
    <w:p w:rsidR="00CB507C" w:rsidRDefault="00CB507C" w:rsidP="00FB1A3B">
      <w:pPr>
        <w:pStyle w:val="Heading2"/>
        <w:ind w:left="244"/>
        <w:jc w:val="both"/>
        <w:rPr>
          <w:b w:val="0"/>
        </w:rPr>
      </w:pPr>
    </w:p>
    <w:p w:rsidR="00CB507C" w:rsidRDefault="00CB507C" w:rsidP="00FB1A3B">
      <w:pPr>
        <w:pStyle w:val="Heading2"/>
        <w:ind w:left="244"/>
        <w:jc w:val="both"/>
        <w:rPr>
          <w:b w:val="0"/>
        </w:rPr>
      </w:pPr>
    </w:p>
    <w:p w:rsidR="00CB507C" w:rsidRPr="00FB1A3B" w:rsidRDefault="00CB507C" w:rsidP="00FB1A3B">
      <w:pPr>
        <w:pStyle w:val="Heading2"/>
        <w:ind w:left="244"/>
        <w:jc w:val="both"/>
        <w:rPr>
          <w:b w:val="0"/>
        </w:rPr>
      </w:pPr>
      <w:bookmarkStart w:id="8" w:name="_GoBack"/>
      <w:bookmarkEnd w:id="8"/>
    </w:p>
    <w:p w:rsidR="00FB1A3B" w:rsidRPr="00FB1A3B" w:rsidRDefault="00FB1A3B" w:rsidP="00FB1A3B">
      <w:pPr>
        <w:pStyle w:val="Heading2"/>
        <w:ind w:left="244"/>
        <w:jc w:val="both"/>
      </w:pPr>
    </w:p>
    <w:p w:rsidR="00651862" w:rsidRDefault="00534679" w:rsidP="00651862">
      <w:pPr>
        <w:spacing w:before="5"/>
        <w:ind w:left="223"/>
        <w:jc w:val="both"/>
        <w:rPr>
          <w:b/>
          <w:sz w:val="24"/>
          <w:szCs w:val="24"/>
        </w:rPr>
      </w:pPr>
      <w:r w:rsidRPr="00FB1A3B">
        <w:rPr>
          <w:b/>
          <w:spacing w:val="-1"/>
          <w:sz w:val="24"/>
          <w:szCs w:val="24"/>
        </w:rPr>
        <w:lastRenderedPageBreak/>
        <w:t>SHPËRNDARJA</w:t>
      </w:r>
      <w:r w:rsidRPr="00FB1A3B">
        <w:rPr>
          <w:b/>
          <w:spacing w:val="-14"/>
          <w:sz w:val="24"/>
          <w:szCs w:val="24"/>
        </w:rPr>
        <w:t xml:space="preserve"> </w:t>
      </w:r>
      <w:r w:rsidRPr="00FB1A3B">
        <w:rPr>
          <w:b/>
          <w:spacing w:val="-1"/>
          <w:sz w:val="24"/>
          <w:szCs w:val="24"/>
        </w:rPr>
        <w:t>E</w:t>
      </w:r>
      <w:r w:rsidRPr="00FB1A3B">
        <w:rPr>
          <w:b/>
          <w:spacing w:val="-12"/>
          <w:sz w:val="24"/>
          <w:szCs w:val="24"/>
        </w:rPr>
        <w:t xml:space="preserve"> </w:t>
      </w:r>
      <w:r w:rsidRPr="00FB1A3B">
        <w:rPr>
          <w:b/>
          <w:spacing w:val="-1"/>
          <w:sz w:val="24"/>
          <w:szCs w:val="24"/>
        </w:rPr>
        <w:t xml:space="preserve">BUXHETIT </w:t>
      </w:r>
      <w:r w:rsidRPr="00FB1A3B">
        <w:rPr>
          <w:b/>
          <w:sz w:val="24"/>
          <w:szCs w:val="24"/>
        </w:rPr>
        <w:t>NË KATEGORI</w:t>
      </w:r>
      <w:r w:rsidRPr="00FB1A3B">
        <w:rPr>
          <w:b/>
          <w:spacing w:val="-1"/>
          <w:sz w:val="24"/>
          <w:szCs w:val="24"/>
        </w:rPr>
        <w:t xml:space="preserve"> </w:t>
      </w:r>
      <w:r w:rsidRPr="00FB1A3B">
        <w:rPr>
          <w:b/>
          <w:sz w:val="24"/>
          <w:szCs w:val="24"/>
        </w:rPr>
        <w:t>EKONOMIKE</w:t>
      </w:r>
    </w:p>
    <w:p w:rsidR="00651862" w:rsidRDefault="00651862" w:rsidP="00651862">
      <w:pPr>
        <w:spacing w:before="5"/>
        <w:ind w:left="223"/>
        <w:jc w:val="both"/>
        <w:rPr>
          <w:b/>
          <w:sz w:val="24"/>
          <w:szCs w:val="24"/>
        </w:rPr>
      </w:pPr>
    </w:p>
    <w:p w:rsidR="006526A2" w:rsidRPr="005338B4" w:rsidRDefault="00534679" w:rsidP="00651862">
      <w:pPr>
        <w:spacing w:before="5"/>
        <w:ind w:left="223"/>
        <w:jc w:val="both"/>
        <w:rPr>
          <w:b/>
          <w:sz w:val="24"/>
          <w:szCs w:val="24"/>
        </w:rPr>
      </w:pPr>
      <w:r w:rsidRPr="005338B4">
        <w:rPr>
          <w:sz w:val="24"/>
          <w:szCs w:val="24"/>
        </w:rPr>
        <w:t>Shpenzimet për këtë kategori ekonomike janë bazuar kryesisht në plotësimin e nevojave më të</w:t>
      </w:r>
      <w:r w:rsidRPr="005338B4">
        <w:rPr>
          <w:spacing w:val="1"/>
          <w:sz w:val="24"/>
          <w:szCs w:val="24"/>
        </w:rPr>
        <w:t xml:space="preserve"> </w:t>
      </w:r>
      <w:r w:rsidRPr="005338B4">
        <w:rPr>
          <w:sz w:val="24"/>
          <w:szCs w:val="24"/>
        </w:rPr>
        <w:t>domosdoshme</w:t>
      </w:r>
      <w:r w:rsidRPr="005338B4">
        <w:rPr>
          <w:spacing w:val="-2"/>
          <w:sz w:val="24"/>
          <w:szCs w:val="24"/>
        </w:rPr>
        <w:t xml:space="preserve"> </w:t>
      </w:r>
      <w:r w:rsidRPr="005338B4">
        <w:rPr>
          <w:sz w:val="24"/>
          <w:szCs w:val="24"/>
        </w:rPr>
        <w:t>për realizimin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e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detyrave</w:t>
      </w:r>
      <w:r w:rsidRPr="005338B4">
        <w:rPr>
          <w:spacing w:val="-2"/>
          <w:sz w:val="24"/>
          <w:szCs w:val="24"/>
        </w:rPr>
        <w:t xml:space="preserve"> </w:t>
      </w:r>
      <w:r w:rsidRPr="005338B4">
        <w:rPr>
          <w:sz w:val="24"/>
          <w:szCs w:val="24"/>
        </w:rPr>
        <w:t>dhe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obligimeve</w:t>
      </w:r>
      <w:r w:rsidRPr="005338B4">
        <w:rPr>
          <w:spacing w:val="-3"/>
          <w:sz w:val="24"/>
          <w:szCs w:val="24"/>
        </w:rPr>
        <w:t xml:space="preserve"> </w:t>
      </w:r>
      <w:r w:rsidRPr="005338B4">
        <w:rPr>
          <w:sz w:val="24"/>
          <w:szCs w:val="24"/>
        </w:rPr>
        <w:t>që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rrjedhin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nga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obligimet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e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programeve</w:t>
      </w:r>
      <w:r w:rsidRPr="005338B4">
        <w:rPr>
          <w:spacing w:val="-2"/>
          <w:sz w:val="24"/>
          <w:szCs w:val="24"/>
        </w:rPr>
        <w:t xml:space="preserve"> </w:t>
      </w:r>
      <w:r w:rsidRPr="005338B4">
        <w:rPr>
          <w:sz w:val="24"/>
          <w:szCs w:val="24"/>
        </w:rPr>
        <w:t>të caktuara.</w:t>
      </w:r>
      <w:r w:rsidR="00651862" w:rsidRPr="005338B4">
        <w:rPr>
          <w:sz w:val="24"/>
          <w:szCs w:val="24"/>
        </w:rPr>
        <w:t xml:space="preserve"> </w:t>
      </w:r>
      <w:r w:rsidRPr="005338B4">
        <w:rPr>
          <w:sz w:val="24"/>
          <w:szCs w:val="24"/>
        </w:rPr>
        <w:t>Në</w:t>
      </w:r>
      <w:r w:rsidRPr="005338B4">
        <w:rPr>
          <w:spacing w:val="-3"/>
          <w:sz w:val="24"/>
          <w:szCs w:val="24"/>
        </w:rPr>
        <w:t xml:space="preserve"> </w:t>
      </w:r>
      <w:r w:rsidRPr="005338B4">
        <w:rPr>
          <w:sz w:val="24"/>
          <w:szCs w:val="24"/>
        </w:rPr>
        <w:t>katego</w:t>
      </w:r>
      <w:r w:rsidR="00651862" w:rsidRPr="005338B4">
        <w:rPr>
          <w:sz w:val="24"/>
          <w:szCs w:val="24"/>
        </w:rPr>
        <w:t>r</w:t>
      </w:r>
      <w:r w:rsidRPr="005338B4">
        <w:rPr>
          <w:sz w:val="24"/>
          <w:szCs w:val="24"/>
        </w:rPr>
        <w:t>itë</w:t>
      </w:r>
      <w:r w:rsidRPr="005338B4">
        <w:rPr>
          <w:spacing w:val="1"/>
          <w:sz w:val="24"/>
          <w:szCs w:val="24"/>
        </w:rPr>
        <w:t xml:space="preserve"> </w:t>
      </w:r>
      <w:r w:rsidRPr="005338B4">
        <w:rPr>
          <w:sz w:val="24"/>
          <w:szCs w:val="24"/>
        </w:rPr>
        <w:t>ekonomike</w:t>
      </w:r>
      <w:r w:rsidRPr="005338B4">
        <w:rPr>
          <w:spacing w:val="3"/>
          <w:sz w:val="24"/>
          <w:szCs w:val="24"/>
        </w:rPr>
        <w:t xml:space="preserve"> </w:t>
      </w:r>
      <w:r w:rsidRPr="005338B4">
        <w:rPr>
          <w:sz w:val="24"/>
          <w:szCs w:val="24"/>
        </w:rPr>
        <w:t>janë</w:t>
      </w:r>
      <w:r w:rsidRPr="005338B4">
        <w:rPr>
          <w:spacing w:val="-2"/>
          <w:sz w:val="24"/>
          <w:szCs w:val="24"/>
        </w:rPr>
        <w:t xml:space="preserve"> </w:t>
      </w:r>
      <w:r w:rsidRPr="005338B4">
        <w:rPr>
          <w:sz w:val="24"/>
          <w:szCs w:val="24"/>
        </w:rPr>
        <w:t>të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paraqitura</w:t>
      </w:r>
      <w:r w:rsidRPr="005338B4">
        <w:rPr>
          <w:spacing w:val="-2"/>
          <w:sz w:val="24"/>
          <w:szCs w:val="24"/>
        </w:rPr>
        <w:t xml:space="preserve"> </w:t>
      </w:r>
      <w:r w:rsidRPr="005338B4">
        <w:rPr>
          <w:sz w:val="24"/>
          <w:szCs w:val="24"/>
        </w:rPr>
        <w:t>kërkesat për</w:t>
      </w:r>
      <w:r w:rsidRPr="005338B4">
        <w:rPr>
          <w:spacing w:val="-3"/>
          <w:sz w:val="24"/>
          <w:szCs w:val="24"/>
        </w:rPr>
        <w:t xml:space="preserve"> </w:t>
      </w:r>
      <w:r w:rsidRPr="005338B4">
        <w:rPr>
          <w:sz w:val="24"/>
          <w:szCs w:val="24"/>
        </w:rPr>
        <w:t>mjete që</w:t>
      </w:r>
      <w:r w:rsidRPr="005338B4">
        <w:rPr>
          <w:spacing w:val="-2"/>
          <w:sz w:val="24"/>
          <w:szCs w:val="24"/>
        </w:rPr>
        <w:t xml:space="preserve"> </w:t>
      </w:r>
      <w:r w:rsidRPr="005338B4">
        <w:rPr>
          <w:sz w:val="24"/>
          <w:szCs w:val="24"/>
        </w:rPr>
        <w:t>do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të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shpenzohen për</w:t>
      </w:r>
      <w:r w:rsidR="00651862" w:rsidRPr="005338B4">
        <w:rPr>
          <w:sz w:val="24"/>
          <w:szCs w:val="24"/>
        </w:rPr>
        <w:t xml:space="preserve"> </w:t>
      </w:r>
      <w:r w:rsidRPr="005338B4">
        <w:rPr>
          <w:sz w:val="24"/>
          <w:szCs w:val="24"/>
        </w:rPr>
        <w:t>mallra dhe sh</w:t>
      </w:r>
      <w:r w:rsidR="00454BAA" w:rsidRPr="005338B4">
        <w:rPr>
          <w:sz w:val="24"/>
          <w:szCs w:val="24"/>
        </w:rPr>
        <w:t>ë</w:t>
      </w:r>
      <w:r w:rsidRPr="005338B4">
        <w:rPr>
          <w:sz w:val="24"/>
          <w:szCs w:val="24"/>
        </w:rPr>
        <w:t>rbime.</w:t>
      </w:r>
      <w:r w:rsidRPr="005338B4">
        <w:rPr>
          <w:spacing w:val="60"/>
          <w:sz w:val="24"/>
          <w:szCs w:val="24"/>
        </w:rPr>
        <w:t xml:space="preserve"> </w:t>
      </w:r>
      <w:r w:rsidRPr="005338B4">
        <w:rPr>
          <w:sz w:val="24"/>
          <w:szCs w:val="24"/>
        </w:rPr>
        <w:t>Pozicioni ekonomik shërbimet e ndryshme qe kanë të bëjnë me formimin e komisioneve</w:t>
      </w:r>
      <w:r w:rsidRPr="005338B4">
        <w:rPr>
          <w:spacing w:val="1"/>
          <w:sz w:val="24"/>
          <w:szCs w:val="24"/>
        </w:rPr>
        <w:t xml:space="preserve"> </w:t>
      </w:r>
      <w:r w:rsidRPr="005338B4">
        <w:rPr>
          <w:sz w:val="24"/>
          <w:szCs w:val="24"/>
        </w:rPr>
        <w:t>të</w:t>
      </w:r>
      <w:r w:rsidRPr="005338B4">
        <w:rPr>
          <w:spacing w:val="-2"/>
          <w:sz w:val="24"/>
          <w:szCs w:val="24"/>
        </w:rPr>
        <w:t xml:space="preserve"> </w:t>
      </w:r>
      <w:r w:rsidRPr="005338B4">
        <w:rPr>
          <w:sz w:val="24"/>
          <w:szCs w:val="24"/>
        </w:rPr>
        <w:t>ndryshme</w:t>
      </w:r>
      <w:r w:rsidRPr="005338B4">
        <w:rPr>
          <w:spacing w:val="-2"/>
          <w:sz w:val="24"/>
          <w:szCs w:val="24"/>
        </w:rPr>
        <w:t xml:space="preserve"> </w:t>
      </w:r>
      <w:r w:rsidRPr="005338B4">
        <w:rPr>
          <w:sz w:val="24"/>
          <w:szCs w:val="24"/>
        </w:rPr>
        <w:t>të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cilat duhet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të</w:t>
      </w:r>
      <w:r w:rsidRPr="005338B4">
        <w:rPr>
          <w:spacing w:val="-2"/>
          <w:sz w:val="24"/>
          <w:szCs w:val="24"/>
        </w:rPr>
        <w:t xml:space="preserve"> </w:t>
      </w:r>
      <w:r w:rsidRPr="005338B4">
        <w:rPr>
          <w:sz w:val="24"/>
          <w:szCs w:val="24"/>
        </w:rPr>
        <w:t>kompensohen ,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kontratat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e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ndryshme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në</w:t>
      </w:r>
      <w:r w:rsidRPr="005338B4">
        <w:rPr>
          <w:spacing w:val="-2"/>
          <w:sz w:val="24"/>
          <w:szCs w:val="24"/>
        </w:rPr>
        <w:t xml:space="preserve"> </w:t>
      </w:r>
      <w:r w:rsidRPr="005338B4">
        <w:rPr>
          <w:sz w:val="24"/>
          <w:szCs w:val="24"/>
        </w:rPr>
        <w:t>lidhje me</w:t>
      </w:r>
      <w:r w:rsidRPr="005338B4">
        <w:rPr>
          <w:spacing w:val="-2"/>
          <w:sz w:val="24"/>
          <w:szCs w:val="24"/>
        </w:rPr>
        <w:t xml:space="preserve"> </w:t>
      </w:r>
      <w:r w:rsidRPr="005338B4">
        <w:rPr>
          <w:sz w:val="24"/>
          <w:szCs w:val="24"/>
        </w:rPr>
        <w:t>realizimin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e punëve si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të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sigurimit</w:t>
      </w:r>
      <w:r w:rsidR="00651862" w:rsidRPr="005338B4">
        <w:rPr>
          <w:sz w:val="24"/>
          <w:szCs w:val="24"/>
        </w:rPr>
        <w:t xml:space="preserve"> </w:t>
      </w:r>
      <w:r w:rsidRPr="005338B4">
        <w:rPr>
          <w:spacing w:val="-57"/>
          <w:sz w:val="24"/>
          <w:szCs w:val="24"/>
        </w:rPr>
        <w:t xml:space="preserve"> </w:t>
      </w:r>
      <w:r w:rsidRPr="005338B4">
        <w:rPr>
          <w:sz w:val="24"/>
          <w:szCs w:val="24"/>
        </w:rPr>
        <w:t>të objekteve, pastrimi i këtyre objekteve, transporti</w:t>
      </w:r>
      <w:r w:rsidRPr="005338B4">
        <w:rPr>
          <w:spacing w:val="1"/>
          <w:sz w:val="24"/>
          <w:szCs w:val="24"/>
        </w:rPr>
        <w:t xml:space="preserve"> </w:t>
      </w:r>
      <w:r w:rsidRPr="005338B4">
        <w:rPr>
          <w:sz w:val="24"/>
          <w:szCs w:val="24"/>
        </w:rPr>
        <w:t>i nxënësve në shkollat speciale për persona me nevoja te</w:t>
      </w:r>
      <w:r w:rsidRPr="005338B4">
        <w:rPr>
          <w:spacing w:val="1"/>
          <w:sz w:val="24"/>
          <w:szCs w:val="24"/>
        </w:rPr>
        <w:t xml:space="preserve"> </w:t>
      </w:r>
      <w:r w:rsidRPr="005338B4">
        <w:rPr>
          <w:sz w:val="24"/>
          <w:szCs w:val="24"/>
        </w:rPr>
        <w:t>ve</w:t>
      </w:r>
      <w:r w:rsidR="00651862" w:rsidRPr="005338B4">
        <w:rPr>
          <w:sz w:val="24"/>
          <w:szCs w:val="24"/>
        </w:rPr>
        <w:t>ç</w:t>
      </w:r>
      <w:r w:rsidRPr="005338B4">
        <w:rPr>
          <w:sz w:val="24"/>
          <w:szCs w:val="24"/>
        </w:rPr>
        <w:t>anta. Heqja e shpenzimeve t</w:t>
      </w:r>
      <w:r w:rsidR="00454BAA" w:rsidRPr="005338B4">
        <w:rPr>
          <w:sz w:val="24"/>
          <w:szCs w:val="24"/>
        </w:rPr>
        <w:t>ë</w:t>
      </w:r>
      <w:r w:rsidRPr="005338B4">
        <w:rPr>
          <w:sz w:val="24"/>
          <w:szCs w:val="24"/>
        </w:rPr>
        <w:t xml:space="preserve"> varrimit si dhe mir</w:t>
      </w:r>
      <w:r w:rsidR="00454BAA" w:rsidRPr="005338B4">
        <w:rPr>
          <w:sz w:val="24"/>
          <w:szCs w:val="24"/>
        </w:rPr>
        <w:t>ë</w:t>
      </w:r>
      <w:r w:rsidRPr="005338B4">
        <w:rPr>
          <w:sz w:val="24"/>
          <w:szCs w:val="24"/>
        </w:rPr>
        <w:t>mbajtja e varrezave, mirëmbajtja e infrastrukturës rrugore</w:t>
      </w:r>
      <w:r w:rsidRPr="005338B4">
        <w:rPr>
          <w:spacing w:val="1"/>
          <w:sz w:val="24"/>
          <w:szCs w:val="24"/>
        </w:rPr>
        <w:t xml:space="preserve"> </w:t>
      </w:r>
      <w:r w:rsidRPr="005338B4">
        <w:rPr>
          <w:sz w:val="24"/>
          <w:szCs w:val="24"/>
        </w:rPr>
        <w:t>përfshi</w:t>
      </w:r>
      <w:r w:rsidR="00651862" w:rsidRPr="005338B4">
        <w:rPr>
          <w:sz w:val="24"/>
          <w:szCs w:val="24"/>
        </w:rPr>
        <w:t>r</w:t>
      </w:r>
      <w:r w:rsidRPr="005338B4">
        <w:rPr>
          <w:sz w:val="24"/>
          <w:szCs w:val="24"/>
        </w:rPr>
        <w:t>ë</w:t>
      </w:r>
      <w:r w:rsidRPr="005338B4">
        <w:rPr>
          <w:spacing w:val="58"/>
          <w:sz w:val="24"/>
          <w:szCs w:val="24"/>
        </w:rPr>
        <w:t xml:space="preserve"> </w:t>
      </w:r>
      <w:r w:rsidRPr="005338B4">
        <w:rPr>
          <w:sz w:val="24"/>
          <w:szCs w:val="24"/>
        </w:rPr>
        <w:t>mirëmbajtjen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e</w:t>
      </w:r>
      <w:r w:rsidRPr="005338B4">
        <w:rPr>
          <w:spacing w:val="-3"/>
          <w:sz w:val="24"/>
          <w:szCs w:val="24"/>
        </w:rPr>
        <w:t xml:space="preserve"> </w:t>
      </w:r>
      <w:r w:rsidRPr="005338B4">
        <w:rPr>
          <w:sz w:val="24"/>
          <w:szCs w:val="24"/>
        </w:rPr>
        <w:t>ndri</w:t>
      </w:r>
      <w:r w:rsidR="00651862" w:rsidRPr="005338B4">
        <w:rPr>
          <w:sz w:val="24"/>
          <w:szCs w:val="24"/>
        </w:rPr>
        <w:t>ç</w:t>
      </w:r>
      <w:r w:rsidRPr="005338B4">
        <w:rPr>
          <w:sz w:val="24"/>
          <w:szCs w:val="24"/>
        </w:rPr>
        <w:t>imit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publik,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mirëmbajtja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e</w:t>
      </w:r>
      <w:r w:rsidRPr="005338B4">
        <w:rPr>
          <w:spacing w:val="-2"/>
          <w:sz w:val="24"/>
          <w:szCs w:val="24"/>
        </w:rPr>
        <w:t xml:space="preserve"> </w:t>
      </w:r>
      <w:r w:rsidRPr="005338B4">
        <w:rPr>
          <w:sz w:val="24"/>
          <w:szCs w:val="24"/>
        </w:rPr>
        <w:t>rrugëve</w:t>
      </w:r>
      <w:r w:rsidRPr="005338B4">
        <w:rPr>
          <w:spacing w:val="-2"/>
          <w:sz w:val="24"/>
          <w:szCs w:val="24"/>
        </w:rPr>
        <w:t xml:space="preserve"> </w:t>
      </w:r>
      <w:r w:rsidRPr="005338B4">
        <w:rPr>
          <w:sz w:val="24"/>
          <w:szCs w:val="24"/>
        </w:rPr>
        <w:t>me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zhavor,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vendosja</w:t>
      </w:r>
      <w:r w:rsidRPr="005338B4">
        <w:rPr>
          <w:spacing w:val="-2"/>
          <w:sz w:val="24"/>
          <w:szCs w:val="24"/>
        </w:rPr>
        <w:t xml:space="preserve"> </w:t>
      </w:r>
      <w:r w:rsidR="00B93BAA" w:rsidRPr="005338B4">
        <w:rPr>
          <w:sz w:val="24"/>
          <w:szCs w:val="24"/>
        </w:rPr>
        <w:t xml:space="preserve">dhe </w:t>
      </w:r>
      <w:r w:rsidRPr="005338B4">
        <w:rPr>
          <w:sz w:val="24"/>
          <w:szCs w:val="24"/>
        </w:rPr>
        <w:t>mirëmbajtja e</w:t>
      </w:r>
      <w:r w:rsidRPr="005338B4">
        <w:rPr>
          <w:spacing w:val="1"/>
          <w:sz w:val="24"/>
          <w:szCs w:val="24"/>
        </w:rPr>
        <w:t xml:space="preserve"> </w:t>
      </w:r>
      <w:r w:rsidRPr="005338B4">
        <w:rPr>
          <w:sz w:val="24"/>
          <w:szCs w:val="24"/>
        </w:rPr>
        <w:t>shenjave të komunikacionit. Pozicionet tjera ekonomike të paraqitura në</w:t>
      </w:r>
      <w:r w:rsidRPr="005338B4">
        <w:rPr>
          <w:spacing w:val="1"/>
          <w:sz w:val="24"/>
          <w:szCs w:val="24"/>
        </w:rPr>
        <w:t xml:space="preserve"> </w:t>
      </w:r>
      <w:r w:rsidRPr="005338B4">
        <w:rPr>
          <w:sz w:val="24"/>
          <w:szCs w:val="24"/>
        </w:rPr>
        <w:t>kategoritë ekonomike,</w:t>
      </w:r>
      <w:r w:rsidRPr="005338B4">
        <w:rPr>
          <w:spacing w:val="1"/>
          <w:sz w:val="24"/>
          <w:szCs w:val="24"/>
        </w:rPr>
        <w:t xml:space="preserve"> </w:t>
      </w:r>
      <w:r w:rsidRPr="005338B4">
        <w:rPr>
          <w:sz w:val="24"/>
          <w:szCs w:val="24"/>
        </w:rPr>
        <w:t>nga emërtimi i</w:t>
      </w:r>
      <w:r w:rsidRPr="005338B4">
        <w:rPr>
          <w:spacing w:val="1"/>
          <w:sz w:val="24"/>
          <w:szCs w:val="24"/>
        </w:rPr>
        <w:t xml:space="preserve"> </w:t>
      </w:r>
      <w:r w:rsidRPr="005338B4">
        <w:rPr>
          <w:sz w:val="24"/>
          <w:szCs w:val="24"/>
        </w:rPr>
        <w:t>tyre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edhe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kuptohet qëllimi i shpenzimit.</w:t>
      </w:r>
      <w:r w:rsidR="00651862" w:rsidRPr="005338B4">
        <w:rPr>
          <w:sz w:val="24"/>
          <w:szCs w:val="24"/>
        </w:rPr>
        <w:t xml:space="preserve"> </w:t>
      </w:r>
      <w:r w:rsidRPr="005338B4">
        <w:rPr>
          <w:sz w:val="24"/>
          <w:szCs w:val="24"/>
        </w:rPr>
        <w:t>Struktura</w:t>
      </w:r>
      <w:r w:rsidRPr="005338B4">
        <w:rPr>
          <w:spacing w:val="1"/>
          <w:sz w:val="24"/>
          <w:szCs w:val="24"/>
        </w:rPr>
        <w:t xml:space="preserve"> </w:t>
      </w:r>
      <w:r w:rsidR="00651862" w:rsidRPr="005338B4">
        <w:rPr>
          <w:sz w:val="24"/>
          <w:szCs w:val="24"/>
        </w:rPr>
        <w:t>b</w:t>
      </w:r>
      <w:r w:rsidRPr="005338B4">
        <w:rPr>
          <w:sz w:val="24"/>
          <w:szCs w:val="24"/>
        </w:rPr>
        <w:t>uxhetore përmban pesë kategori ekonomike përmes së cilave organizata buxhetore realizon</w:t>
      </w:r>
      <w:r w:rsidRPr="005338B4">
        <w:rPr>
          <w:spacing w:val="-57"/>
          <w:sz w:val="24"/>
          <w:szCs w:val="24"/>
        </w:rPr>
        <w:t xml:space="preserve"> </w:t>
      </w:r>
      <w:r w:rsidR="005338B4">
        <w:rPr>
          <w:spacing w:val="-57"/>
          <w:sz w:val="24"/>
          <w:szCs w:val="24"/>
        </w:rPr>
        <w:t xml:space="preserve">                       </w:t>
      </w:r>
      <w:r w:rsidRPr="005338B4">
        <w:rPr>
          <w:sz w:val="24"/>
          <w:szCs w:val="24"/>
        </w:rPr>
        <w:t>projeksionet</w:t>
      </w:r>
      <w:r w:rsidRPr="005338B4">
        <w:rPr>
          <w:spacing w:val="-1"/>
          <w:sz w:val="24"/>
          <w:szCs w:val="24"/>
        </w:rPr>
        <w:t xml:space="preserve"> </w:t>
      </w:r>
      <w:r w:rsidR="00651862" w:rsidRPr="005338B4">
        <w:rPr>
          <w:sz w:val="24"/>
          <w:szCs w:val="24"/>
        </w:rPr>
        <w:t>e saj</w:t>
      </w:r>
      <w:r w:rsidRPr="005338B4">
        <w:rPr>
          <w:sz w:val="24"/>
          <w:szCs w:val="24"/>
        </w:rPr>
        <w:t xml:space="preserve"> institucionale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në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sh</w:t>
      </w:r>
      <w:r w:rsidR="00454BAA" w:rsidRPr="005338B4">
        <w:rPr>
          <w:sz w:val="24"/>
          <w:szCs w:val="24"/>
        </w:rPr>
        <w:t>ë</w:t>
      </w:r>
      <w:r w:rsidRPr="005338B4">
        <w:rPr>
          <w:sz w:val="24"/>
          <w:szCs w:val="24"/>
        </w:rPr>
        <w:t>rbim të</w:t>
      </w:r>
      <w:r w:rsidRPr="005338B4">
        <w:rPr>
          <w:spacing w:val="-1"/>
          <w:sz w:val="24"/>
          <w:szCs w:val="24"/>
        </w:rPr>
        <w:t xml:space="preserve"> </w:t>
      </w:r>
      <w:r w:rsidRPr="005338B4">
        <w:rPr>
          <w:sz w:val="24"/>
          <w:szCs w:val="24"/>
        </w:rPr>
        <w:t>qytetarëve.</w:t>
      </w:r>
    </w:p>
    <w:p w:rsidR="004E519B" w:rsidRPr="005338B4" w:rsidRDefault="004E519B" w:rsidP="00FB1A3B">
      <w:pPr>
        <w:pStyle w:val="BodyText"/>
        <w:ind w:left="158"/>
        <w:jc w:val="both"/>
      </w:pPr>
    </w:p>
    <w:p w:rsidR="004E519B" w:rsidRPr="00FB1A3B" w:rsidRDefault="004E519B" w:rsidP="00651862">
      <w:pPr>
        <w:pStyle w:val="BodyText"/>
        <w:ind w:left="158"/>
        <w:jc w:val="both"/>
      </w:pPr>
    </w:p>
    <w:p w:rsidR="004E519B" w:rsidRPr="00FB1A3B" w:rsidRDefault="00534679" w:rsidP="00FB1A3B">
      <w:pPr>
        <w:pStyle w:val="BodyText"/>
        <w:ind w:left="158"/>
        <w:jc w:val="both"/>
        <w:rPr>
          <w:spacing w:val="1"/>
        </w:rPr>
      </w:pPr>
      <w:r w:rsidRPr="00FB1A3B">
        <w:t>Kategorit</w:t>
      </w:r>
      <w:r w:rsidR="004E519B" w:rsidRPr="00FB1A3B">
        <w:t>ë</w:t>
      </w:r>
      <w:r w:rsidRPr="00FB1A3B">
        <w:rPr>
          <w:spacing w:val="-8"/>
        </w:rPr>
        <w:t xml:space="preserve"> </w:t>
      </w:r>
      <w:r w:rsidRPr="00FB1A3B">
        <w:t>ekonomike</w:t>
      </w:r>
      <w:r w:rsidRPr="00FB1A3B">
        <w:rPr>
          <w:spacing w:val="-9"/>
        </w:rPr>
        <w:t xml:space="preserve"> </w:t>
      </w:r>
      <w:r w:rsidRPr="00FB1A3B">
        <w:t>janë:</w:t>
      </w:r>
      <w:r w:rsidRPr="00FB1A3B">
        <w:rPr>
          <w:spacing w:val="-57"/>
        </w:rPr>
        <w:t xml:space="preserve"> </w:t>
      </w:r>
      <w:r w:rsidR="00651862">
        <w:rPr>
          <w:spacing w:val="-57"/>
        </w:rPr>
        <w:t xml:space="preserve">   </w:t>
      </w:r>
      <w:r w:rsidRPr="00FB1A3B">
        <w:t>Paga</w:t>
      </w:r>
      <w:r w:rsidRPr="00FB1A3B">
        <w:rPr>
          <w:spacing w:val="-2"/>
        </w:rPr>
        <w:t xml:space="preserve"> </w:t>
      </w:r>
      <w:r w:rsidRPr="00FB1A3B">
        <w:t>dhe</w:t>
      </w:r>
      <w:r w:rsidRPr="00FB1A3B">
        <w:rPr>
          <w:spacing w:val="-1"/>
        </w:rPr>
        <w:t xml:space="preserve"> </w:t>
      </w:r>
      <w:r w:rsidR="00C715AF" w:rsidRPr="00FB1A3B">
        <w:t>Shtesa</w:t>
      </w:r>
      <w:r w:rsidR="004E519B" w:rsidRPr="00FB1A3B">
        <w:t>,</w:t>
      </w:r>
      <w:r w:rsidRPr="00FB1A3B">
        <w:t>Mallra dhe sh</w:t>
      </w:r>
      <w:r w:rsidR="00454BAA">
        <w:t>ë</w:t>
      </w:r>
      <w:r w:rsidRPr="00FB1A3B">
        <w:t>rbime</w:t>
      </w:r>
      <w:r w:rsidR="004E519B" w:rsidRPr="00FB1A3B">
        <w:t>,</w:t>
      </w:r>
      <w:r w:rsidRPr="00FB1A3B">
        <w:rPr>
          <w:spacing w:val="1"/>
        </w:rPr>
        <w:t xml:space="preserve"> </w:t>
      </w:r>
      <w:r w:rsidRPr="00FB1A3B">
        <w:t>Shpenzimet komunale</w:t>
      </w:r>
      <w:r w:rsidR="004E519B" w:rsidRPr="00FB1A3B">
        <w:t>,</w:t>
      </w:r>
      <w:r w:rsidRPr="00FB1A3B">
        <w:rPr>
          <w:spacing w:val="-57"/>
        </w:rPr>
        <w:t xml:space="preserve"> </w:t>
      </w:r>
      <w:r w:rsidRPr="00FB1A3B">
        <w:t>Subvencione dhe</w:t>
      </w:r>
      <w:r w:rsidRPr="00FB1A3B">
        <w:rPr>
          <w:spacing w:val="1"/>
        </w:rPr>
        <w:t xml:space="preserve"> </w:t>
      </w:r>
    </w:p>
    <w:p w:rsidR="004E519B" w:rsidRPr="00FB1A3B" w:rsidRDefault="00534679" w:rsidP="00FB1A3B">
      <w:pPr>
        <w:pStyle w:val="BodyText"/>
        <w:spacing w:after="6"/>
        <w:ind w:left="158"/>
        <w:jc w:val="both"/>
      </w:pPr>
      <w:r w:rsidRPr="00FB1A3B">
        <w:t>Shpenzimet</w:t>
      </w:r>
      <w:r w:rsidRPr="00FB1A3B">
        <w:rPr>
          <w:spacing w:val="-1"/>
        </w:rPr>
        <w:t xml:space="preserve"> </w:t>
      </w:r>
      <w:r w:rsidRPr="00FB1A3B">
        <w:t>kapitale</w:t>
      </w:r>
      <w:r w:rsidR="00651862">
        <w:t>.</w:t>
      </w:r>
    </w:p>
    <w:p w:rsidR="004E519B" w:rsidRDefault="004E519B" w:rsidP="0035209B">
      <w:pPr>
        <w:pStyle w:val="BodyText"/>
        <w:spacing w:after="6" w:line="360" w:lineRule="auto"/>
        <w:ind w:left="158"/>
      </w:pPr>
    </w:p>
    <w:tbl>
      <w:tblPr>
        <w:tblW w:w="7650" w:type="dxa"/>
        <w:tblInd w:w="-10" w:type="dxa"/>
        <w:tblLook w:val="04A0" w:firstRow="1" w:lastRow="0" w:firstColumn="1" w:lastColumn="0" w:noHBand="0" w:noVBand="1"/>
      </w:tblPr>
      <w:tblGrid>
        <w:gridCol w:w="2430"/>
        <w:gridCol w:w="2610"/>
        <w:gridCol w:w="2610"/>
      </w:tblGrid>
      <w:tr w:rsidR="003361DE" w:rsidRPr="003361DE" w:rsidTr="00D43510">
        <w:trPr>
          <w:trHeight w:val="663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1DE" w:rsidRPr="00651862" w:rsidRDefault="003361DE" w:rsidP="003520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651862">
              <w:rPr>
                <w:color w:val="000000"/>
                <w:sz w:val="24"/>
                <w:szCs w:val="24"/>
                <w:lang w:val="en-US"/>
              </w:rPr>
              <w:t>Kategoria ekonomike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61DE" w:rsidRPr="00651862" w:rsidRDefault="003361DE" w:rsidP="003520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651862">
              <w:rPr>
                <w:color w:val="000000"/>
                <w:sz w:val="24"/>
                <w:szCs w:val="24"/>
                <w:lang w:val="en-US"/>
              </w:rPr>
              <w:t>Buxheti i vitit 2025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1DE" w:rsidRPr="00651862" w:rsidRDefault="003361DE" w:rsidP="003520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651862">
              <w:rPr>
                <w:color w:val="000000"/>
                <w:sz w:val="24"/>
                <w:szCs w:val="24"/>
                <w:lang w:val="en-US"/>
              </w:rPr>
              <w:t>Pjes</w:t>
            </w:r>
            <w:r w:rsidR="00454BAA">
              <w:rPr>
                <w:color w:val="000000"/>
                <w:sz w:val="24"/>
                <w:szCs w:val="24"/>
                <w:lang w:val="en-US"/>
              </w:rPr>
              <w:t>ë</w:t>
            </w:r>
            <w:r w:rsidRPr="00651862">
              <w:rPr>
                <w:color w:val="000000"/>
                <w:sz w:val="24"/>
                <w:szCs w:val="24"/>
                <w:lang w:val="en-US"/>
              </w:rPr>
              <w:t>marrja në %</w:t>
            </w:r>
          </w:p>
        </w:tc>
      </w:tr>
      <w:tr w:rsidR="003361DE" w:rsidRPr="003361DE" w:rsidTr="00D43510">
        <w:trPr>
          <w:trHeight w:val="33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1DE" w:rsidRPr="00651862" w:rsidRDefault="003361DE" w:rsidP="003520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651862">
              <w:rPr>
                <w:color w:val="000000"/>
                <w:sz w:val="24"/>
                <w:szCs w:val="24"/>
                <w:lang w:val="en-US"/>
              </w:rPr>
              <w:t>Pagat dhe mëditjet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61DE" w:rsidRPr="00651862" w:rsidRDefault="003361DE" w:rsidP="003520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651862">
              <w:rPr>
                <w:color w:val="000000"/>
                <w:sz w:val="24"/>
                <w:szCs w:val="24"/>
                <w:lang w:val="en-US"/>
              </w:rPr>
              <w:t>20,913,354.31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1DE" w:rsidRPr="00651862" w:rsidRDefault="003361DE" w:rsidP="003520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651862">
              <w:rPr>
                <w:color w:val="000000"/>
                <w:sz w:val="24"/>
                <w:szCs w:val="24"/>
                <w:lang w:val="en-US"/>
              </w:rPr>
              <w:t>45.45</w:t>
            </w:r>
          </w:p>
        </w:tc>
      </w:tr>
      <w:tr w:rsidR="003361DE" w:rsidRPr="003361DE" w:rsidTr="00D43510">
        <w:trPr>
          <w:trHeight w:val="645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1DE" w:rsidRPr="00651862" w:rsidRDefault="003361DE" w:rsidP="003520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651862">
              <w:rPr>
                <w:color w:val="000000"/>
                <w:sz w:val="24"/>
                <w:szCs w:val="24"/>
                <w:lang w:val="en-US"/>
              </w:rPr>
              <w:t>Mallrat dhe Shërbimet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61DE" w:rsidRPr="00651862" w:rsidRDefault="003361DE" w:rsidP="003520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651862">
              <w:rPr>
                <w:color w:val="000000"/>
                <w:sz w:val="24"/>
                <w:szCs w:val="24"/>
                <w:lang w:val="en-US"/>
              </w:rPr>
              <w:t>10,001,123.37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1DE" w:rsidRPr="00651862" w:rsidRDefault="003361DE" w:rsidP="003520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651862">
              <w:rPr>
                <w:color w:val="000000"/>
                <w:sz w:val="24"/>
                <w:szCs w:val="24"/>
                <w:lang w:val="en-US"/>
              </w:rPr>
              <w:t>21.74</w:t>
            </w:r>
          </w:p>
        </w:tc>
      </w:tr>
      <w:tr w:rsidR="003361DE" w:rsidRPr="003361DE" w:rsidTr="00D43510">
        <w:trPr>
          <w:trHeight w:val="645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1DE" w:rsidRPr="00651862" w:rsidRDefault="003361DE" w:rsidP="003520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651862">
              <w:rPr>
                <w:color w:val="000000"/>
                <w:sz w:val="24"/>
                <w:szCs w:val="24"/>
                <w:lang w:val="en-US"/>
              </w:rPr>
              <w:t>Shpenzimet komunale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61DE" w:rsidRPr="00651862" w:rsidRDefault="003361DE" w:rsidP="003520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651862">
              <w:rPr>
                <w:color w:val="000000"/>
                <w:sz w:val="24"/>
                <w:szCs w:val="24"/>
                <w:lang w:val="en-US"/>
              </w:rPr>
              <w:t>719,694.00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1DE" w:rsidRPr="00651862" w:rsidRDefault="003361DE" w:rsidP="003520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651862">
              <w:rPr>
                <w:color w:val="000000"/>
                <w:sz w:val="24"/>
                <w:szCs w:val="24"/>
                <w:lang w:val="en-US"/>
              </w:rPr>
              <w:t>1.56</w:t>
            </w:r>
          </w:p>
        </w:tc>
      </w:tr>
      <w:tr w:rsidR="003361DE" w:rsidRPr="003361DE" w:rsidTr="0035209B">
        <w:trPr>
          <w:trHeight w:val="408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1DE" w:rsidRPr="00651862" w:rsidRDefault="003361DE" w:rsidP="003520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651862">
              <w:rPr>
                <w:color w:val="000000"/>
                <w:sz w:val="24"/>
                <w:szCs w:val="24"/>
                <w:lang w:val="en-US"/>
              </w:rPr>
              <w:t>Subvencionet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61DE" w:rsidRPr="00651862" w:rsidRDefault="003361DE" w:rsidP="003520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651862">
              <w:rPr>
                <w:color w:val="000000"/>
                <w:sz w:val="24"/>
                <w:szCs w:val="24"/>
                <w:lang w:val="en-US"/>
              </w:rPr>
              <w:t>2,050,000.00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1DE" w:rsidRPr="00651862" w:rsidRDefault="003361DE" w:rsidP="003520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651862">
              <w:rPr>
                <w:color w:val="000000"/>
                <w:sz w:val="24"/>
                <w:szCs w:val="24"/>
                <w:lang w:val="en-US"/>
              </w:rPr>
              <w:t>4.46</w:t>
            </w:r>
          </w:p>
        </w:tc>
      </w:tr>
      <w:tr w:rsidR="003361DE" w:rsidRPr="003361DE" w:rsidTr="0035209B">
        <w:trPr>
          <w:trHeight w:val="543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1DE" w:rsidRPr="00651862" w:rsidRDefault="003361DE" w:rsidP="0035209B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val="en-US"/>
              </w:rPr>
            </w:pPr>
            <w:r w:rsidRPr="00651862">
              <w:rPr>
                <w:bCs/>
                <w:color w:val="000000"/>
                <w:sz w:val="24"/>
                <w:szCs w:val="24"/>
                <w:lang w:val="en-US"/>
              </w:rPr>
              <w:t>Shpenzimet kapitale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61DE" w:rsidRPr="00651862" w:rsidRDefault="003361DE" w:rsidP="003520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651862">
              <w:rPr>
                <w:color w:val="000000"/>
                <w:sz w:val="24"/>
                <w:szCs w:val="24"/>
                <w:lang w:val="en-US"/>
              </w:rPr>
              <w:t>12,328,834.32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1DE" w:rsidRPr="00651862" w:rsidRDefault="003361DE" w:rsidP="003520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651862">
              <w:rPr>
                <w:color w:val="000000"/>
                <w:sz w:val="24"/>
                <w:szCs w:val="24"/>
                <w:lang w:val="en-US"/>
              </w:rPr>
              <w:t>26.79</w:t>
            </w:r>
          </w:p>
        </w:tc>
      </w:tr>
      <w:tr w:rsidR="003361DE" w:rsidRPr="003361DE" w:rsidTr="00D43510">
        <w:trPr>
          <w:trHeight w:val="330"/>
        </w:trPr>
        <w:tc>
          <w:tcPr>
            <w:tcW w:w="2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1DE" w:rsidRPr="00651862" w:rsidRDefault="003361DE" w:rsidP="0035209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51862">
              <w:rPr>
                <w:b/>
                <w:bCs/>
                <w:color w:val="000000"/>
                <w:sz w:val="24"/>
                <w:szCs w:val="24"/>
                <w:lang w:val="en-US"/>
              </w:rPr>
              <w:t>TOTALI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1DE" w:rsidRPr="00651862" w:rsidRDefault="003361DE" w:rsidP="0035209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51862">
              <w:rPr>
                <w:b/>
                <w:bCs/>
                <w:color w:val="000000"/>
                <w:sz w:val="24"/>
                <w:szCs w:val="24"/>
                <w:lang w:val="en-US"/>
              </w:rPr>
              <w:t>46,013,006.00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1DE" w:rsidRPr="00651862" w:rsidRDefault="003361DE" w:rsidP="0035209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51862">
              <w:rPr>
                <w:b/>
                <w:bCs/>
                <w:color w:val="000000"/>
                <w:sz w:val="24"/>
                <w:szCs w:val="24"/>
                <w:lang w:val="en-US"/>
              </w:rPr>
              <w:t>100.00</w:t>
            </w:r>
          </w:p>
        </w:tc>
      </w:tr>
      <w:tr w:rsidR="004657E7" w:rsidRPr="003361DE" w:rsidTr="00B93BAA">
        <w:trPr>
          <w:trHeight w:val="88"/>
        </w:trPr>
        <w:tc>
          <w:tcPr>
            <w:tcW w:w="2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57E7" w:rsidRPr="00651862" w:rsidRDefault="004657E7" w:rsidP="0035209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7E7" w:rsidRPr="00651862" w:rsidRDefault="004657E7" w:rsidP="0035209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57E7" w:rsidRPr="00651862" w:rsidRDefault="004657E7" w:rsidP="0035209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B93BAA" w:rsidRPr="003361DE" w:rsidTr="0035209B">
        <w:trPr>
          <w:trHeight w:val="88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3BAA" w:rsidRDefault="00B93BAA" w:rsidP="0035209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B93BAA" w:rsidRPr="003361DE" w:rsidRDefault="00B93BAA" w:rsidP="0035209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93BAA" w:rsidRPr="003361DE" w:rsidRDefault="00B93BAA" w:rsidP="0035209B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3BAA" w:rsidRPr="003361DE" w:rsidRDefault="00B93BAA" w:rsidP="0035209B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E519B" w:rsidRDefault="004E519B">
      <w:pPr>
        <w:pStyle w:val="BodyText"/>
        <w:spacing w:before="90" w:after="7" w:line="360" w:lineRule="auto"/>
        <w:ind w:left="124" w:right="375"/>
        <w:rPr>
          <w:b/>
        </w:rPr>
      </w:pPr>
    </w:p>
    <w:p w:rsidR="006526A2" w:rsidRDefault="00534679" w:rsidP="00651862">
      <w:pPr>
        <w:pStyle w:val="BodyText"/>
        <w:spacing w:before="90" w:after="7"/>
        <w:ind w:left="124" w:right="375"/>
      </w:pPr>
      <w:r>
        <w:rPr>
          <w:b/>
        </w:rPr>
        <w:t>Kategoria</w:t>
      </w:r>
      <w:r>
        <w:rPr>
          <w:b/>
          <w:spacing w:val="-3"/>
        </w:rPr>
        <w:t xml:space="preserve"> </w:t>
      </w:r>
      <w:r>
        <w:rPr>
          <w:b/>
        </w:rPr>
        <w:t>“</w:t>
      </w:r>
      <w:r w:rsidR="00BC05A8" w:rsidRPr="00BC05A8">
        <w:rPr>
          <w:b/>
        </w:rPr>
        <w:t>Paga dhe mëditje</w:t>
      </w:r>
      <w:r w:rsidR="00BC05A8">
        <w:rPr>
          <w:b/>
        </w:rPr>
        <w:t>’’</w:t>
      </w:r>
      <w:r w:rsidR="00BC05A8" w:rsidRPr="00BC05A8">
        <w:rPr>
          <w:b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t>vitin</w:t>
      </w:r>
      <w:r>
        <w:rPr>
          <w:spacing w:val="-2"/>
        </w:rPr>
        <w:t xml:space="preserve"> </w:t>
      </w:r>
      <w:r>
        <w:t>202</w:t>
      </w:r>
      <w:r w:rsidR="00127209">
        <w:t>5</w:t>
      </w:r>
      <w:r>
        <w:rPr>
          <w:spacing w:val="-4"/>
        </w:rPr>
        <w:t xml:space="preserve"> </w:t>
      </w:r>
      <w:r>
        <w:t>ka</w:t>
      </w:r>
      <w:r>
        <w:rPr>
          <w:spacing w:val="-4"/>
        </w:rPr>
        <w:t xml:space="preserve"> </w:t>
      </w:r>
      <w:r>
        <w:t>rritje</w:t>
      </w:r>
      <w:r>
        <w:rPr>
          <w:spacing w:val="-5"/>
        </w:rPr>
        <w:t xml:space="preserve"> </w:t>
      </w:r>
      <w:r>
        <w:t>prej</w:t>
      </w:r>
      <w:r>
        <w:rPr>
          <w:spacing w:val="-1"/>
        </w:rPr>
        <w:t xml:space="preserve"> </w:t>
      </w:r>
      <w:r w:rsidR="002F7D1B">
        <w:t>2.86</w:t>
      </w:r>
      <w:r>
        <w:t>%</w:t>
      </w:r>
      <w:r>
        <w:rPr>
          <w:spacing w:val="-5"/>
        </w:rPr>
        <w:t xml:space="preserve"> </w:t>
      </w:r>
      <w:r>
        <w:t>krahasuar me</w:t>
      </w:r>
      <w:r>
        <w:rPr>
          <w:spacing w:val="-5"/>
        </w:rPr>
        <w:t xml:space="preserve"> </w:t>
      </w:r>
      <w:r>
        <w:t>vitin</w:t>
      </w:r>
      <w:r>
        <w:rPr>
          <w:spacing w:val="-2"/>
        </w:rPr>
        <w:t xml:space="preserve"> </w:t>
      </w:r>
      <w:r>
        <w:t>202</w:t>
      </w:r>
      <w:r w:rsidR="002F7D1B">
        <w:t>4</w:t>
      </w:r>
      <w:r>
        <w:t>,</w:t>
      </w:r>
      <w:r>
        <w:rPr>
          <w:spacing w:val="-4"/>
        </w:rPr>
        <w:t xml:space="preserve"> </w:t>
      </w:r>
      <w:r>
        <w:t>pjes</w:t>
      </w:r>
      <w:r w:rsidR="00454BAA">
        <w:t>ë</w:t>
      </w:r>
      <w:r>
        <w:t>marrja</w:t>
      </w:r>
      <w:r>
        <w:rPr>
          <w:spacing w:val="-3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totalin</w:t>
      </w:r>
      <w:r>
        <w:rPr>
          <w:spacing w:val="-3"/>
        </w:rPr>
        <w:t xml:space="preserve"> </w:t>
      </w:r>
      <w:r>
        <w:t>e</w:t>
      </w:r>
      <w:r w:rsidR="00AA006E">
        <w:t xml:space="preserve"> </w:t>
      </w:r>
      <w:r>
        <w:rPr>
          <w:spacing w:val="-57"/>
        </w:rPr>
        <w:t xml:space="preserve"> </w:t>
      </w:r>
      <w:r>
        <w:t>buxhetit</w:t>
      </w:r>
      <w:r>
        <w:rPr>
          <w:spacing w:val="61"/>
        </w:rPr>
        <w:t xml:space="preserve"> </w:t>
      </w:r>
      <w:r>
        <w:t>për   vitin   202</w:t>
      </w:r>
      <w:r w:rsidR="00721463">
        <w:t>5</w:t>
      </w:r>
      <w:r>
        <w:t xml:space="preserve">   është   </w:t>
      </w:r>
      <w:r w:rsidR="00721463">
        <w:t>45.45</w:t>
      </w:r>
      <w:r w:rsidR="00223974">
        <w:t>%.</w:t>
      </w:r>
      <w:r>
        <w:t xml:space="preserve"> </w:t>
      </w:r>
      <w:r w:rsidR="00223974">
        <w:t>N</w:t>
      </w:r>
      <w:r>
        <w:t xml:space="preserve">e   </w:t>
      </w:r>
      <w:r w:rsidR="00651862">
        <w:t>i jemi përmbajtur</w:t>
      </w:r>
      <w:r>
        <w:t xml:space="preserve">   kufirit   sipas   qarkores   </w:t>
      </w:r>
      <w:r w:rsidR="00272A37">
        <w:t>2025/02</w:t>
      </w:r>
      <w:r w:rsidR="00651862">
        <w:rPr>
          <w:spacing w:val="1"/>
        </w:rPr>
        <w:t xml:space="preserve">, ku </w:t>
      </w:r>
      <w:r w:rsidR="00651862">
        <w:t>n</w:t>
      </w:r>
      <w:r>
        <w:t>umri i të</w:t>
      </w:r>
      <w:r>
        <w:rPr>
          <w:spacing w:val="-1"/>
        </w:rPr>
        <w:t xml:space="preserve"> </w:t>
      </w:r>
      <w:r>
        <w:t>punësuarve (Stafi) është</w:t>
      </w:r>
      <w:r>
        <w:rPr>
          <w:spacing w:val="1"/>
        </w:rPr>
        <w:t xml:space="preserve"> </w:t>
      </w:r>
      <w:r>
        <w:t>24</w:t>
      </w:r>
      <w:r w:rsidR="00AD7207">
        <w:t xml:space="preserve">59 për vitin </w:t>
      </w:r>
      <w:r>
        <w:t>202</w:t>
      </w:r>
      <w:r w:rsidR="00AD7207">
        <w:t>5</w:t>
      </w:r>
      <w:r w:rsidR="00651862">
        <w:t>.</w:t>
      </w:r>
    </w:p>
    <w:p w:rsidR="00651862" w:rsidRDefault="00651862">
      <w:pPr>
        <w:pStyle w:val="BodyText"/>
        <w:spacing w:before="90" w:after="7" w:line="360" w:lineRule="auto"/>
        <w:ind w:left="124" w:right="375"/>
      </w:pPr>
    </w:p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1710"/>
        <w:gridCol w:w="2160"/>
        <w:gridCol w:w="1980"/>
        <w:gridCol w:w="1620"/>
        <w:gridCol w:w="1710"/>
        <w:gridCol w:w="656"/>
      </w:tblGrid>
      <w:tr w:rsidR="00D43510" w:rsidRPr="00D43510" w:rsidTr="00D43510">
        <w:trPr>
          <w:trHeight w:val="315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D43510" w:rsidRPr="00D43510" w:rsidRDefault="00D43510" w:rsidP="00D43510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43510">
              <w:rPr>
                <w:b/>
                <w:bCs/>
                <w:color w:val="000000"/>
                <w:sz w:val="18"/>
                <w:szCs w:val="18"/>
                <w:lang w:val="en-US"/>
              </w:rPr>
              <w:t>Kodi ekonomik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D43510" w:rsidRPr="00D43510" w:rsidRDefault="00D43510" w:rsidP="00D43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43510">
              <w:rPr>
                <w:b/>
                <w:bCs/>
                <w:color w:val="000000"/>
                <w:sz w:val="18"/>
                <w:szCs w:val="18"/>
                <w:lang w:val="en-US"/>
              </w:rPr>
              <w:t>Kategorit</w:t>
            </w:r>
            <w:r w:rsidR="00454BAA">
              <w:rPr>
                <w:b/>
                <w:bCs/>
                <w:color w:val="000000"/>
                <w:sz w:val="18"/>
                <w:szCs w:val="18"/>
                <w:lang w:val="en-US"/>
              </w:rPr>
              <w:t>ë</w:t>
            </w:r>
            <w:r w:rsidRPr="00D43510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ekonomike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D43510" w:rsidRPr="00D43510" w:rsidRDefault="00D43510" w:rsidP="00D43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43510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Buxheti aktual 2024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D43510" w:rsidRPr="00D43510" w:rsidRDefault="00D43510" w:rsidP="00D43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43510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Buxheti 2025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D43510" w:rsidRPr="00D43510" w:rsidRDefault="00D43510" w:rsidP="00D43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43510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Ndryshimi 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D43510" w:rsidRPr="00D43510" w:rsidRDefault="00D43510" w:rsidP="00D43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43510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% </w:t>
            </w:r>
          </w:p>
        </w:tc>
      </w:tr>
      <w:tr w:rsidR="00D43510" w:rsidRPr="00D43510" w:rsidTr="00D43510"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43510" w:rsidRPr="00D43510" w:rsidRDefault="00D43510" w:rsidP="00D43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43510">
              <w:rPr>
                <w:b/>
                <w:bCs/>
                <w:color w:val="000000"/>
                <w:sz w:val="18"/>
                <w:szCs w:val="18"/>
                <w:lang w:val="en-US"/>
              </w:rPr>
              <w:t>11100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43510" w:rsidRPr="00D43510" w:rsidRDefault="00D43510" w:rsidP="00D43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43510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Paga dhe mëditje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43510" w:rsidRPr="00D43510" w:rsidRDefault="00D43510" w:rsidP="00D43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3510">
              <w:rPr>
                <w:b/>
                <w:bCs/>
                <w:color w:val="000000"/>
                <w:sz w:val="16"/>
                <w:szCs w:val="16"/>
                <w:lang w:val="en-US"/>
              </w:rPr>
              <w:t>20,332,804.00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43510" w:rsidRPr="00D43510" w:rsidRDefault="00D43510" w:rsidP="00D43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3510">
              <w:rPr>
                <w:b/>
                <w:bCs/>
                <w:color w:val="000000"/>
                <w:sz w:val="16"/>
                <w:szCs w:val="16"/>
                <w:lang w:val="en-US"/>
              </w:rPr>
              <w:t>20,913,354.31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43510" w:rsidRPr="00D43510" w:rsidRDefault="00D43510" w:rsidP="00D43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3510">
              <w:rPr>
                <w:b/>
                <w:bCs/>
                <w:color w:val="000000"/>
                <w:sz w:val="16"/>
                <w:szCs w:val="16"/>
                <w:lang w:val="en-US"/>
              </w:rPr>
              <w:t>580,550.31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43510" w:rsidRPr="00D43510" w:rsidRDefault="00D43510" w:rsidP="00D4351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3510">
              <w:rPr>
                <w:b/>
                <w:bCs/>
                <w:color w:val="000000"/>
                <w:sz w:val="16"/>
                <w:szCs w:val="16"/>
                <w:lang w:val="en-US"/>
              </w:rPr>
              <w:t>2.86%</w:t>
            </w:r>
          </w:p>
        </w:tc>
      </w:tr>
    </w:tbl>
    <w:p w:rsidR="00651862" w:rsidRDefault="00651862" w:rsidP="00651862">
      <w:pPr>
        <w:pStyle w:val="BodyText"/>
        <w:ind w:right="2255"/>
        <w:jc w:val="both"/>
        <w:rPr>
          <w:sz w:val="32"/>
        </w:rPr>
      </w:pPr>
    </w:p>
    <w:p w:rsidR="004E519B" w:rsidRPr="001D521E" w:rsidRDefault="00534679" w:rsidP="001D521E">
      <w:pPr>
        <w:pStyle w:val="BodyText"/>
        <w:jc w:val="both"/>
      </w:pPr>
      <w:r w:rsidRPr="001D521E">
        <w:t>Kategoria “Mallra dhe Shërbime”</w:t>
      </w:r>
      <w:r w:rsidR="00D160C0" w:rsidRPr="001D521E">
        <w:t xml:space="preserve"> për</w:t>
      </w:r>
      <w:r w:rsidRPr="001D521E">
        <w:t xml:space="preserve"> </w:t>
      </w:r>
      <w:r w:rsidR="00D160C0" w:rsidRPr="001D521E">
        <w:t xml:space="preserve">vitin </w:t>
      </w:r>
      <w:r w:rsidRPr="001D521E">
        <w:t>202</w:t>
      </w:r>
      <w:r w:rsidR="0029533E" w:rsidRPr="001D521E">
        <w:t>5</w:t>
      </w:r>
      <w:r w:rsidRPr="001D521E">
        <w:t xml:space="preserve"> shënon</w:t>
      </w:r>
      <w:r w:rsidR="004E0FD3" w:rsidRPr="001D521E">
        <w:t xml:space="preserve"> </w:t>
      </w:r>
      <w:r w:rsidR="00244918" w:rsidRPr="001D521E">
        <w:t xml:space="preserve">rritje </w:t>
      </w:r>
      <w:r w:rsidRPr="001D521E">
        <w:t xml:space="preserve">për </w:t>
      </w:r>
      <w:r w:rsidR="00887664" w:rsidRPr="001D521E">
        <w:t>2</w:t>
      </w:r>
      <w:r w:rsidR="00777415" w:rsidRPr="001D521E">
        <w:t>5</w:t>
      </w:r>
      <w:r w:rsidR="00887664" w:rsidRPr="001D521E">
        <w:t>.</w:t>
      </w:r>
      <w:r w:rsidR="00777415" w:rsidRPr="001D521E">
        <w:t>01</w:t>
      </w:r>
      <w:r w:rsidRPr="001D521E">
        <w:t xml:space="preserve">%, </w:t>
      </w:r>
      <w:r w:rsidR="00651862" w:rsidRPr="001D521E">
        <w:t xml:space="preserve">krahasuar  </w:t>
      </w:r>
      <w:r w:rsidRPr="001D521E">
        <w:t xml:space="preserve">me vlerën e kësaj kategorie </w:t>
      </w:r>
      <w:r w:rsidR="007C5F29" w:rsidRPr="001D521E">
        <w:lastRenderedPageBreak/>
        <w:t>të</w:t>
      </w:r>
      <w:r w:rsidR="004D5969" w:rsidRPr="001D521E">
        <w:t xml:space="preserve"> </w:t>
      </w:r>
      <w:r w:rsidRPr="001D521E">
        <w:t xml:space="preserve"> viti</w:t>
      </w:r>
      <w:r w:rsidR="007C5F29" w:rsidRPr="001D521E">
        <w:t>t</w:t>
      </w:r>
      <w:r w:rsidRPr="001D521E">
        <w:t xml:space="preserve"> 202</w:t>
      </w:r>
      <w:r w:rsidR="006D3C6D" w:rsidRPr="001D521E">
        <w:t>4</w:t>
      </w:r>
      <w:r w:rsidRPr="001D521E">
        <w:t xml:space="preserve">. Ky planifikim është paraqitur në mënyrë krahasimore për të gjitha nënkategoritë ekonomike të përfshira në kuadër të kategorisë Mallra dhe </w:t>
      </w:r>
      <w:r w:rsidR="00651862" w:rsidRPr="001D521E">
        <w:t>S</w:t>
      </w:r>
      <w:r w:rsidRPr="001D521E">
        <w:t>hërbime.</w:t>
      </w:r>
      <w:r w:rsidR="00651862" w:rsidRPr="001D521E">
        <w:t xml:space="preserve"> </w:t>
      </w:r>
      <w:r w:rsidRPr="001D521E">
        <w:t>Shpenzimet për këtë kategori ekonomike janë bazuar kryesisht në plotësimin e nevojave</w:t>
      </w:r>
      <w:r w:rsidR="001D521E">
        <w:t xml:space="preserve"> </w:t>
      </w:r>
      <w:r w:rsidRPr="001D521E">
        <w:t>më të domosdoshme për realizimin e detyrave dhe obligimeve në kuadrin e progameve buxhetore.</w:t>
      </w:r>
    </w:p>
    <w:p w:rsidR="00651862" w:rsidRDefault="00651862" w:rsidP="00651862">
      <w:pPr>
        <w:pStyle w:val="BodyText"/>
        <w:ind w:right="2255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"/>
        <w:gridCol w:w="3404"/>
        <w:gridCol w:w="2255"/>
        <w:gridCol w:w="1515"/>
        <w:gridCol w:w="1368"/>
        <w:gridCol w:w="1086"/>
      </w:tblGrid>
      <w:tr w:rsidR="0035209B" w:rsidRPr="00F23A35" w:rsidTr="0035209B">
        <w:trPr>
          <w:trHeight w:val="525"/>
        </w:trPr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B8B8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Kodi ekonomik</w:t>
            </w: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8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Kategorit</w:t>
            </w:r>
            <w:r w:rsidR="00454BAA">
              <w:rPr>
                <w:b/>
                <w:bCs/>
                <w:color w:val="000000"/>
                <w:sz w:val="20"/>
                <w:szCs w:val="20"/>
                <w:lang w:val="en-US"/>
              </w:rPr>
              <w:t>ë</w:t>
            </w: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Ekonomike</w:t>
            </w:r>
          </w:p>
        </w:tc>
        <w:tc>
          <w:tcPr>
            <w:tcW w:w="2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8"/>
            <w:vAlign w:val="center"/>
            <w:hideMark/>
          </w:tcPr>
          <w:p w:rsidR="00F23A35" w:rsidRPr="00F23A35" w:rsidRDefault="00F23A35" w:rsidP="00651862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Buxheti aktual 2024</w:t>
            </w:r>
          </w:p>
        </w:tc>
        <w:tc>
          <w:tcPr>
            <w:tcW w:w="15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8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Buxheti 2025</w:t>
            </w: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8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Ndryshimi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8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7D7D7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ind w:firstLineChars="200" w:firstLine="40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13000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D7D7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Mallra dhe Shërbime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D7D7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8,000,000.00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D7D7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10,001,123.37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D7D7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2,001,123.37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D7D7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25.01%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1310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SHPENZIMET E UDHËTIMIT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34,537.46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33,005.88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-1,531.58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-4.43%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13130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Transporti për udhëtime zyrtare brenda vendit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5,084.45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6,359.63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1,275.18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25.08%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13132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Akomodimi për udhëtimet zyrtare brenda vendit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13140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Transporti për udhëtime zyrtare jashtë vendit</w:t>
            </w:r>
          </w:p>
        </w:tc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6,884.31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8,606.35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1,722.04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25.01%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13141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Para xhepi/mëditjet për udhëtime zyrtare jashtë vendit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12,064.10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-10,064.10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-83.42%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13142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Akomodimi për udhëtimet zyrtare jashtë vendit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4,073.40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-1,073.40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-26.35%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13143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Shpenzimet e tjera për udhëtimet zyrtare jashtë vendit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6,431.20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8,039.90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1,608.70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25.01%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1330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SHËRBIMET E TELEKOMUNIKIMIT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83,759.31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75,000.00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-8,759.31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-10.46%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13310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Interneti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11,455.06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-1,455.06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-12.70%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13320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Telefonia mobile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18,511.59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11,488.41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62.06%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13330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Shërbimet postare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53,792.66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35,000.00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-18,792.66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-34.94%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1340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SHPENZIMET PËR SHËRBIME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2,679,199.05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3,351,301.80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672,102.75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25.09%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13410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Shërbimet e arsimit dhe trajnimit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20,614.72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25,771.28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5,156.56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25.01%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13430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Shërbimet e ndryshme shëndetësore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5,073.40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3,000.00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-2,073.40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-40.87%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13440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Shërbimet këshilldhënëse dhe profesionale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339,635.18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200,000.00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-139,635.18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-41.11%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13445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 xml:space="preserve">Shërbimet e veçanta - konsulentë dhe kontraktorë individual 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200,000.00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200,000.00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 xml:space="preserve"> - 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13450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Shërbimet e shtypjes/printimit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87,890.00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109,874.80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21,984.80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25.01%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13460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Shërbimet kontraktuese të tjera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1,803,901.03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2,147,655.72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343,754.69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19.06%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13470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Shërbimet teknike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17,800.02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-12,800.02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-71.91%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13475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Sigurimi fizik i objekteve publike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600,000.00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600,000.00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 xml:space="preserve"> - 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13480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Shpenzimet e anëtarësimit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20,614.70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60,000.00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39,385.30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191.05%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lastRenderedPageBreak/>
              <w:t>13490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65186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Sh</w:t>
            </w:r>
            <w:r w:rsidR="00454BAA">
              <w:rPr>
                <w:color w:val="000000"/>
                <w:sz w:val="20"/>
                <w:szCs w:val="20"/>
                <w:lang w:val="en-US"/>
              </w:rPr>
              <w:t>ë</w:t>
            </w:r>
            <w:r w:rsidRPr="00F23A35">
              <w:rPr>
                <w:color w:val="000000"/>
                <w:sz w:val="20"/>
                <w:szCs w:val="20"/>
                <w:lang w:val="en-US"/>
              </w:rPr>
              <w:t>rbimet e varrimit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383,670.00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-383,670.00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-100.00%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1350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BLERJA E MOBILJEVE DHE PAJISJEVE (MË PAK SE 1000 EURO)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159,013.25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248,636.25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89,623.00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56.36%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13501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Mobiljet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50,289.34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-35,289.34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-70.17%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13503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Kompjuterët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37,387.23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46,739.27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9,352.04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25.01%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13505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Makinat fotokopjuese-multifunksionale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17,515.62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21,896.98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4,381.36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25.01%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13506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Pajisjet specialistike mjekësore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 xml:space="preserve"> - 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13509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Pajisjet e tjera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53,821.06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96,178.94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178.70%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1360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651862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BLERJE TJERA - MALLRA DHE SH</w:t>
            </w:r>
            <w:r w:rsidR="00454BAA">
              <w:rPr>
                <w:b/>
                <w:bCs/>
                <w:color w:val="000000"/>
                <w:sz w:val="20"/>
                <w:szCs w:val="20"/>
                <w:lang w:val="en-US"/>
              </w:rPr>
              <w:t>Ë</w:t>
            </w: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RBIME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1,641,530.61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955,000.00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-686,530.61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-41.82%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13610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Furnizimet për zyrë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400,187.79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250,000.00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-150,187.79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-37.53%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13616</w:t>
            </w:r>
          </w:p>
        </w:tc>
        <w:tc>
          <w:tcPr>
            <w:tcW w:w="3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Furnizimi me artikuj bujqësor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250,000.00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250,000.00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13620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Furnizime me ushqim dhe pije (jo dreka zyrtare)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665,515.81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200,000.00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-465,515.81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-69.95%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13630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Furnizime mjekësore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483,045.72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200,000.00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-283,045.72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-58.60%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13640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Furnizimet e pastrimit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66,673.72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-16,673.72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-25.01%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13650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Furnizim me veshmbathje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26,107.57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-21,107.57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-80.85%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13700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DERIVATET DHE LËNDËT DJEGËSE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844,007.12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916,001.82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71,994.70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8.53%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13710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Vaji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3,530.28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-3530.28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-100.00%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13720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Nafta për ngrohje qendrore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236,564.06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295,738.19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59,174.13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25.01%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13730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Vaji për ngrohje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4,046.24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-4,046.24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-100.00%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13760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Drutë dhe prodhimet e drurit për ngrohje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483,704.03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500,000.00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16,295.97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3.37%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13770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65186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Derivate p</w:t>
            </w:r>
            <w:r w:rsidR="00454BAA">
              <w:rPr>
                <w:color w:val="000000"/>
                <w:sz w:val="20"/>
                <w:szCs w:val="20"/>
                <w:lang w:val="en-US"/>
              </w:rPr>
              <w:t>ë</w:t>
            </w:r>
            <w:r w:rsidRPr="00F23A35">
              <w:rPr>
                <w:color w:val="000000"/>
                <w:sz w:val="20"/>
                <w:szCs w:val="20"/>
                <w:lang w:val="en-US"/>
              </w:rPr>
              <w:t xml:space="preserve">r </w:t>
            </w:r>
            <w:r w:rsidR="00651862">
              <w:rPr>
                <w:color w:val="000000"/>
                <w:sz w:val="20"/>
                <w:szCs w:val="20"/>
                <w:lang w:val="en-US"/>
              </w:rPr>
              <w:t>g</w:t>
            </w:r>
            <w:r w:rsidRPr="00F23A35">
              <w:rPr>
                <w:color w:val="000000"/>
                <w:sz w:val="20"/>
                <w:szCs w:val="20"/>
                <w:lang w:val="en-US"/>
              </w:rPr>
              <w:t>jenerator</w:t>
            </w:r>
            <w:r w:rsidR="00454BAA">
              <w:rPr>
                <w:color w:val="000000"/>
                <w:sz w:val="20"/>
                <w:szCs w:val="20"/>
                <w:lang w:val="en-US"/>
              </w:rPr>
              <w:t>ë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17,246.78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-17,246.78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-100.00%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13780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Derivatet për automjete, gjeneratorë dhe makineri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96,200.13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120,263.63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24,063.50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25.01%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13790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65186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 xml:space="preserve">Gaz </w:t>
            </w:r>
            <w:r w:rsidR="00651862">
              <w:rPr>
                <w:color w:val="000000"/>
                <w:sz w:val="20"/>
                <w:szCs w:val="20"/>
                <w:lang w:val="en-US"/>
              </w:rPr>
              <w:t>n</w:t>
            </w:r>
            <w:r w:rsidRPr="00F23A35">
              <w:rPr>
                <w:color w:val="000000"/>
                <w:sz w:val="20"/>
                <w:szCs w:val="20"/>
                <w:lang w:val="en-US"/>
              </w:rPr>
              <w:t>atyror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2715.6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-2715.6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-100.00%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1380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LLOGARITË E AVANCEVE (PARADHËNIES)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23,000.00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23,752.10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752.10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3.27%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13810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651862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Avanc</w:t>
            </w:r>
            <w:r w:rsidR="00F23A35" w:rsidRPr="00F23A35">
              <w:rPr>
                <w:color w:val="000000"/>
                <w:sz w:val="20"/>
                <w:szCs w:val="20"/>
                <w:lang w:val="en-US"/>
              </w:rPr>
              <w:t xml:space="preserve"> (paradhënia) për para të imëta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8,000.00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-3000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-37.50%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13820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651862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Avanc </w:t>
            </w:r>
            <w:r w:rsidR="00F23A35" w:rsidRPr="00F23A35">
              <w:rPr>
                <w:color w:val="000000"/>
                <w:sz w:val="20"/>
                <w:szCs w:val="20"/>
                <w:lang w:val="en-US"/>
              </w:rPr>
              <w:t>(paradhënia) për udhëtime zyrtare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18,752.10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3,752.10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25.01%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1395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b/>
                <w:bCs/>
                <w:color w:val="000000"/>
                <w:sz w:val="19"/>
                <w:szCs w:val="19"/>
                <w:lang w:val="en-US"/>
              </w:rPr>
            </w:pPr>
            <w:r w:rsidRPr="00F23A35">
              <w:rPr>
                <w:b/>
                <w:bCs/>
                <w:color w:val="000000"/>
                <w:sz w:val="19"/>
                <w:szCs w:val="19"/>
                <w:lang w:val="en-US"/>
              </w:rPr>
              <w:t>SHËRBIMET E REGJISTRIMIT DHE TË SIGURIMEVE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594,463.02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27,262.83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-567,200.19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-95.41%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lastRenderedPageBreak/>
              <w:t>13950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Regjistrimi i automjeteve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13,808.72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17,262.83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3,454.11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25.01%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13951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Sigurimi i automjeteve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21,944.76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-11,944.76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-54.43%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13953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65186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Sigurimi i nd</w:t>
            </w:r>
            <w:r w:rsidR="00454BAA">
              <w:rPr>
                <w:color w:val="000000"/>
                <w:sz w:val="20"/>
                <w:szCs w:val="20"/>
                <w:lang w:val="en-US"/>
              </w:rPr>
              <w:t>ë</w:t>
            </w:r>
            <w:r w:rsidRPr="00F23A35">
              <w:rPr>
                <w:color w:val="000000"/>
                <w:sz w:val="20"/>
                <w:szCs w:val="20"/>
                <w:lang w:val="en-US"/>
              </w:rPr>
              <w:t>rtesave dhe tjera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558,709.54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-558,709.54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-100.00%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MIRËMBAJTJA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1,709,608.51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4,286,162.66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2,576,554.15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150.71%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14010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Mirëmbajtja dhe riparimi i automjeteve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59,648.15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60,000.00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351.85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0.59%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14020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Mirëmbajtja e ndërtesave të banimit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143,090.77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-143,090.77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-100.00%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14022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Mirëmbajtja e ndërtesave administrative dhe afariste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250,000.00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250,000.00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14023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Mirëmbajtja e ndërtesave arsimore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169,725.00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1,100,000.00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930,275.00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548.11%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14024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Mirëmbajtja e ndërtesave shëndetësore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76,036.80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73,963.20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97.27%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14026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Mirëmbajtja e objekteve sportive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14030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Mirëmbajtja e autorrugëve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79,402.64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120,000.00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40,597.36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51.13%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14032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Mirëmbajtja e rrugëve lokale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950,460.00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1,199,623.14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249,163.14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26.22%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14040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1D52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 xml:space="preserve">Mirëmbajtja e </w:t>
            </w:r>
            <w:r w:rsidR="001D521E">
              <w:rPr>
                <w:color w:val="000000"/>
                <w:sz w:val="20"/>
                <w:szCs w:val="20"/>
                <w:lang w:val="en-US"/>
              </w:rPr>
              <w:t>t</w:t>
            </w:r>
            <w:r w:rsidRPr="00F23A35">
              <w:rPr>
                <w:color w:val="000000"/>
                <w:sz w:val="20"/>
                <w:szCs w:val="20"/>
                <w:lang w:val="en-US"/>
              </w:rPr>
              <w:t xml:space="preserve">eknologjisë </w:t>
            </w:r>
            <w:r w:rsidR="001D521E">
              <w:rPr>
                <w:color w:val="000000"/>
                <w:sz w:val="20"/>
                <w:szCs w:val="20"/>
                <w:lang w:val="en-US"/>
              </w:rPr>
              <w:t>i</w:t>
            </w:r>
            <w:r w:rsidRPr="00F23A35">
              <w:rPr>
                <w:color w:val="000000"/>
                <w:sz w:val="20"/>
                <w:szCs w:val="20"/>
                <w:lang w:val="en-US"/>
              </w:rPr>
              <w:t xml:space="preserve">nformative dhe të </w:t>
            </w:r>
            <w:r w:rsidR="001D521E">
              <w:rPr>
                <w:color w:val="000000"/>
                <w:sz w:val="20"/>
                <w:szCs w:val="20"/>
                <w:lang w:val="en-US"/>
              </w:rPr>
              <w:t>k</w:t>
            </w:r>
            <w:r w:rsidRPr="00F23A35">
              <w:rPr>
                <w:color w:val="000000"/>
                <w:sz w:val="20"/>
                <w:szCs w:val="20"/>
                <w:lang w:val="en-US"/>
              </w:rPr>
              <w:t>omunikimit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41,832.05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52,295.92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10,463.87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25.01%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14050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Mirëmbajtja e mobiljeve dhe pajisjeve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3,394.50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4,243.60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849.10023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25.01%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14060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Mirëmbajtja rutinore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186,018.60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1,300,000.00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1,113,981.40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598.85%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1410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QIRAJA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49,695.48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45,000.00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-4,695.48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-9.45%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14110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Qiraja për ndërtesa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34,759.68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-4,759.68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-13.69%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14140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Qiraja për makineri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14,935.80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64.20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0.43%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1420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SHPENZIMET E MARKETINGUT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118,888.97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-118,888.97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-100.00%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14210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Reklamat dhe konkurset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8,296.16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-8,296.16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-100.00%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14220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Botimet e publikimeve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6,110.10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-6,110.10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-100.00%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14230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Shpenzimet për informim publik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104,482.71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-104,482.71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-100.00%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1430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SHPENZIMET E PËRFAQËSIMIT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13,170.66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40,000.00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26,829.34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203.71%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14310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Kompensimi i përfaqësimit brenda vendit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13,170.66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40,000.00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26,829.34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203.71%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1440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SHPENZIMET PËR VENDIMET E GJYKATAVE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49,126.56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-49,126.56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b/>
                <w:bCs/>
                <w:color w:val="000000"/>
                <w:sz w:val="20"/>
                <w:szCs w:val="20"/>
                <w:lang w:val="en-US"/>
              </w:rPr>
              <w:t>-100.00%</w:t>
            </w:r>
          </w:p>
        </w:tc>
      </w:tr>
      <w:tr w:rsidR="0035209B" w:rsidRPr="00F23A35" w:rsidTr="0035209B">
        <w:trPr>
          <w:trHeight w:val="480"/>
        </w:trPr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14410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Shpenzime-vendimet e gjykatave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49,126.56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-49,126.56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A35" w:rsidRPr="00F23A35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23A35">
              <w:rPr>
                <w:color w:val="000000"/>
                <w:sz w:val="20"/>
                <w:szCs w:val="20"/>
                <w:lang w:val="en-US"/>
              </w:rPr>
              <w:t>-100.00%</w:t>
            </w:r>
          </w:p>
        </w:tc>
      </w:tr>
    </w:tbl>
    <w:p w:rsidR="004E519B" w:rsidRDefault="004E519B" w:rsidP="001D521E">
      <w:pPr>
        <w:pStyle w:val="Heading2"/>
        <w:spacing w:before="90"/>
        <w:ind w:left="0"/>
      </w:pPr>
    </w:p>
    <w:p w:rsidR="001D521E" w:rsidRDefault="001D521E" w:rsidP="001D521E">
      <w:pPr>
        <w:pStyle w:val="Heading2"/>
        <w:spacing w:before="90"/>
      </w:pPr>
    </w:p>
    <w:p w:rsidR="001D521E" w:rsidRDefault="001D521E" w:rsidP="001D521E">
      <w:pPr>
        <w:pStyle w:val="Heading2"/>
        <w:spacing w:before="90"/>
      </w:pPr>
    </w:p>
    <w:p w:rsidR="001D521E" w:rsidRDefault="001D521E" w:rsidP="001D521E">
      <w:pPr>
        <w:pStyle w:val="Heading2"/>
        <w:spacing w:before="90"/>
      </w:pPr>
    </w:p>
    <w:p w:rsidR="001D521E" w:rsidRDefault="001D521E" w:rsidP="001D521E">
      <w:pPr>
        <w:pStyle w:val="Heading2"/>
        <w:spacing w:before="90"/>
      </w:pPr>
    </w:p>
    <w:p w:rsidR="001D521E" w:rsidRDefault="001D521E" w:rsidP="001D521E">
      <w:pPr>
        <w:pStyle w:val="Heading2"/>
        <w:spacing w:before="90"/>
      </w:pPr>
    </w:p>
    <w:p w:rsidR="001D521E" w:rsidRDefault="001D521E" w:rsidP="001D521E">
      <w:pPr>
        <w:pStyle w:val="Heading2"/>
        <w:spacing w:before="90"/>
      </w:pPr>
    </w:p>
    <w:p w:rsidR="001D521E" w:rsidRDefault="001D521E" w:rsidP="001D521E">
      <w:pPr>
        <w:pStyle w:val="Heading2"/>
        <w:spacing w:before="90"/>
      </w:pPr>
    </w:p>
    <w:p w:rsidR="001D521E" w:rsidRDefault="001D521E" w:rsidP="001D521E">
      <w:pPr>
        <w:pStyle w:val="Heading2"/>
        <w:spacing w:before="90"/>
      </w:pPr>
    </w:p>
    <w:p w:rsidR="001D521E" w:rsidRDefault="001D521E" w:rsidP="001D521E">
      <w:pPr>
        <w:pStyle w:val="Heading2"/>
        <w:spacing w:before="90"/>
      </w:pPr>
    </w:p>
    <w:p w:rsidR="001D521E" w:rsidRDefault="001D521E" w:rsidP="001D521E">
      <w:pPr>
        <w:pStyle w:val="Heading2"/>
        <w:spacing w:before="90"/>
      </w:pPr>
    </w:p>
    <w:p w:rsidR="001D521E" w:rsidRDefault="001D521E" w:rsidP="001D521E">
      <w:pPr>
        <w:pStyle w:val="Heading2"/>
        <w:spacing w:before="90"/>
      </w:pPr>
    </w:p>
    <w:p w:rsidR="001D521E" w:rsidRDefault="00534679" w:rsidP="001D521E">
      <w:pPr>
        <w:pStyle w:val="Heading2"/>
        <w:spacing w:before="90"/>
      </w:pPr>
      <w:r>
        <w:t>Shpenzimet</w:t>
      </w:r>
      <w:r>
        <w:rPr>
          <w:spacing w:val="-4"/>
        </w:rPr>
        <w:t xml:space="preserve"> </w:t>
      </w:r>
      <w:r>
        <w:t>komunale</w:t>
      </w:r>
    </w:p>
    <w:p w:rsidR="00C96F07" w:rsidRPr="001D521E" w:rsidRDefault="00534679" w:rsidP="001D521E">
      <w:pPr>
        <w:pStyle w:val="Heading2"/>
        <w:spacing w:before="90"/>
        <w:ind w:left="0"/>
        <w:rPr>
          <w:b w:val="0"/>
          <w:sz w:val="28"/>
        </w:rPr>
      </w:pPr>
      <w:r w:rsidRPr="001D521E">
        <w:rPr>
          <w:b w:val="0"/>
        </w:rPr>
        <w:t xml:space="preserve">Shpenzimet komunale si kategori ekonomike kanë </w:t>
      </w:r>
      <w:r w:rsidR="006B3D26" w:rsidRPr="001D521E">
        <w:rPr>
          <w:b w:val="0"/>
        </w:rPr>
        <w:t>rritje</w:t>
      </w:r>
      <w:r w:rsidR="005D0CFF" w:rsidRPr="001D521E">
        <w:rPr>
          <w:b w:val="0"/>
        </w:rPr>
        <w:t xml:space="preserve"> </w:t>
      </w:r>
      <w:r w:rsidRPr="001D521E">
        <w:rPr>
          <w:b w:val="0"/>
        </w:rPr>
        <w:t xml:space="preserve">prej </w:t>
      </w:r>
      <w:r w:rsidR="006B3D26" w:rsidRPr="001D521E">
        <w:rPr>
          <w:b w:val="0"/>
        </w:rPr>
        <w:t>27.60</w:t>
      </w:r>
      <w:r w:rsidRPr="001D521E">
        <w:rPr>
          <w:b w:val="0"/>
        </w:rPr>
        <w:t>% krahasuar me</w:t>
      </w:r>
      <w:r w:rsidRPr="001D521E">
        <w:rPr>
          <w:b w:val="0"/>
          <w:spacing w:val="1"/>
        </w:rPr>
        <w:t xml:space="preserve"> </w:t>
      </w:r>
      <w:r w:rsidR="00C22722" w:rsidRPr="001D521E">
        <w:rPr>
          <w:b w:val="0"/>
          <w:spacing w:val="1"/>
        </w:rPr>
        <w:t>v</w:t>
      </w:r>
      <w:r w:rsidRPr="001D521E">
        <w:rPr>
          <w:b w:val="0"/>
        </w:rPr>
        <w:t>itin 202</w:t>
      </w:r>
      <w:r w:rsidR="006B3D26" w:rsidRPr="001D521E">
        <w:rPr>
          <w:b w:val="0"/>
        </w:rPr>
        <w:t>4</w:t>
      </w:r>
      <w:r w:rsidRPr="001D521E">
        <w:rPr>
          <w:b w:val="0"/>
          <w:spacing w:val="-57"/>
        </w:rPr>
        <w:t xml:space="preserve"> </w:t>
      </w:r>
      <w:r w:rsidR="001D521E" w:rsidRPr="001D521E">
        <w:rPr>
          <w:b w:val="0"/>
          <w:spacing w:val="-57"/>
        </w:rPr>
        <w:t xml:space="preserve">            </w:t>
      </w:r>
      <w:r w:rsidR="001D521E" w:rsidRPr="001D521E">
        <w:rPr>
          <w:b w:val="0"/>
        </w:rPr>
        <w:t>edhe</w:t>
      </w:r>
      <w:r w:rsidRPr="001D521E">
        <w:rPr>
          <w:b w:val="0"/>
        </w:rPr>
        <w:t>pse në këtë kategori shpenzimet po rriten vazhdimisht dhe Buxheti ëshë i pamjaftueshëm</w:t>
      </w:r>
      <w:r w:rsidRPr="001D521E">
        <w:rPr>
          <w:b w:val="0"/>
          <w:spacing w:val="1"/>
        </w:rPr>
        <w:t xml:space="preserve"> </w:t>
      </w:r>
      <w:r w:rsidRPr="001D521E">
        <w:rPr>
          <w:b w:val="0"/>
        </w:rPr>
        <w:t>për</w:t>
      </w:r>
      <w:r w:rsidRPr="001D521E">
        <w:rPr>
          <w:b w:val="0"/>
          <w:spacing w:val="-1"/>
        </w:rPr>
        <w:t xml:space="preserve"> </w:t>
      </w:r>
      <w:r w:rsidRPr="001D521E">
        <w:rPr>
          <w:b w:val="0"/>
        </w:rPr>
        <w:t>mbulimin e</w:t>
      </w:r>
      <w:r w:rsidRPr="001D521E">
        <w:rPr>
          <w:b w:val="0"/>
          <w:spacing w:val="-1"/>
        </w:rPr>
        <w:t xml:space="preserve"> </w:t>
      </w:r>
      <w:r w:rsidRPr="001D521E">
        <w:rPr>
          <w:b w:val="0"/>
        </w:rPr>
        <w:t>këtyre</w:t>
      </w:r>
      <w:r w:rsidRPr="001D521E">
        <w:rPr>
          <w:b w:val="0"/>
          <w:spacing w:val="-1"/>
        </w:rPr>
        <w:t xml:space="preserve"> </w:t>
      </w:r>
      <w:r w:rsidRPr="001D521E">
        <w:rPr>
          <w:b w:val="0"/>
        </w:rPr>
        <w:t>shpenzimeve</w:t>
      </w:r>
      <w:r w:rsidRPr="001D521E">
        <w:rPr>
          <w:b w:val="0"/>
          <w:sz w:val="28"/>
        </w:rPr>
        <w:t>.</w:t>
      </w:r>
    </w:p>
    <w:p w:rsidR="001D521E" w:rsidRPr="006B3D26" w:rsidRDefault="001D521E" w:rsidP="001D521E">
      <w:pPr>
        <w:pStyle w:val="Heading2"/>
        <w:spacing w:before="90"/>
        <w:ind w:left="0"/>
      </w:pPr>
    </w:p>
    <w:tbl>
      <w:tblPr>
        <w:tblW w:w="4220" w:type="pct"/>
        <w:tblLook w:val="04A0" w:firstRow="1" w:lastRow="0" w:firstColumn="1" w:lastColumn="0" w:noHBand="0" w:noVBand="1"/>
      </w:tblPr>
      <w:tblGrid>
        <w:gridCol w:w="1230"/>
        <w:gridCol w:w="4002"/>
        <w:gridCol w:w="1296"/>
        <w:gridCol w:w="1296"/>
        <w:gridCol w:w="1310"/>
        <w:gridCol w:w="1036"/>
      </w:tblGrid>
      <w:tr w:rsidR="00F23A35" w:rsidRPr="00F23A35" w:rsidTr="00923FB0">
        <w:trPr>
          <w:trHeight w:val="525"/>
        </w:trPr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b/>
                <w:bCs/>
                <w:color w:val="000000"/>
                <w:sz w:val="24"/>
                <w:szCs w:val="24"/>
                <w:lang w:val="en-US"/>
              </w:rPr>
              <w:t>Kodi ekonomik</w:t>
            </w:r>
          </w:p>
        </w:tc>
        <w:tc>
          <w:tcPr>
            <w:tcW w:w="18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b/>
                <w:bCs/>
                <w:color w:val="000000"/>
                <w:sz w:val="24"/>
                <w:szCs w:val="24"/>
                <w:lang w:val="en-US"/>
              </w:rPr>
              <w:t>Kategoria ekonomike</w:t>
            </w: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 Buxheti Aktual 2024 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F23A35" w:rsidRPr="001D521E" w:rsidRDefault="00F23A35" w:rsidP="00CE190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 Buxheti </w:t>
            </w:r>
            <w:r w:rsidR="00CE190C" w:rsidRPr="001D521E">
              <w:rPr>
                <w:b/>
                <w:bCs/>
                <w:color w:val="000000"/>
                <w:sz w:val="24"/>
                <w:szCs w:val="24"/>
                <w:lang w:val="en-US"/>
              </w:rPr>
              <w:t>2025</w:t>
            </w:r>
            <w:r w:rsidRPr="001D521E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F23A35" w:rsidRPr="001D521E" w:rsidRDefault="001D521E" w:rsidP="00F23A3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 w:rsidR="00F23A35" w:rsidRPr="001D521E">
              <w:rPr>
                <w:b/>
                <w:bCs/>
                <w:color w:val="000000"/>
                <w:sz w:val="24"/>
                <w:szCs w:val="24"/>
                <w:lang w:val="en-US"/>
              </w:rPr>
              <w:t>dryshimi</w:t>
            </w:r>
          </w:p>
        </w:tc>
        <w:tc>
          <w:tcPr>
            <w:tcW w:w="6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% </w:t>
            </w:r>
          </w:p>
        </w:tc>
      </w:tr>
      <w:tr w:rsidR="00CE190C" w:rsidRPr="00F23A35" w:rsidTr="00923FB0">
        <w:trPr>
          <w:trHeight w:val="480"/>
        </w:trPr>
        <w:tc>
          <w:tcPr>
            <w:tcW w:w="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3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b/>
                <w:bCs/>
                <w:color w:val="000000"/>
                <w:sz w:val="24"/>
                <w:szCs w:val="24"/>
                <w:lang w:val="en-US"/>
              </w:rPr>
              <w:t>13200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b/>
                <w:bCs/>
                <w:color w:val="000000"/>
                <w:sz w:val="24"/>
                <w:szCs w:val="24"/>
                <w:lang w:val="en-US"/>
              </w:rPr>
              <w:t>SHPENZIMET KOMUNALE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b/>
                <w:bCs/>
                <w:color w:val="000000"/>
                <w:sz w:val="24"/>
                <w:szCs w:val="24"/>
                <w:lang w:val="en-US"/>
              </w:rPr>
              <w:t>564,014.00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b/>
                <w:bCs/>
                <w:color w:val="000000"/>
                <w:sz w:val="24"/>
                <w:szCs w:val="24"/>
                <w:lang w:val="en-US"/>
              </w:rPr>
              <w:t>719,694.00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b/>
                <w:bCs/>
                <w:color w:val="000000"/>
                <w:sz w:val="24"/>
                <w:szCs w:val="24"/>
                <w:lang w:val="en-US"/>
              </w:rPr>
              <w:t>155,680.00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b/>
                <w:bCs/>
                <w:color w:val="000000"/>
                <w:sz w:val="24"/>
                <w:szCs w:val="24"/>
                <w:lang w:val="en-US"/>
              </w:rPr>
              <w:t>27.60%</w:t>
            </w:r>
          </w:p>
        </w:tc>
      </w:tr>
      <w:tr w:rsidR="00CE190C" w:rsidRPr="00F23A35" w:rsidTr="00923FB0">
        <w:trPr>
          <w:trHeight w:val="480"/>
        </w:trPr>
        <w:tc>
          <w:tcPr>
            <w:tcW w:w="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b/>
                <w:bCs/>
                <w:color w:val="000000"/>
                <w:sz w:val="24"/>
                <w:szCs w:val="24"/>
                <w:lang w:val="en-US"/>
              </w:rPr>
              <w:t>1320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b/>
                <w:bCs/>
                <w:color w:val="000000"/>
                <w:sz w:val="24"/>
                <w:szCs w:val="24"/>
                <w:lang w:val="en-US"/>
              </w:rPr>
              <w:t>SHPENZIMET KOMUNALE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color w:val="000000"/>
                <w:sz w:val="24"/>
                <w:szCs w:val="24"/>
                <w:lang w:val="en-US"/>
              </w:rPr>
              <w:t>564,014.00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color w:val="000000"/>
                <w:sz w:val="24"/>
                <w:szCs w:val="24"/>
                <w:lang w:val="en-US"/>
              </w:rPr>
              <w:t>719,694.00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b/>
                <w:bCs/>
                <w:color w:val="000000"/>
                <w:sz w:val="24"/>
                <w:szCs w:val="24"/>
                <w:lang w:val="en-US"/>
              </w:rPr>
              <w:t>155,680.00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color w:val="000000"/>
                <w:sz w:val="24"/>
                <w:szCs w:val="24"/>
                <w:lang w:val="en-US"/>
              </w:rPr>
              <w:t>27.60%</w:t>
            </w:r>
          </w:p>
        </w:tc>
      </w:tr>
      <w:tr w:rsidR="00CE190C" w:rsidRPr="00F23A35" w:rsidTr="00923FB0">
        <w:trPr>
          <w:trHeight w:val="480"/>
        </w:trPr>
        <w:tc>
          <w:tcPr>
            <w:tcW w:w="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color w:val="000000"/>
                <w:sz w:val="24"/>
                <w:szCs w:val="24"/>
                <w:lang w:val="en-US"/>
              </w:rPr>
              <w:t>13210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color w:val="000000"/>
                <w:sz w:val="24"/>
                <w:szCs w:val="24"/>
                <w:lang w:val="en-US"/>
              </w:rPr>
              <w:t>Energjia elektrike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color w:val="000000"/>
                <w:sz w:val="24"/>
                <w:szCs w:val="24"/>
                <w:lang w:val="en-US"/>
              </w:rPr>
              <w:t>485,214.00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color w:val="000000"/>
                <w:sz w:val="24"/>
                <w:szCs w:val="24"/>
                <w:lang w:val="en-US"/>
              </w:rPr>
              <w:t>665,218.90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b/>
                <w:bCs/>
                <w:color w:val="000000"/>
                <w:sz w:val="24"/>
                <w:szCs w:val="24"/>
                <w:lang w:val="en-US"/>
              </w:rPr>
              <w:t>180,004.90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color w:val="000000"/>
                <w:sz w:val="24"/>
                <w:szCs w:val="24"/>
                <w:lang w:val="en-US"/>
              </w:rPr>
              <w:t>37.10%</w:t>
            </w:r>
          </w:p>
        </w:tc>
      </w:tr>
      <w:tr w:rsidR="00CE190C" w:rsidRPr="00F23A35" w:rsidTr="00923FB0">
        <w:trPr>
          <w:trHeight w:val="480"/>
        </w:trPr>
        <w:tc>
          <w:tcPr>
            <w:tcW w:w="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color w:val="000000"/>
                <w:sz w:val="24"/>
                <w:szCs w:val="24"/>
                <w:lang w:val="en-US"/>
              </w:rPr>
              <w:t>13220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color w:val="000000"/>
                <w:sz w:val="24"/>
                <w:szCs w:val="24"/>
                <w:lang w:val="en-US"/>
              </w:rPr>
              <w:t>Shërbimet e ujësjellësit dhe kanalizimit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color w:val="000000"/>
                <w:sz w:val="24"/>
                <w:szCs w:val="24"/>
                <w:lang w:val="en-US"/>
              </w:rPr>
              <w:t>49,000.00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color w:val="000000"/>
                <w:sz w:val="24"/>
                <w:szCs w:val="24"/>
                <w:lang w:val="en-US"/>
              </w:rPr>
              <w:t>32,532.15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b/>
                <w:bCs/>
                <w:color w:val="000000"/>
                <w:sz w:val="24"/>
                <w:szCs w:val="24"/>
                <w:lang w:val="en-US"/>
              </w:rPr>
              <w:t>-16,467.85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color w:val="000000"/>
                <w:sz w:val="24"/>
                <w:szCs w:val="24"/>
                <w:lang w:val="en-US"/>
              </w:rPr>
              <w:t>-33.61%</w:t>
            </w:r>
          </w:p>
        </w:tc>
      </w:tr>
      <w:tr w:rsidR="00CE190C" w:rsidRPr="00F23A35" w:rsidTr="00923FB0">
        <w:trPr>
          <w:trHeight w:val="480"/>
        </w:trPr>
        <w:tc>
          <w:tcPr>
            <w:tcW w:w="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color w:val="000000"/>
                <w:sz w:val="24"/>
                <w:szCs w:val="24"/>
                <w:lang w:val="en-US"/>
              </w:rPr>
              <w:t>13230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color w:val="000000"/>
                <w:sz w:val="24"/>
                <w:szCs w:val="24"/>
                <w:lang w:val="en-US"/>
              </w:rPr>
              <w:t>Mbeturinat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color w:val="000000"/>
                <w:sz w:val="24"/>
                <w:szCs w:val="24"/>
                <w:lang w:val="en-US"/>
              </w:rPr>
              <w:t>26,700.00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color w:val="000000"/>
                <w:sz w:val="24"/>
                <w:szCs w:val="24"/>
                <w:lang w:val="en-US"/>
              </w:rPr>
              <w:t>16,942.95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b/>
                <w:bCs/>
                <w:color w:val="000000"/>
                <w:sz w:val="24"/>
                <w:szCs w:val="24"/>
                <w:lang w:val="en-US"/>
              </w:rPr>
              <w:t>-9,757.05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color w:val="000000"/>
                <w:sz w:val="24"/>
                <w:szCs w:val="24"/>
                <w:lang w:val="en-US"/>
              </w:rPr>
              <w:t>-36.54%</w:t>
            </w:r>
          </w:p>
        </w:tc>
      </w:tr>
      <w:tr w:rsidR="00CE190C" w:rsidRPr="00F23A35" w:rsidTr="00923FB0">
        <w:trPr>
          <w:trHeight w:val="480"/>
        </w:trPr>
        <w:tc>
          <w:tcPr>
            <w:tcW w:w="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color w:val="000000"/>
                <w:sz w:val="24"/>
                <w:szCs w:val="24"/>
                <w:lang w:val="en-US"/>
              </w:rPr>
              <w:t>13250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color w:val="000000"/>
                <w:sz w:val="24"/>
                <w:szCs w:val="24"/>
                <w:lang w:val="en-US"/>
              </w:rPr>
              <w:t>Telefonia fikse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color w:val="000000"/>
                <w:sz w:val="24"/>
                <w:szCs w:val="24"/>
                <w:lang w:val="en-US"/>
              </w:rPr>
              <w:t>3,100.00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color w:val="000000"/>
                <w:sz w:val="24"/>
                <w:szCs w:val="24"/>
                <w:lang w:val="en-US"/>
              </w:rPr>
              <w:t>5,000.00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b/>
                <w:bCs/>
                <w:color w:val="000000"/>
                <w:sz w:val="24"/>
                <w:szCs w:val="24"/>
                <w:lang w:val="en-US"/>
              </w:rPr>
              <w:t>1,900.00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A35" w:rsidRPr="001D521E" w:rsidRDefault="00F23A35" w:rsidP="00F23A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D521E">
              <w:rPr>
                <w:color w:val="000000"/>
                <w:sz w:val="24"/>
                <w:szCs w:val="24"/>
                <w:lang w:val="en-US"/>
              </w:rPr>
              <w:t>61.29%</w:t>
            </w:r>
          </w:p>
        </w:tc>
      </w:tr>
    </w:tbl>
    <w:p w:rsidR="001D521E" w:rsidRDefault="001D521E" w:rsidP="001D521E">
      <w:pPr>
        <w:pStyle w:val="BodyText"/>
        <w:spacing w:before="90"/>
        <w:ind w:right="1997"/>
        <w:jc w:val="both"/>
        <w:rPr>
          <w:b/>
        </w:rPr>
      </w:pPr>
    </w:p>
    <w:p w:rsidR="001D521E" w:rsidRDefault="004E519B" w:rsidP="001D521E">
      <w:pPr>
        <w:pStyle w:val="BodyText"/>
        <w:jc w:val="both"/>
      </w:pPr>
      <w:r w:rsidRPr="001D521E">
        <w:t>S</w:t>
      </w:r>
      <w:r w:rsidR="005364A1" w:rsidRPr="001D521E">
        <w:t>ubvencionet p</w:t>
      </w:r>
      <w:r w:rsidR="00534679" w:rsidRPr="001D521E">
        <w:t>ër vitin 202</w:t>
      </w:r>
      <w:r w:rsidR="00A50032" w:rsidRPr="001D521E">
        <w:t>5</w:t>
      </w:r>
      <w:r w:rsidR="00534679" w:rsidRPr="001D521E">
        <w:t xml:space="preserve"> </w:t>
      </w:r>
      <w:r w:rsidR="00AC5B42" w:rsidRPr="001D521E">
        <w:t>janë</w:t>
      </w:r>
      <w:r w:rsidR="00A15831" w:rsidRPr="001D521E">
        <w:t xml:space="preserve"> rritur</w:t>
      </w:r>
      <w:r w:rsidR="00534679" w:rsidRPr="001D521E">
        <w:t xml:space="preserve"> për </w:t>
      </w:r>
      <w:r w:rsidR="00A15831" w:rsidRPr="001D521E">
        <w:t>1,100</w:t>
      </w:r>
      <w:r w:rsidR="005D0CFF" w:rsidRPr="001D521E">
        <w:t>,000</w:t>
      </w:r>
      <w:r w:rsidR="00534679" w:rsidRPr="001D521E">
        <w:t>.00€ krahasuar me buxhet të vitit 202</w:t>
      </w:r>
      <w:r w:rsidR="001D030A" w:rsidRPr="001D521E">
        <w:t>4</w:t>
      </w:r>
      <w:r w:rsidR="00534679" w:rsidRPr="001D521E">
        <w:t xml:space="preserve">, shprehur në përqindje është </w:t>
      </w:r>
      <w:r w:rsidR="005B0B8F" w:rsidRPr="001D521E">
        <w:t>116</w:t>
      </w:r>
      <w:r w:rsidR="00C66945" w:rsidRPr="001D521E">
        <w:t xml:space="preserve">%. Në kuadër të kësaj </w:t>
      </w:r>
      <w:r w:rsidR="00534679" w:rsidRPr="001D521E">
        <w:t xml:space="preserve">kategorie të shpenzimeve </w:t>
      </w:r>
      <w:r w:rsidR="001D521E" w:rsidRPr="001D521E">
        <w:t xml:space="preserve">do </w:t>
      </w:r>
      <w:r w:rsidR="00534679" w:rsidRPr="001D521E">
        <w:t xml:space="preserve">të kemi shpenzime </w:t>
      </w:r>
      <w:r w:rsidR="00180953" w:rsidRPr="001D521E">
        <w:t>të</w:t>
      </w:r>
      <w:r w:rsidR="00534679" w:rsidRPr="001D521E">
        <w:t xml:space="preserve"> subvencioneve në bujqësi, dhe do të</w:t>
      </w:r>
      <w:r w:rsidR="001D521E" w:rsidRPr="001D521E">
        <w:t xml:space="preserve"> </w:t>
      </w:r>
      <w:r w:rsidR="00534679" w:rsidRPr="001D521E">
        <w:t>intervenojmë në raste më të arsyeshme duke parë nevojën për të shtuar mundësitë për zhvillim të kësaj dege të ekonomisë. Gjithashtu kemi subvencionet në kulturë, rini e sport, për të financuar dhe ndihmuar edhe më shumë këto lëmi përmes projekteve të prezantuar</w:t>
      </w:r>
      <w:r w:rsidR="001D521E">
        <w:t>a</w:t>
      </w:r>
      <w:r w:rsidR="00534679" w:rsidRPr="001D521E">
        <w:t xml:space="preserve"> me arsyeshmëri nga përgjegjësitë e tyre të cilat padyshim se do të jenë në funksion të arritjes së sukseseve si në sport ashtu edhe në kulturë si dhe përkrahje të rinisë.</w:t>
      </w:r>
      <w:r w:rsidR="001D521E">
        <w:t xml:space="preserve"> </w:t>
      </w:r>
      <w:r w:rsidR="00534679" w:rsidRPr="001D521E">
        <w:t>Po ashtu në shëndetësi dhe mirëqen</w:t>
      </w:r>
      <w:r w:rsidR="001D521E">
        <w:t>i</w:t>
      </w:r>
      <w:r w:rsidR="00534679" w:rsidRPr="001D521E">
        <w:t xml:space="preserve">e sociale, </w:t>
      </w:r>
      <w:r w:rsidR="001D521E">
        <w:t>a</w:t>
      </w:r>
      <w:r w:rsidR="00534679" w:rsidRPr="001D521E">
        <w:t xml:space="preserve">rsim me mbështetje studentëve me bursa si dhe në </w:t>
      </w:r>
      <w:r w:rsidR="001D521E">
        <w:t>s</w:t>
      </w:r>
      <w:r w:rsidR="00534679" w:rsidRPr="001D521E">
        <w:t>h</w:t>
      </w:r>
      <w:r w:rsidR="00454BAA">
        <w:t>ë</w:t>
      </w:r>
      <w:r w:rsidR="00534679" w:rsidRPr="001D521E">
        <w:t xml:space="preserve">rbime </w:t>
      </w:r>
      <w:r w:rsidR="001D521E">
        <w:t>p</w:t>
      </w:r>
      <w:r w:rsidR="00534679" w:rsidRPr="001D521E">
        <w:t>ublike n</w:t>
      </w:r>
      <w:r w:rsidR="00454BAA">
        <w:t>ë</w:t>
      </w:r>
      <w:r w:rsidR="00534679" w:rsidRPr="001D521E">
        <w:t xml:space="preserve"> intervenim në raste urgjente.</w:t>
      </w:r>
    </w:p>
    <w:p w:rsidR="001D521E" w:rsidRDefault="001D521E" w:rsidP="001D521E">
      <w:pPr>
        <w:pStyle w:val="BodyText"/>
        <w:jc w:val="both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31"/>
        <w:gridCol w:w="3481"/>
        <w:gridCol w:w="2177"/>
        <w:gridCol w:w="1395"/>
        <w:gridCol w:w="1266"/>
        <w:gridCol w:w="894"/>
      </w:tblGrid>
      <w:tr w:rsidR="00B2721E" w:rsidRPr="00B2721E" w:rsidTr="001D521E">
        <w:trPr>
          <w:trHeight w:val="525"/>
        </w:trPr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Kodi ekonomik</w:t>
            </w:r>
          </w:p>
        </w:tc>
        <w:tc>
          <w:tcPr>
            <w:tcW w:w="1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Kategorit</w:t>
            </w:r>
            <w:r w:rsidR="00454BAA">
              <w:rPr>
                <w:b/>
                <w:bCs/>
                <w:color w:val="000000"/>
                <w:sz w:val="20"/>
                <w:szCs w:val="20"/>
                <w:lang w:val="en-US"/>
              </w:rPr>
              <w:t>ë</w:t>
            </w: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ekonomike</w:t>
            </w:r>
          </w:p>
        </w:tc>
        <w:tc>
          <w:tcPr>
            <w:tcW w:w="10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Buxheti aktual 2024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B2721E" w:rsidRPr="00B2721E" w:rsidRDefault="001D521E" w:rsidP="00B2721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Buxheti </w:t>
            </w:r>
            <w:r w:rsidR="00B2721E"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5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Ndryshimi</w:t>
            </w:r>
          </w:p>
        </w:tc>
        <w:tc>
          <w:tcPr>
            <w:tcW w:w="4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% </w:t>
            </w:r>
          </w:p>
        </w:tc>
      </w:tr>
      <w:tr w:rsidR="00742AEF" w:rsidRPr="00B2721E" w:rsidTr="001D521E">
        <w:trPr>
          <w:trHeight w:val="480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3"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SUBVENCIONET DHE TRANSFERET</w:t>
            </w:r>
          </w:p>
        </w:tc>
        <w:tc>
          <w:tcPr>
            <w:tcW w:w="1013" w:type="pct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8DB4E3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950,000.00</w:t>
            </w:r>
          </w:p>
        </w:tc>
        <w:tc>
          <w:tcPr>
            <w:tcW w:w="649" w:type="pct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8DB4E3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2,050,000.00</w:t>
            </w:r>
          </w:p>
        </w:tc>
        <w:tc>
          <w:tcPr>
            <w:tcW w:w="589" w:type="pct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8DB4E3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1,100,000.00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3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116%</w:t>
            </w:r>
          </w:p>
        </w:tc>
      </w:tr>
      <w:tr w:rsidR="00742AEF" w:rsidRPr="00B2721E" w:rsidTr="001D521E">
        <w:trPr>
          <w:trHeight w:val="480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SUBVENCIONET</w:t>
            </w:r>
          </w:p>
        </w:tc>
        <w:tc>
          <w:tcPr>
            <w:tcW w:w="10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565,500.00</w:t>
            </w: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431,000.00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-134,500.00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-24%</w:t>
            </w:r>
          </w:p>
        </w:tc>
      </w:tr>
      <w:tr w:rsidR="00742AEF" w:rsidRPr="00B2721E" w:rsidTr="001D521E">
        <w:trPr>
          <w:trHeight w:val="480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21110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Subvencionet për entitetet publike</w:t>
            </w:r>
          </w:p>
        </w:tc>
        <w:tc>
          <w:tcPr>
            <w:tcW w:w="10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292,500.00</w:t>
            </w: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188,000.00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-104,500.00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-36%</w:t>
            </w:r>
          </w:p>
        </w:tc>
      </w:tr>
      <w:tr w:rsidR="00742AEF" w:rsidRPr="00B2721E" w:rsidTr="001D521E">
        <w:trPr>
          <w:trHeight w:val="480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21200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Subvencionet për entitetet jopublike</w:t>
            </w:r>
          </w:p>
        </w:tc>
        <w:tc>
          <w:tcPr>
            <w:tcW w:w="10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273,000.00</w:t>
            </w: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243,000.00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-30,000.00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-11%</w:t>
            </w:r>
          </w:p>
        </w:tc>
      </w:tr>
      <w:tr w:rsidR="00742AEF" w:rsidRPr="00B2721E" w:rsidTr="001D521E">
        <w:trPr>
          <w:trHeight w:val="480"/>
        </w:trPr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2200</w:t>
            </w:r>
          </w:p>
        </w:tc>
        <w:tc>
          <w:tcPr>
            <w:tcW w:w="162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TRANSFERET</w:t>
            </w:r>
          </w:p>
        </w:tc>
        <w:tc>
          <w:tcPr>
            <w:tcW w:w="10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384,500.00</w:t>
            </w:r>
          </w:p>
        </w:tc>
        <w:tc>
          <w:tcPr>
            <w:tcW w:w="64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1,369,000.00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984,500.00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256%</w:t>
            </w:r>
          </w:p>
        </w:tc>
      </w:tr>
      <w:tr w:rsidR="00742AEF" w:rsidRPr="00B2721E" w:rsidTr="001D521E">
        <w:trPr>
          <w:trHeight w:val="480"/>
        </w:trPr>
        <w:tc>
          <w:tcPr>
            <w:tcW w:w="7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22202</w:t>
            </w:r>
          </w:p>
        </w:tc>
        <w:tc>
          <w:tcPr>
            <w:tcW w:w="162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Transferet për përfitues individual tjerë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384,500.00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1,093,000.00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708,500.00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184%</w:t>
            </w:r>
          </w:p>
        </w:tc>
      </w:tr>
      <w:tr w:rsidR="00742AEF" w:rsidRPr="00B2721E" w:rsidTr="001D521E">
        <w:trPr>
          <w:trHeight w:val="480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B2721E">
              <w:rPr>
                <w:sz w:val="20"/>
                <w:szCs w:val="20"/>
                <w:lang w:val="en-US"/>
              </w:rPr>
              <w:t>22298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Pagesat për shërbimet e varrimit</w:t>
            </w:r>
          </w:p>
        </w:tc>
        <w:tc>
          <w:tcPr>
            <w:tcW w:w="10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276,000.00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276,000.00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742AEF" w:rsidRPr="00B2721E" w:rsidTr="001D521E">
        <w:trPr>
          <w:trHeight w:val="480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2310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SUBVENCIONET PËR FERMERË</w:t>
            </w:r>
          </w:p>
        </w:tc>
        <w:tc>
          <w:tcPr>
            <w:tcW w:w="10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250,000.00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250,000.00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742AEF" w:rsidRPr="00B2721E" w:rsidTr="001D521E">
        <w:trPr>
          <w:trHeight w:val="480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23110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Pagesat për sektorin e blegtorisë</w:t>
            </w:r>
          </w:p>
        </w:tc>
        <w:tc>
          <w:tcPr>
            <w:tcW w:w="10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742AEF" w:rsidRPr="00B2721E" w:rsidTr="001D521E">
        <w:trPr>
          <w:trHeight w:val="480"/>
        </w:trPr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B2721E">
              <w:rPr>
                <w:sz w:val="20"/>
                <w:szCs w:val="20"/>
                <w:lang w:val="en-US"/>
              </w:rPr>
              <w:t>23130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Pagesat për kulturat bujqësore</w:t>
            </w:r>
          </w:p>
        </w:tc>
        <w:tc>
          <w:tcPr>
            <w:tcW w:w="10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100,000.00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721E" w:rsidRPr="00B2721E" w:rsidRDefault="00B2721E" w:rsidP="00B2721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721E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</w:tbl>
    <w:p w:rsidR="00B930FE" w:rsidRDefault="00B930FE">
      <w:pPr>
        <w:pStyle w:val="BodyText"/>
        <w:spacing w:after="7" w:line="360" w:lineRule="auto"/>
        <w:ind w:left="540" w:right="1433"/>
      </w:pPr>
    </w:p>
    <w:p w:rsidR="006526A2" w:rsidRDefault="00534679" w:rsidP="001D521E">
      <w:pPr>
        <w:pStyle w:val="BodyText"/>
        <w:jc w:val="both"/>
      </w:pPr>
      <w:r w:rsidRPr="001D521E">
        <w:t xml:space="preserve">Shpenzimet kapitale </w:t>
      </w:r>
      <w:r w:rsidR="001D521E">
        <w:t xml:space="preserve"> - </w:t>
      </w:r>
      <w:r w:rsidRPr="001D521E">
        <w:t>Buxheti i vitit 202</w:t>
      </w:r>
      <w:r w:rsidR="00B536E7" w:rsidRPr="001D521E">
        <w:t>5</w:t>
      </w:r>
      <w:r w:rsidRPr="001D521E">
        <w:t xml:space="preserve"> </w:t>
      </w:r>
      <w:r w:rsidR="00BF06D7" w:rsidRPr="001D521E">
        <w:t>do të ketë rritje</w:t>
      </w:r>
      <w:r w:rsidRPr="001D521E">
        <w:t xml:space="preserve"> të vlerës së kategoris</w:t>
      </w:r>
      <w:r w:rsidR="00454BAA">
        <w:t>ë</w:t>
      </w:r>
      <w:r w:rsidRPr="001D521E">
        <w:t xml:space="preserve"> </w:t>
      </w:r>
      <w:r w:rsidR="00640E10" w:rsidRPr="001D521E">
        <w:t>së i</w:t>
      </w:r>
      <w:r w:rsidRPr="001D521E">
        <w:t xml:space="preserve">nvestimeve kapitale të planifikuara </w:t>
      </w:r>
      <w:r w:rsidR="003F055E" w:rsidRPr="001D521E">
        <w:t>të sh</w:t>
      </w:r>
      <w:r w:rsidRPr="001D521E">
        <w:t xml:space="preserve">përndara në projekte kapitale. Vlera e investimeve kapitale ka shënuar </w:t>
      </w:r>
      <w:r w:rsidR="00BC3632" w:rsidRPr="001D521E">
        <w:t>rritje</w:t>
      </w:r>
      <w:r w:rsidRPr="001D521E">
        <w:t xml:space="preserve"> </w:t>
      </w:r>
      <w:r w:rsidR="003F055E" w:rsidRPr="001D521E">
        <w:t xml:space="preserve">nga viti paraprak. </w:t>
      </w:r>
      <w:r w:rsidRPr="001D521E">
        <w:t xml:space="preserve"> Viti 202</w:t>
      </w:r>
      <w:r w:rsidR="00BC3632" w:rsidRPr="001D521E">
        <w:t>5</w:t>
      </w:r>
      <w:r w:rsidR="003F055E" w:rsidRPr="001D521E">
        <w:t xml:space="preserve"> do te ketë vlerë </w:t>
      </w:r>
      <w:r w:rsidR="00A531EE" w:rsidRPr="001D521E">
        <w:t>më të rritur</w:t>
      </w:r>
      <w:r w:rsidRPr="001D521E">
        <w:t xml:space="preserve"> për shpenzime kapitale për </w:t>
      </w:r>
      <w:r w:rsidR="00A531EE" w:rsidRPr="001D521E">
        <w:t>1,341,638.32 euro</w:t>
      </w:r>
      <w:r w:rsidRPr="001D521E">
        <w:t xml:space="preserve"> </w:t>
      </w:r>
      <w:r w:rsidR="001D521E">
        <w:t>se</w:t>
      </w:r>
      <w:r w:rsidRPr="001D521E">
        <w:t>sa viti 202</w:t>
      </w:r>
      <w:r w:rsidR="00A531EE" w:rsidRPr="001D521E">
        <w:t>4</w:t>
      </w:r>
      <w:r w:rsidRPr="001D521E">
        <w:t xml:space="preserve"> apo në përqindje do të jenë p</w:t>
      </w:r>
      <w:r w:rsidR="00454BAA">
        <w:t>ë</w:t>
      </w:r>
      <w:r w:rsidRPr="001D521E">
        <w:t xml:space="preserve">r </w:t>
      </w:r>
      <w:r w:rsidR="00A52B66" w:rsidRPr="001D521E">
        <w:t>12.21</w:t>
      </w:r>
      <w:r w:rsidRPr="001D521E">
        <w:t>% më e</w:t>
      </w:r>
      <w:r w:rsidR="00D9340C" w:rsidRPr="001D521E">
        <w:t xml:space="preserve"> lartë</w:t>
      </w:r>
      <w:r w:rsidRPr="001D521E">
        <w:t xml:space="preserve"> se viti </w:t>
      </w:r>
      <w:r w:rsidR="002D1D66" w:rsidRPr="001D521E">
        <w:t>2024.</w:t>
      </w:r>
    </w:p>
    <w:p w:rsidR="001D521E" w:rsidRPr="001D521E" w:rsidRDefault="001D521E" w:rsidP="001D521E">
      <w:pPr>
        <w:pStyle w:val="BodyText"/>
        <w:jc w:val="both"/>
      </w:pPr>
    </w:p>
    <w:tbl>
      <w:tblPr>
        <w:tblW w:w="5021" w:type="pct"/>
        <w:tblLayout w:type="fixed"/>
        <w:tblLook w:val="04A0" w:firstRow="1" w:lastRow="0" w:firstColumn="1" w:lastColumn="0" w:noHBand="0" w:noVBand="1"/>
      </w:tblPr>
      <w:tblGrid>
        <w:gridCol w:w="1071"/>
        <w:gridCol w:w="4142"/>
        <w:gridCol w:w="1483"/>
        <w:gridCol w:w="1396"/>
        <w:gridCol w:w="1707"/>
        <w:gridCol w:w="990"/>
      </w:tblGrid>
      <w:tr w:rsidR="003D6915" w:rsidRPr="003D6915" w:rsidTr="001D521E">
        <w:trPr>
          <w:trHeight w:val="52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b/>
                <w:bCs/>
                <w:color w:val="000000"/>
                <w:sz w:val="20"/>
                <w:szCs w:val="20"/>
                <w:lang w:val="en-US"/>
              </w:rPr>
              <w:t>Kodi ekonomik</w:t>
            </w:r>
          </w:p>
        </w:tc>
        <w:tc>
          <w:tcPr>
            <w:tcW w:w="19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b/>
                <w:bCs/>
                <w:color w:val="000000"/>
                <w:sz w:val="20"/>
                <w:szCs w:val="20"/>
                <w:lang w:val="en-US"/>
              </w:rPr>
              <w:t>Kategorit</w:t>
            </w:r>
            <w:r w:rsidR="00454BAA">
              <w:rPr>
                <w:b/>
                <w:bCs/>
                <w:color w:val="000000"/>
                <w:sz w:val="20"/>
                <w:szCs w:val="20"/>
                <w:lang w:val="en-US"/>
              </w:rPr>
              <w:t>ë</w:t>
            </w:r>
            <w:r w:rsidRPr="001D521E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Ekonomike</w:t>
            </w:r>
          </w:p>
        </w:tc>
        <w:tc>
          <w:tcPr>
            <w:tcW w:w="6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Buxheti 2024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Buxheti 2025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b/>
                <w:bCs/>
                <w:color w:val="000000"/>
                <w:sz w:val="20"/>
                <w:szCs w:val="20"/>
                <w:lang w:val="en-US"/>
              </w:rPr>
              <w:t>Ndryshimi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% </w:t>
            </w:r>
          </w:p>
        </w:tc>
      </w:tr>
      <w:tr w:rsidR="003D6915" w:rsidRPr="003D6915" w:rsidTr="001D521E">
        <w:trPr>
          <w:trHeight w:val="48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b/>
                <w:bCs/>
                <w:color w:val="000000"/>
                <w:sz w:val="20"/>
                <w:szCs w:val="20"/>
                <w:lang w:val="en-US"/>
              </w:rPr>
              <w:t>Shpenzimet kapitale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10,987,196.00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12,328,834.32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 xml:space="preserve">          1,341,638.32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12.21%</w:t>
            </w:r>
          </w:p>
        </w:tc>
      </w:tr>
      <w:tr w:rsidR="003D6915" w:rsidRPr="003D6915" w:rsidTr="001D521E">
        <w:trPr>
          <w:trHeight w:val="48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3110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b/>
                <w:bCs/>
                <w:color w:val="000000"/>
                <w:sz w:val="20"/>
                <w:szCs w:val="20"/>
                <w:lang w:val="en-US"/>
              </w:rPr>
              <w:t>NDËRTESAT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1,910,000.00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1,750,000.00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 xml:space="preserve">            (160,000.00)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b/>
                <w:bCs/>
                <w:color w:val="000000"/>
                <w:sz w:val="20"/>
                <w:szCs w:val="20"/>
                <w:lang w:val="en-US"/>
              </w:rPr>
              <w:t>-8.38%</w:t>
            </w:r>
          </w:p>
        </w:tc>
      </w:tr>
      <w:tr w:rsidR="003D6915" w:rsidRPr="003D6915" w:rsidTr="001D521E">
        <w:trPr>
          <w:trHeight w:val="48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31110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Ndërtesat e banimit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300,000.00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 xml:space="preserve">            (300,000.00)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-100.00%</w:t>
            </w:r>
          </w:p>
        </w:tc>
      </w:tr>
      <w:tr w:rsidR="003D6915" w:rsidRPr="003D6915" w:rsidTr="001D521E">
        <w:trPr>
          <w:trHeight w:val="48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31120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 xml:space="preserve">Ndërtesat administrative dhe afariste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250,000.00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300,000.00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 xml:space="preserve">               50,000.00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20.00%</w:t>
            </w:r>
          </w:p>
        </w:tc>
      </w:tr>
      <w:tr w:rsidR="003D6915" w:rsidRPr="003D6915" w:rsidTr="001D521E">
        <w:trPr>
          <w:trHeight w:val="48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31121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Ndërtesat arsimore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900,000.00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950,000.00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 xml:space="preserve">               50,000.00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5.56%</w:t>
            </w:r>
          </w:p>
        </w:tc>
      </w:tr>
      <w:tr w:rsidR="003D6915" w:rsidRPr="003D6915" w:rsidTr="001D521E">
        <w:trPr>
          <w:trHeight w:val="48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31122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Ndërtesat shëndetësore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460,000.00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500,000.00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 xml:space="preserve">               40,000.00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8.70%</w:t>
            </w:r>
          </w:p>
        </w:tc>
      </w:tr>
      <w:tr w:rsidR="003D6915" w:rsidRPr="003D6915" w:rsidTr="001D521E">
        <w:trPr>
          <w:trHeight w:val="48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3111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b/>
                <w:bCs/>
                <w:color w:val="000000"/>
                <w:sz w:val="20"/>
                <w:szCs w:val="20"/>
                <w:lang w:val="en-US"/>
              </w:rPr>
              <w:t>OBJEKTET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612,500.00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493,834.32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 xml:space="preserve">            (118,665.68)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b/>
                <w:bCs/>
                <w:color w:val="000000"/>
                <w:sz w:val="20"/>
                <w:szCs w:val="20"/>
                <w:lang w:val="en-US"/>
              </w:rPr>
              <w:t>-19.37%</w:t>
            </w:r>
          </w:p>
        </w:tc>
      </w:tr>
      <w:tr w:rsidR="003D6915" w:rsidRPr="003D6915" w:rsidTr="001D521E">
        <w:trPr>
          <w:trHeight w:val="48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31123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Objektet kulturore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80,000.00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93,834.32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 xml:space="preserve">               13,834.32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17.29%</w:t>
            </w:r>
          </w:p>
        </w:tc>
      </w:tr>
      <w:tr w:rsidR="003D6915" w:rsidRPr="003D6915" w:rsidTr="001D521E">
        <w:trPr>
          <w:trHeight w:val="48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31124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Objektet sportive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532,500.00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400,000.00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 xml:space="preserve">            (132,500.00)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-24.88%</w:t>
            </w:r>
          </w:p>
        </w:tc>
      </w:tr>
      <w:tr w:rsidR="003D6915" w:rsidRPr="003D6915" w:rsidTr="001D521E">
        <w:trPr>
          <w:trHeight w:val="48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3112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b/>
                <w:bCs/>
                <w:color w:val="000000"/>
                <w:sz w:val="20"/>
                <w:szCs w:val="20"/>
                <w:lang w:val="en-US"/>
              </w:rPr>
              <w:t>STRUKTURAT TJERA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8,424,696.00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9,100,000.00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 xml:space="preserve">             675,304.00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b/>
                <w:bCs/>
                <w:color w:val="000000"/>
                <w:sz w:val="20"/>
                <w:szCs w:val="20"/>
                <w:lang w:val="en-US"/>
              </w:rPr>
              <w:t>8.02%</w:t>
            </w:r>
          </w:p>
        </w:tc>
      </w:tr>
      <w:tr w:rsidR="003D6915" w:rsidRPr="003D6915" w:rsidTr="001D521E">
        <w:trPr>
          <w:trHeight w:val="48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lastRenderedPageBreak/>
              <w:t>31129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Fushat sportive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250,000.00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 xml:space="preserve">             250,000.00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3D6915" w:rsidRPr="003D6915" w:rsidTr="001D521E">
        <w:trPr>
          <w:trHeight w:val="48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31230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Rrugët lokale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4,875,606.50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4,900,000.00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 xml:space="preserve">               24,393.50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0.50%</w:t>
            </w:r>
          </w:p>
        </w:tc>
      </w:tr>
      <w:tr w:rsidR="003D6915" w:rsidRPr="003D6915" w:rsidTr="001D521E">
        <w:trPr>
          <w:trHeight w:val="48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31240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Trotuaret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450,000.00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500,000.00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 xml:space="preserve">               50,000.00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11.11%</w:t>
            </w:r>
          </w:p>
        </w:tc>
      </w:tr>
      <w:tr w:rsidR="003D6915" w:rsidRPr="003D6915" w:rsidTr="001D521E">
        <w:trPr>
          <w:trHeight w:val="48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31250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Rrjetet e kanalizimit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1,158,167.50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1,200,000.00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 xml:space="preserve">               41,832.50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3.61%</w:t>
            </w:r>
          </w:p>
        </w:tc>
      </w:tr>
      <w:tr w:rsidR="003D6915" w:rsidRPr="003D6915" w:rsidTr="001D521E">
        <w:trPr>
          <w:trHeight w:val="48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31260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Rrjetet e ujësjellësit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1,940,922.00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2,000,000.00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 xml:space="preserve">               59,078.00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3.04%</w:t>
            </w:r>
          </w:p>
        </w:tc>
      </w:tr>
      <w:tr w:rsidR="003D6915" w:rsidRPr="003D6915" w:rsidTr="001D521E">
        <w:trPr>
          <w:trHeight w:val="48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31930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Deponitë e mbeturinave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100,000.00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 xml:space="preserve">             100,000.00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3D6915" w:rsidRPr="003D6915" w:rsidTr="001D521E">
        <w:trPr>
          <w:trHeight w:val="48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33202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1D521E" w:rsidP="003D69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Shtretërit e lumenj</w:t>
            </w:r>
            <w:r w:rsidR="003D6915" w:rsidRPr="001D521E">
              <w:rPr>
                <w:color w:val="000000"/>
                <w:sz w:val="20"/>
                <w:szCs w:val="20"/>
                <w:lang w:val="en-US"/>
              </w:rPr>
              <w:t>ve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 xml:space="preserve">             150,000.00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1D521E" w:rsidRPr="003D6915" w:rsidTr="001D521E">
        <w:trPr>
          <w:trHeight w:val="48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521E" w:rsidRPr="001D521E" w:rsidRDefault="001D521E" w:rsidP="003D69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D521E" w:rsidRDefault="001D521E" w:rsidP="003D69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D521E" w:rsidRPr="001D521E" w:rsidRDefault="001D521E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D521E" w:rsidRPr="001D521E" w:rsidRDefault="001D521E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D521E" w:rsidRPr="001D521E" w:rsidRDefault="001D521E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521E" w:rsidRPr="001D521E" w:rsidRDefault="001D521E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D6915" w:rsidRPr="003D6915" w:rsidTr="001D521E">
        <w:trPr>
          <w:trHeight w:val="48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3160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b/>
                <w:bCs/>
                <w:color w:val="000000"/>
                <w:sz w:val="20"/>
                <w:szCs w:val="20"/>
                <w:lang w:val="en-US"/>
              </w:rPr>
              <w:t>PAJISJET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40,000.00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110,000.00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 xml:space="preserve">               70,000.00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b/>
                <w:bCs/>
                <w:color w:val="000000"/>
                <w:sz w:val="20"/>
                <w:szCs w:val="20"/>
                <w:lang w:val="en-US"/>
              </w:rPr>
              <w:t>175.00%</w:t>
            </w:r>
          </w:p>
        </w:tc>
      </w:tr>
      <w:tr w:rsidR="003D6915" w:rsidRPr="003D6915" w:rsidTr="001D521E">
        <w:trPr>
          <w:trHeight w:val="48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31660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Pajisje Speciale Mjek</w:t>
            </w:r>
            <w:r w:rsidR="00454BAA">
              <w:rPr>
                <w:color w:val="000000"/>
                <w:sz w:val="20"/>
                <w:szCs w:val="20"/>
                <w:lang w:val="en-US"/>
              </w:rPr>
              <w:t>ë</w:t>
            </w:r>
            <w:r w:rsidRPr="001D521E">
              <w:rPr>
                <w:color w:val="000000"/>
                <w:sz w:val="20"/>
                <w:szCs w:val="20"/>
                <w:lang w:val="en-US"/>
              </w:rPr>
              <w:t>sore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100,000.00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 xml:space="preserve">             100,000.00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3D6915" w:rsidRPr="003D6915" w:rsidTr="001D521E">
        <w:trPr>
          <w:trHeight w:val="48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31690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1D52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 xml:space="preserve">Pajisje </w:t>
            </w:r>
            <w:r w:rsidR="001D521E">
              <w:rPr>
                <w:color w:val="000000"/>
                <w:sz w:val="20"/>
                <w:szCs w:val="20"/>
                <w:lang w:val="en-US"/>
              </w:rPr>
              <w:t>t</w:t>
            </w:r>
            <w:r w:rsidRPr="001D521E">
              <w:rPr>
                <w:color w:val="000000"/>
                <w:sz w:val="20"/>
                <w:szCs w:val="20"/>
                <w:lang w:val="en-US"/>
              </w:rPr>
              <w:t>jera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40,000.00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 xml:space="preserve">              (30,000.00)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-75.00%</w:t>
            </w:r>
          </w:p>
        </w:tc>
      </w:tr>
      <w:tr w:rsidR="003D6915" w:rsidRPr="003D6915" w:rsidTr="001D521E">
        <w:trPr>
          <w:trHeight w:val="48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3170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b/>
                <w:bCs/>
                <w:color w:val="000000"/>
                <w:sz w:val="20"/>
                <w:szCs w:val="20"/>
                <w:lang w:val="en-US"/>
              </w:rPr>
              <w:t>MJETET TRANSPORTUESE DHE MAKINERIA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75,000.00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 xml:space="preserve">               75,000.00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3D6915" w:rsidRPr="003D6915" w:rsidTr="001D521E">
        <w:trPr>
          <w:trHeight w:val="48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31703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1D521E" w:rsidP="001D52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Veturat e Ndihmës së Shpejtë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75,000.00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 xml:space="preserve">               75,000.00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3D6915" w:rsidRPr="003D6915" w:rsidTr="001D521E">
        <w:trPr>
          <w:trHeight w:val="48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3210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b/>
                <w:bCs/>
                <w:color w:val="000000"/>
                <w:sz w:val="20"/>
                <w:szCs w:val="20"/>
                <w:lang w:val="en-US"/>
              </w:rPr>
              <w:t>TOKAT, PARQET, PYJET DHE HAPËSIRAT PUBLIKE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800,000.00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 xml:space="preserve">             800,000.00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3D6915" w:rsidRPr="003D6915" w:rsidTr="001D521E">
        <w:trPr>
          <w:trHeight w:val="48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32140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Parqet dhe hapësirat publike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800,000.00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 xml:space="preserve">             800,000.00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915" w:rsidRPr="001D521E" w:rsidRDefault="003D6915" w:rsidP="003D69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D521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</w:tbl>
    <w:p w:rsidR="00340660" w:rsidRDefault="00340660">
      <w:pPr>
        <w:pStyle w:val="BodyText"/>
        <w:spacing w:before="1" w:after="7" w:line="360" w:lineRule="auto"/>
        <w:ind w:left="540" w:right="2156"/>
        <w:jc w:val="both"/>
      </w:pPr>
    </w:p>
    <w:p w:rsidR="006526A2" w:rsidRPr="001D521E" w:rsidRDefault="00534679" w:rsidP="001D521E">
      <w:pPr>
        <w:pStyle w:val="BodyText"/>
        <w:rPr>
          <w:b/>
        </w:rPr>
      </w:pPr>
      <w:r w:rsidRPr="001D521E">
        <w:rPr>
          <w:b/>
        </w:rPr>
        <w:t>SHPËRNDARJA</w:t>
      </w:r>
      <w:r w:rsidRPr="001D521E">
        <w:rPr>
          <w:b/>
          <w:spacing w:val="-2"/>
        </w:rPr>
        <w:t xml:space="preserve"> </w:t>
      </w:r>
      <w:r w:rsidRPr="001D521E">
        <w:rPr>
          <w:b/>
        </w:rPr>
        <w:t>E</w:t>
      </w:r>
      <w:r w:rsidRPr="001D521E">
        <w:rPr>
          <w:b/>
          <w:spacing w:val="-2"/>
        </w:rPr>
        <w:t xml:space="preserve"> </w:t>
      </w:r>
      <w:r w:rsidRPr="001D521E">
        <w:rPr>
          <w:b/>
        </w:rPr>
        <w:t>BUXHETIT</w:t>
      </w:r>
      <w:r w:rsidRPr="001D521E">
        <w:rPr>
          <w:b/>
          <w:spacing w:val="-2"/>
        </w:rPr>
        <w:t xml:space="preserve"> </w:t>
      </w:r>
      <w:r w:rsidRPr="001D521E">
        <w:rPr>
          <w:b/>
        </w:rPr>
        <w:t>NË</w:t>
      </w:r>
      <w:r w:rsidRPr="001D521E">
        <w:rPr>
          <w:b/>
          <w:spacing w:val="-2"/>
        </w:rPr>
        <w:t xml:space="preserve"> </w:t>
      </w:r>
      <w:r w:rsidRPr="001D521E">
        <w:rPr>
          <w:b/>
        </w:rPr>
        <w:t>PROGRAME</w:t>
      </w:r>
      <w:r w:rsidRPr="001D521E">
        <w:rPr>
          <w:b/>
          <w:spacing w:val="-2"/>
        </w:rPr>
        <w:t xml:space="preserve"> </w:t>
      </w:r>
      <w:r w:rsidRPr="001D521E">
        <w:rPr>
          <w:b/>
        </w:rPr>
        <w:t>BUXHETORE</w:t>
      </w:r>
    </w:p>
    <w:p w:rsidR="001D521E" w:rsidRDefault="001D521E" w:rsidP="001D521E">
      <w:pPr>
        <w:pStyle w:val="BodyText"/>
      </w:pPr>
    </w:p>
    <w:p w:rsidR="001D521E" w:rsidRDefault="00534679" w:rsidP="001D521E">
      <w:pPr>
        <w:pStyle w:val="BodyText"/>
      </w:pPr>
      <w:r>
        <w:t>Në këtë kapitull të projekt-buxhetit për vitin 202</w:t>
      </w:r>
      <w:r w:rsidR="001D2707">
        <w:t>5</w:t>
      </w:r>
      <w:r>
        <w:t xml:space="preserve"> do të</w:t>
      </w:r>
      <w:r>
        <w:rPr>
          <w:spacing w:val="1"/>
        </w:rPr>
        <w:t xml:space="preserve"> </w:t>
      </w:r>
      <w:r>
        <w:t>paraqesim shpërndarjen buxhetore në</w:t>
      </w:r>
      <w:r>
        <w:rPr>
          <w:spacing w:val="1"/>
        </w:rPr>
        <w:t xml:space="preserve"> </w:t>
      </w:r>
      <w:r>
        <w:t>kategori ekonomike për secilin program buxhetor. Kjo shpërndarje do të bëhet kryesisht duke</w:t>
      </w:r>
      <w:r>
        <w:rPr>
          <w:spacing w:val="1"/>
        </w:rPr>
        <w:t xml:space="preserve"> </w:t>
      </w:r>
      <w:r>
        <w:t>marrur</w:t>
      </w:r>
      <w:r>
        <w:rPr>
          <w:spacing w:val="-4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bazë</w:t>
      </w:r>
      <w:r>
        <w:rPr>
          <w:spacing w:val="-2"/>
        </w:rPr>
        <w:t xml:space="preserve"> </w:t>
      </w:r>
      <w:r>
        <w:t>kërkesat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zyrtarëve autorizues</w:t>
      </w:r>
      <w:r>
        <w:rPr>
          <w:spacing w:val="-1"/>
        </w:rPr>
        <w:t xml:space="preserve"> </w:t>
      </w:r>
      <w:r>
        <w:t>së</w:t>
      </w:r>
      <w:r>
        <w:rPr>
          <w:spacing w:val="-1"/>
        </w:rPr>
        <w:t xml:space="preserve"> </w:t>
      </w:r>
      <w:r>
        <w:t>buxhetit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miratim</w:t>
      </w:r>
      <w:r>
        <w:rPr>
          <w:spacing w:val="-3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Kryetarit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Komunës</w:t>
      </w:r>
      <w:r>
        <w:rPr>
          <w:spacing w:val="-57"/>
        </w:rPr>
        <w:t xml:space="preserve"> </w:t>
      </w:r>
      <w:r w:rsidR="001D521E">
        <w:rPr>
          <w:spacing w:val="-57"/>
        </w:rPr>
        <w:t xml:space="preserve">                   </w:t>
      </w:r>
      <w:r>
        <w:t>si dhe të organeve tjera. Si e tillë përmes dokumentit të projektbuxhetit do tu prezantohet</w:t>
      </w:r>
      <w:r>
        <w:rPr>
          <w:spacing w:val="1"/>
        </w:rPr>
        <w:t xml:space="preserve"> </w:t>
      </w:r>
      <w:r>
        <w:t>anëtarëve</w:t>
      </w:r>
      <w:r>
        <w:rPr>
          <w:spacing w:val="-2"/>
        </w:rPr>
        <w:t xml:space="preserve"> </w:t>
      </w:r>
      <w:r>
        <w:t>të Kuvendit  për miratim</w:t>
      </w:r>
      <w:r w:rsidR="001D521E">
        <w:t>.</w:t>
      </w:r>
    </w:p>
    <w:p w:rsidR="001D521E" w:rsidRDefault="001D521E" w:rsidP="001D521E">
      <w:pPr>
        <w:pStyle w:val="BodyText"/>
      </w:pPr>
    </w:p>
    <w:p w:rsidR="006526A2" w:rsidRDefault="00534679" w:rsidP="001D521E">
      <w:pPr>
        <w:pStyle w:val="BodyText"/>
        <w:jc w:val="both"/>
      </w:pPr>
      <w:r w:rsidRPr="001D521E">
        <w:t>Pjesë e buxhetit 202</w:t>
      </w:r>
      <w:r w:rsidR="0012689C" w:rsidRPr="001D521E">
        <w:t>5</w:t>
      </w:r>
      <w:r w:rsidRPr="001D521E">
        <w:t>-202</w:t>
      </w:r>
      <w:r w:rsidR="0012689C" w:rsidRPr="001D521E">
        <w:t>7</w:t>
      </w:r>
      <w:r w:rsidRPr="001D521E">
        <w:t xml:space="preserve"> do të jenë padyshim edhe tabelat buxhetore të formatit unik të Ministrisë së Financave të cilat do të jenë më pas pjesë e </w:t>
      </w:r>
      <w:r w:rsidR="001D521E">
        <w:t>L</w:t>
      </w:r>
      <w:r w:rsidRPr="001D521E">
        <w:t xml:space="preserve">igjit të </w:t>
      </w:r>
      <w:r w:rsidR="001D521E">
        <w:t>B</w:t>
      </w:r>
      <w:r w:rsidRPr="001D521E">
        <w:t>uxhetit për vitin 202</w:t>
      </w:r>
      <w:r w:rsidR="009B2232" w:rsidRPr="001D521E">
        <w:t>5</w:t>
      </w:r>
      <w:r w:rsidRPr="001D521E">
        <w:t xml:space="preserve"> të Republikës së Kosovës.</w:t>
      </w:r>
    </w:p>
    <w:p w:rsidR="001D521E" w:rsidRPr="001D521E" w:rsidRDefault="001D521E" w:rsidP="001D521E">
      <w:pPr>
        <w:pStyle w:val="BodyText"/>
      </w:pPr>
    </w:p>
    <w:p w:rsidR="006526A2" w:rsidRPr="001D521E" w:rsidRDefault="00534679" w:rsidP="001D521E">
      <w:pPr>
        <w:pStyle w:val="BodyText"/>
      </w:pPr>
      <w:r w:rsidRPr="001D521E">
        <w:t>Tabelat buxhetore:</w:t>
      </w:r>
    </w:p>
    <w:p w:rsidR="006526A2" w:rsidRPr="001D521E" w:rsidRDefault="00534679" w:rsidP="001D521E">
      <w:pPr>
        <w:pStyle w:val="BodyText"/>
      </w:pPr>
      <w:r w:rsidRPr="001D521E">
        <w:t>Tabela I- Të hyrave dhe shpenzimeve komunale;</w:t>
      </w:r>
    </w:p>
    <w:p w:rsidR="006526A2" w:rsidRPr="001D521E" w:rsidRDefault="00534679" w:rsidP="001D521E">
      <w:pPr>
        <w:pStyle w:val="BodyText"/>
      </w:pPr>
      <w:r w:rsidRPr="001D521E">
        <w:t>Tabela II- Plani Afatmesëm i të hyrave totale të buxhetit komunal;</w:t>
      </w:r>
    </w:p>
    <w:p w:rsidR="006526A2" w:rsidRPr="001D521E" w:rsidRDefault="00534679" w:rsidP="001D521E">
      <w:pPr>
        <w:pStyle w:val="BodyText"/>
      </w:pPr>
      <w:r w:rsidRPr="001D521E">
        <w:t xml:space="preserve">Tabela III- Plani </w:t>
      </w:r>
      <w:r w:rsidR="001D521E">
        <w:t>i</w:t>
      </w:r>
      <w:r w:rsidRPr="001D521E">
        <w:t xml:space="preserve"> ndarjeve buxhetore;</w:t>
      </w:r>
    </w:p>
    <w:p w:rsidR="00792A6A" w:rsidRDefault="00534679" w:rsidP="001D521E">
      <w:pPr>
        <w:pStyle w:val="BodyText"/>
      </w:pPr>
      <w:r w:rsidRPr="001D521E">
        <w:t xml:space="preserve">Tabela IV- Plani </w:t>
      </w:r>
      <w:r w:rsidR="001D521E">
        <w:t>A</w:t>
      </w:r>
      <w:r w:rsidRPr="001D521E">
        <w:t xml:space="preserve">fatmesëm </w:t>
      </w:r>
      <w:r w:rsidR="000D2B1F" w:rsidRPr="001D521E">
        <w:t>2025-2027</w:t>
      </w:r>
      <w:r w:rsidRPr="001D521E">
        <w:t xml:space="preserve"> për </w:t>
      </w:r>
      <w:r w:rsidR="001D521E">
        <w:t>I</w:t>
      </w:r>
      <w:r w:rsidRPr="001D521E">
        <w:t xml:space="preserve">nvestime </w:t>
      </w:r>
      <w:r w:rsidR="001D521E">
        <w:t>K</w:t>
      </w:r>
      <w:r w:rsidRPr="001D521E">
        <w:t>apitale;</w:t>
      </w:r>
    </w:p>
    <w:p w:rsidR="00565788" w:rsidRPr="001D521E" w:rsidRDefault="00565788" w:rsidP="001D521E">
      <w:pPr>
        <w:pStyle w:val="BodyText"/>
      </w:pPr>
      <w:r>
        <w:t xml:space="preserve">Tabela V - </w:t>
      </w:r>
      <w:r w:rsidRPr="00565788">
        <w:t>Financimi i projekteve sipas burimeve të financimit</w:t>
      </w:r>
    </w:p>
    <w:p w:rsidR="007A477E" w:rsidRPr="001D521E" w:rsidRDefault="007A477E" w:rsidP="00792A6A">
      <w:pPr>
        <w:pStyle w:val="Heading1"/>
        <w:tabs>
          <w:tab w:val="left" w:pos="1369"/>
        </w:tabs>
        <w:ind w:firstLine="0"/>
        <w:rPr>
          <w:sz w:val="24"/>
          <w:szCs w:val="24"/>
        </w:rPr>
      </w:pPr>
    </w:p>
    <w:p w:rsidR="006526A2" w:rsidRPr="001D521E" w:rsidRDefault="003F055E" w:rsidP="001D521E">
      <w:pPr>
        <w:pStyle w:val="BodyText"/>
        <w:rPr>
          <w:b/>
        </w:rPr>
      </w:pPr>
      <w:r w:rsidRPr="001D521E">
        <w:rPr>
          <w:b/>
        </w:rPr>
        <w:t>T</w:t>
      </w:r>
      <w:r w:rsidR="00534679" w:rsidRPr="001D521E">
        <w:rPr>
          <w:b/>
        </w:rPr>
        <w:t>abela</w:t>
      </w:r>
      <w:r w:rsidR="00534679" w:rsidRPr="001D521E">
        <w:rPr>
          <w:b/>
          <w:spacing w:val="-5"/>
        </w:rPr>
        <w:t xml:space="preserve"> </w:t>
      </w:r>
      <w:r w:rsidR="00534679" w:rsidRPr="001D521E">
        <w:rPr>
          <w:b/>
        </w:rPr>
        <w:t>I-</w:t>
      </w:r>
      <w:r w:rsidR="00534679" w:rsidRPr="001D521E">
        <w:rPr>
          <w:b/>
          <w:spacing w:val="-3"/>
        </w:rPr>
        <w:t xml:space="preserve"> </w:t>
      </w:r>
      <w:r w:rsidR="00534679" w:rsidRPr="001D521E">
        <w:rPr>
          <w:b/>
        </w:rPr>
        <w:t>Të</w:t>
      </w:r>
      <w:r w:rsidR="00534679" w:rsidRPr="001D521E">
        <w:rPr>
          <w:b/>
          <w:spacing w:val="-2"/>
        </w:rPr>
        <w:t xml:space="preserve"> </w:t>
      </w:r>
      <w:r w:rsidR="00534679" w:rsidRPr="001D521E">
        <w:rPr>
          <w:b/>
        </w:rPr>
        <w:t>hyrat</w:t>
      </w:r>
      <w:r w:rsidR="00534679" w:rsidRPr="001D521E">
        <w:rPr>
          <w:b/>
          <w:spacing w:val="-2"/>
        </w:rPr>
        <w:t xml:space="preserve"> </w:t>
      </w:r>
      <w:r w:rsidR="00534679" w:rsidRPr="001D521E">
        <w:rPr>
          <w:b/>
        </w:rPr>
        <w:t>dhe</w:t>
      </w:r>
      <w:r w:rsidR="00534679" w:rsidRPr="001D521E">
        <w:rPr>
          <w:b/>
          <w:spacing w:val="-2"/>
        </w:rPr>
        <w:t xml:space="preserve"> </w:t>
      </w:r>
      <w:r w:rsidR="00534679" w:rsidRPr="001D521E">
        <w:rPr>
          <w:b/>
        </w:rPr>
        <w:t>shpenzimet</w:t>
      </w:r>
      <w:r w:rsidR="00534679" w:rsidRPr="001D521E">
        <w:rPr>
          <w:b/>
          <w:spacing w:val="-1"/>
        </w:rPr>
        <w:t xml:space="preserve"> </w:t>
      </w:r>
      <w:r w:rsidR="001D521E">
        <w:rPr>
          <w:b/>
        </w:rPr>
        <w:t>komunale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33"/>
        <w:gridCol w:w="3343"/>
        <w:gridCol w:w="1648"/>
        <w:gridCol w:w="1588"/>
        <w:gridCol w:w="1366"/>
        <w:gridCol w:w="1366"/>
      </w:tblGrid>
      <w:tr w:rsidR="007A477E" w:rsidRPr="007A477E" w:rsidTr="007A477E">
        <w:trPr>
          <w:trHeight w:val="300"/>
        </w:trPr>
        <w:tc>
          <w:tcPr>
            <w:tcW w:w="696" w:type="pct"/>
            <w:vMerge w:val="restart"/>
            <w:tcBorders>
              <w:top w:val="single" w:sz="8" w:space="0" w:color="9BBB59"/>
              <w:left w:val="single" w:sz="8" w:space="0" w:color="9BBB59"/>
              <w:bottom w:val="single" w:sz="12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Nr.</w:t>
            </w:r>
          </w:p>
        </w:tc>
        <w:tc>
          <w:tcPr>
            <w:tcW w:w="1585" w:type="pct"/>
            <w:vMerge w:val="restart"/>
            <w:tcBorders>
              <w:top w:val="single" w:sz="8" w:space="0" w:color="9BBB59"/>
              <w:left w:val="single" w:sz="8" w:space="0" w:color="9BBB59"/>
              <w:bottom w:val="single" w:sz="12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Përshkrimi</w:t>
            </w:r>
          </w:p>
        </w:tc>
        <w:tc>
          <w:tcPr>
            <w:tcW w:w="796" w:type="pct"/>
            <w:vMerge w:val="restart"/>
            <w:tcBorders>
              <w:top w:val="single" w:sz="8" w:space="0" w:color="9BBB59"/>
              <w:left w:val="single" w:sz="8" w:space="0" w:color="9BBB59"/>
              <w:bottom w:val="single" w:sz="12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Viti 2024 Buxheti aktual</w:t>
            </w:r>
          </w:p>
        </w:tc>
        <w:tc>
          <w:tcPr>
            <w:tcW w:w="768" w:type="pct"/>
            <w:vMerge w:val="restart"/>
            <w:tcBorders>
              <w:top w:val="single" w:sz="8" w:space="0" w:color="9BBB59"/>
              <w:left w:val="single" w:sz="8" w:space="0" w:color="9BBB59"/>
              <w:bottom w:val="single" w:sz="12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Planifikimi  për Vitin 2025</w:t>
            </w:r>
          </w:p>
        </w:tc>
        <w:tc>
          <w:tcPr>
            <w:tcW w:w="552" w:type="pct"/>
            <w:vMerge w:val="restart"/>
            <w:tcBorders>
              <w:top w:val="single" w:sz="8" w:space="0" w:color="9BBB59"/>
              <w:left w:val="single" w:sz="8" w:space="0" w:color="9BBB59"/>
              <w:bottom w:val="single" w:sz="12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Viti 2026 Vlerësimi</w:t>
            </w:r>
          </w:p>
        </w:tc>
        <w:tc>
          <w:tcPr>
            <w:tcW w:w="603" w:type="pct"/>
            <w:vMerge w:val="restart"/>
            <w:tcBorders>
              <w:top w:val="single" w:sz="8" w:space="0" w:color="9BBB59"/>
              <w:left w:val="single" w:sz="8" w:space="0" w:color="9BBB59"/>
              <w:bottom w:val="single" w:sz="12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Viti 2027 Vlerësimi</w:t>
            </w:r>
          </w:p>
        </w:tc>
      </w:tr>
      <w:tr w:rsidR="007A477E" w:rsidRPr="007A477E" w:rsidTr="007A477E">
        <w:trPr>
          <w:trHeight w:val="315"/>
        </w:trPr>
        <w:tc>
          <w:tcPr>
            <w:tcW w:w="696" w:type="pct"/>
            <w:vMerge/>
            <w:tcBorders>
              <w:top w:val="single" w:sz="8" w:space="0" w:color="9BBB59"/>
              <w:left w:val="single" w:sz="8" w:space="0" w:color="9BBB59"/>
              <w:bottom w:val="single" w:sz="12" w:space="0" w:color="9BBB59"/>
              <w:right w:val="single" w:sz="8" w:space="0" w:color="9BBB59"/>
            </w:tcBorders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85" w:type="pct"/>
            <w:vMerge/>
            <w:tcBorders>
              <w:top w:val="single" w:sz="8" w:space="0" w:color="9BBB59"/>
              <w:left w:val="single" w:sz="8" w:space="0" w:color="9BBB59"/>
              <w:bottom w:val="single" w:sz="12" w:space="0" w:color="9BBB59"/>
              <w:right w:val="single" w:sz="8" w:space="0" w:color="9BBB59"/>
            </w:tcBorders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6" w:type="pct"/>
            <w:vMerge/>
            <w:tcBorders>
              <w:top w:val="single" w:sz="8" w:space="0" w:color="9BBB59"/>
              <w:left w:val="single" w:sz="8" w:space="0" w:color="9BBB59"/>
              <w:bottom w:val="single" w:sz="12" w:space="0" w:color="9BBB59"/>
              <w:right w:val="single" w:sz="8" w:space="0" w:color="9BBB59"/>
            </w:tcBorders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8" w:type="pct"/>
            <w:vMerge/>
            <w:tcBorders>
              <w:top w:val="single" w:sz="8" w:space="0" w:color="9BBB59"/>
              <w:left w:val="single" w:sz="8" w:space="0" w:color="9BBB59"/>
              <w:bottom w:val="single" w:sz="12" w:space="0" w:color="9BBB59"/>
              <w:right w:val="single" w:sz="8" w:space="0" w:color="9BBB59"/>
            </w:tcBorders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vMerge/>
            <w:tcBorders>
              <w:top w:val="single" w:sz="8" w:space="0" w:color="9BBB59"/>
              <w:left w:val="single" w:sz="8" w:space="0" w:color="9BBB59"/>
              <w:bottom w:val="single" w:sz="12" w:space="0" w:color="9BBB59"/>
              <w:right w:val="single" w:sz="8" w:space="0" w:color="9BBB59"/>
            </w:tcBorders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8" w:space="0" w:color="9BBB59"/>
              <w:left w:val="single" w:sz="8" w:space="0" w:color="9BBB59"/>
              <w:bottom w:val="single" w:sz="12" w:space="0" w:color="9BBB59"/>
              <w:right w:val="single" w:sz="8" w:space="0" w:color="9BBB59"/>
            </w:tcBorders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A477E" w:rsidRPr="007A477E" w:rsidTr="007A477E">
        <w:trPr>
          <w:trHeight w:val="330"/>
        </w:trPr>
        <w:tc>
          <w:tcPr>
            <w:tcW w:w="696" w:type="pc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C2D69B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C2D69B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TË HYRAT KOMUNALE TOTALE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C2D69B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41,184,014.00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C2D69B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46,013,006.00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C2D69B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48,311,501.00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C2D69B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50,686,423.00</w:t>
            </w:r>
          </w:p>
        </w:tc>
      </w:tr>
      <w:tr w:rsidR="007A477E" w:rsidRPr="007A477E" w:rsidTr="007A477E">
        <w:trPr>
          <w:trHeight w:val="315"/>
        </w:trPr>
        <w:tc>
          <w:tcPr>
            <w:tcW w:w="696" w:type="pc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1.1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Grantet qeveritare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color w:val="000000"/>
                <w:sz w:val="20"/>
                <w:szCs w:val="20"/>
                <w:lang w:val="en-US"/>
              </w:rPr>
              <w:t>35,774,286.00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color w:val="000000"/>
                <w:sz w:val="20"/>
                <w:szCs w:val="20"/>
                <w:lang w:val="en-US"/>
              </w:rPr>
              <w:t>38,038,700.00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color w:val="000000"/>
                <w:sz w:val="20"/>
                <w:szCs w:val="20"/>
                <w:lang w:val="en-US"/>
              </w:rPr>
              <w:t>39,758,259.00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color w:val="000000"/>
                <w:sz w:val="20"/>
                <w:szCs w:val="20"/>
                <w:lang w:val="en-US"/>
              </w:rPr>
              <w:t>41,541,509.00</w:t>
            </w:r>
          </w:p>
        </w:tc>
      </w:tr>
      <w:tr w:rsidR="007A477E" w:rsidRPr="007A477E" w:rsidTr="007A477E">
        <w:trPr>
          <w:trHeight w:val="315"/>
        </w:trPr>
        <w:tc>
          <w:tcPr>
            <w:tcW w:w="696" w:type="pc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1.3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Të hyrat vetanake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color w:val="000000"/>
                <w:sz w:val="20"/>
                <w:szCs w:val="20"/>
                <w:lang w:val="en-US"/>
              </w:rPr>
              <w:t>5,409,728.00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color w:val="000000"/>
                <w:sz w:val="20"/>
                <w:szCs w:val="20"/>
                <w:lang w:val="en-US"/>
              </w:rPr>
              <w:t>7,974,306.00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color w:val="000000"/>
                <w:sz w:val="20"/>
                <w:szCs w:val="20"/>
                <w:lang w:val="en-US"/>
              </w:rPr>
              <w:t>8,553,242.00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color w:val="000000"/>
                <w:sz w:val="20"/>
                <w:szCs w:val="20"/>
                <w:lang w:val="en-US"/>
              </w:rPr>
              <w:t>9,144,914.00</w:t>
            </w:r>
          </w:p>
        </w:tc>
      </w:tr>
      <w:tr w:rsidR="007A477E" w:rsidRPr="007A477E" w:rsidTr="007A477E">
        <w:trPr>
          <w:trHeight w:val="300"/>
        </w:trPr>
        <w:tc>
          <w:tcPr>
            <w:tcW w:w="696" w:type="pct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shd w:val="clear" w:color="000000" w:fill="C2D69B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85" w:type="pct"/>
            <w:tcBorders>
              <w:top w:val="nil"/>
              <w:left w:val="nil"/>
              <w:bottom w:val="nil"/>
              <w:right w:val="single" w:sz="8" w:space="0" w:color="9BBB59"/>
            </w:tcBorders>
            <w:shd w:val="clear" w:color="000000" w:fill="C2D69B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9BBB59"/>
            </w:tcBorders>
            <w:shd w:val="clear" w:color="000000" w:fill="C2D69B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41,184,014.00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single" w:sz="8" w:space="0" w:color="9BBB59"/>
            </w:tcBorders>
            <w:shd w:val="clear" w:color="000000" w:fill="C2D69B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46,013,006.00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8" w:space="0" w:color="9BBB59"/>
            </w:tcBorders>
            <w:shd w:val="clear" w:color="000000" w:fill="C2D69B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48,311,501.00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8" w:space="0" w:color="9BBB59"/>
            </w:tcBorders>
            <w:shd w:val="clear" w:color="000000" w:fill="C2D69B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50,686,423.00</w:t>
            </w:r>
          </w:p>
        </w:tc>
      </w:tr>
      <w:tr w:rsidR="007A477E" w:rsidRPr="007A477E" w:rsidTr="007A477E">
        <w:trPr>
          <w:trHeight w:val="315"/>
        </w:trPr>
        <w:tc>
          <w:tcPr>
            <w:tcW w:w="696" w:type="pc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2.1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Shpenzimet rrjedhëse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29,846,818.00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33,684,171.68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35,169,315.00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36,752,512.00</w:t>
            </w:r>
          </w:p>
        </w:tc>
      </w:tr>
      <w:tr w:rsidR="007A477E" w:rsidRPr="007A477E" w:rsidTr="007A477E">
        <w:trPr>
          <w:trHeight w:val="315"/>
        </w:trPr>
        <w:tc>
          <w:tcPr>
            <w:tcW w:w="696" w:type="pc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2.1.1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Pagat dhe shtesat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color w:val="000000"/>
                <w:sz w:val="20"/>
                <w:szCs w:val="20"/>
                <w:lang w:val="en-US"/>
              </w:rPr>
              <w:t>20,332,804.00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color w:val="000000"/>
                <w:sz w:val="20"/>
                <w:szCs w:val="20"/>
                <w:lang w:val="en-US"/>
              </w:rPr>
              <w:t>20,913,354.31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color w:val="000000"/>
                <w:sz w:val="20"/>
                <w:szCs w:val="20"/>
                <w:lang w:val="en-US"/>
              </w:rPr>
              <w:t>22,063,589.00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color w:val="000000"/>
                <w:sz w:val="20"/>
                <w:szCs w:val="20"/>
                <w:lang w:val="en-US"/>
              </w:rPr>
              <w:t>23,232,959.00</w:t>
            </w:r>
          </w:p>
        </w:tc>
      </w:tr>
      <w:tr w:rsidR="007A477E" w:rsidRPr="007A477E" w:rsidTr="007A477E">
        <w:trPr>
          <w:trHeight w:val="315"/>
        </w:trPr>
        <w:tc>
          <w:tcPr>
            <w:tcW w:w="696" w:type="pc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2.1.2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Mallrat dhe Shërbimet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color w:val="000000"/>
                <w:sz w:val="20"/>
                <w:szCs w:val="20"/>
                <w:lang w:val="en-US"/>
              </w:rPr>
              <w:t>8,000,000.00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color w:val="000000"/>
                <w:sz w:val="20"/>
                <w:szCs w:val="20"/>
                <w:lang w:val="en-US"/>
              </w:rPr>
              <w:t>10,001,123.37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color w:val="000000"/>
                <w:sz w:val="20"/>
                <w:szCs w:val="20"/>
                <w:lang w:val="en-US"/>
              </w:rPr>
              <w:t>10,201,146.00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color w:val="000000"/>
                <w:sz w:val="20"/>
                <w:szCs w:val="20"/>
                <w:lang w:val="en-US"/>
              </w:rPr>
              <w:t>10,405,169.00</w:t>
            </w:r>
          </w:p>
        </w:tc>
      </w:tr>
      <w:tr w:rsidR="007A477E" w:rsidRPr="007A477E" w:rsidTr="007A477E">
        <w:trPr>
          <w:trHeight w:val="315"/>
        </w:trPr>
        <w:tc>
          <w:tcPr>
            <w:tcW w:w="696" w:type="pc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2.1.3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Shpenzimet komunale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color w:val="000000"/>
                <w:sz w:val="20"/>
                <w:szCs w:val="20"/>
                <w:lang w:val="en-US"/>
              </w:rPr>
              <w:t>564,014.00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color w:val="000000"/>
                <w:sz w:val="20"/>
                <w:szCs w:val="20"/>
                <w:lang w:val="en-US"/>
              </w:rPr>
              <w:t>719,694.00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color w:val="000000"/>
                <w:sz w:val="20"/>
                <w:szCs w:val="20"/>
                <w:lang w:val="en-US"/>
              </w:rPr>
              <w:t>752,080.00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color w:val="000000"/>
                <w:sz w:val="20"/>
                <w:szCs w:val="20"/>
                <w:lang w:val="en-US"/>
              </w:rPr>
              <w:t>789,684.00</w:t>
            </w:r>
          </w:p>
        </w:tc>
      </w:tr>
      <w:tr w:rsidR="007A477E" w:rsidRPr="007A477E" w:rsidTr="007A477E">
        <w:trPr>
          <w:trHeight w:val="315"/>
        </w:trPr>
        <w:tc>
          <w:tcPr>
            <w:tcW w:w="696" w:type="pc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2.1.4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Subvencionet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color w:val="000000"/>
                <w:sz w:val="20"/>
                <w:szCs w:val="20"/>
                <w:lang w:val="en-US"/>
              </w:rPr>
              <w:t>950,000.00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color w:val="000000"/>
                <w:sz w:val="20"/>
                <w:szCs w:val="20"/>
                <w:lang w:val="en-US"/>
              </w:rPr>
              <w:t>2,050,000.00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color w:val="000000"/>
                <w:sz w:val="20"/>
                <w:szCs w:val="20"/>
                <w:lang w:val="en-US"/>
              </w:rPr>
              <w:t>2,152,500.00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color w:val="000000"/>
                <w:sz w:val="20"/>
                <w:szCs w:val="20"/>
                <w:lang w:val="en-US"/>
              </w:rPr>
              <w:t>2,324,700.00</w:t>
            </w:r>
          </w:p>
        </w:tc>
      </w:tr>
      <w:tr w:rsidR="007A477E" w:rsidRPr="007A477E" w:rsidTr="007A477E">
        <w:trPr>
          <w:trHeight w:val="315"/>
        </w:trPr>
        <w:tc>
          <w:tcPr>
            <w:tcW w:w="696" w:type="pc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2.2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Shpenzimet kapitale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11,337,196.00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12,328,834.32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13,142,186.00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7A477E" w:rsidRPr="007A477E" w:rsidRDefault="007A477E" w:rsidP="007A477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77E">
              <w:rPr>
                <w:b/>
                <w:bCs/>
                <w:color w:val="000000"/>
                <w:sz w:val="20"/>
                <w:szCs w:val="20"/>
                <w:lang w:val="en-US"/>
              </w:rPr>
              <w:t>13,933,911.00</w:t>
            </w:r>
          </w:p>
        </w:tc>
      </w:tr>
    </w:tbl>
    <w:p w:rsidR="006526A2" w:rsidRDefault="006526A2">
      <w:pPr>
        <w:jc w:val="right"/>
        <w:rPr>
          <w:sz w:val="20"/>
        </w:rPr>
        <w:sectPr w:rsidR="006526A2" w:rsidSect="00FB1A3B">
          <w:pgSz w:w="12240" w:h="15840" w:code="1"/>
          <w:pgMar w:top="1354" w:right="900" w:bottom="1267" w:left="576" w:header="0" w:footer="979" w:gutter="0"/>
          <w:cols w:space="720"/>
          <w:docGrid w:linePitch="299"/>
        </w:sectPr>
      </w:pPr>
    </w:p>
    <w:p w:rsidR="006526A2" w:rsidRDefault="00534679">
      <w:pPr>
        <w:spacing w:before="64" w:after="41"/>
        <w:ind w:left="1368"/>
        <w:rPr>
          <w:b/>
          <w:sz w:val="20"/>
        </w:rPr>
      </w:pPr>
      <w:r>
        <w:rPr>
          <w:b/>
          <w:sz w:val="20"/>
        </w:rPr>
        <w:lastRenderedPageBreak/>
        <w:t>TABELA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II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Planifikimi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të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hyrave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vetanake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komunale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sipas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burimit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për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periudh</w:t>
      </w:r>
      <w:r w:rsidR="00454BAA">
        <w:rPr>
          <w:b/>
          <w:sz w:val="20"/>
        </w:rPr>
        <w:t>ë</w:t>
      </w:r>
      <w:r>
        <w:rPr>
          <w:b/>
          <w:sz w:val="20"/>
        </w:rPr>
        <w:t xml:space="preserve">n </w:t>
      </w:r>
      <w:r w:rsidR="000D2B1F">
        <w:rPr>
          <w:b/>
          <w:sz w:val="20"/>
        </w:rPr>
        <w:t>2025-2027</w:t>
      </w:r>
    </w:p>
    <w:tbl>
      <w:tblPr>
        <w:tblW w:w="0" w:type="auto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330"/>
        <w:gridCol w:w="1710"/>
        <w:gridCol w:w="1618"/>
        <w:gridCol w:w="1802"/>
        <w:gridCol w:w="2103"/>
      </w:tblGrid>
      <w:tr w:rsidR="00456578" w:rsidTr="002E7602">
        <w:trPr>
          <w:trHeight w:val="524"/>
        </w:trPr>
        <w:tc>
          <w:tcPr>
            <w:tcW w:w="540" w:type="dxa"/>
          </w:tcPr>
          <w:p w:rsidR="00456578" w:rsidRDefault="00456578" w:rsidP="00456578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</w:tcPr>
          <w:p w:rsidR="00456578" w:rsidRPr="005E49AF" w:rsidRDefault="00456578" w:rsidP="00456578">
            <w:pPr>
              <w:pStyle w:val="TableParagraph"/>
              <w:spacing w:before="145"/>
              <w:ind w:left="107"/>
              <w:rPr>
                <w:b/>
                <w:sz w:val="20"/>
                <w:szCs w:val="20"/>
              </w:rPr>
            </w:pPr>
            <w:r w:rsidRPr="005E49AF">
              <w:rPr>
                <w:b/>
                <w:sz w:val="20"/>
                <w:szCs w:val="20"/>
              </w:rPr>
              <w:t>Përshkrimi</w:t>
            </w:r>
          </w:p>
        </w:tc>
        <w:tc>
          <w:tcPr>
            <w:tcW w:w="1710" w:type="dxa"/>
            <w:vAlign w:val="center"/>
          </w:tcPr>
          <w:p w:rsidR="00456578" w:rsidRPr="005E49AF" w:rsidRDefault="00456578" w:rsidP="0045657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Viti 2024</w:t>
            </w:r>
          </w:p>
        </w:tc>
        <w:tc>
          <w:tcPr>
            <w:tcW w:w="1618" w:type="dxa"/>
            <w:vAlign w:val="center"/>
          </w:tcPr>
          <w:p w:rsidR="00456578" w:rsidRPr="005E49AF" w:rsidRDefault="00456578" w:rsidP="0045657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Viti 2025 Plan </w:t>
            </w:r>
          </w:p>
        </w:tc>
        <w:tc>
          <w:tcPr>
            <w:tcW w:w="1802" w:type="dxa"/>
            <w:vAlign w:val="center"/>
          </w:tcPr>
          <w:p w:rsidR="00456578" w:rsidRPr="005E49AF" w:rsidRDefault="00456578" w:rsidP="005E49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Viti 2026  </w:t>
            </w:r>
            <w:r w:rsidR="005E49AF"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V</w:t>
            </w: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lerësimi </w:t>
            </w:r>
          </w:p>
        </w:tc>
        <w:tc>
          <w:tcPr>
            <w:tcW w:w="2103" w:type="dxa"/>
            <w:vAlign w:val="center"/>
          </w:tcPr>
          <w:p w:rsidR="00456578" w:rsidRPr="005E49AF" w:rsidRDefault="00456578" w:rsidP="0045657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Viti 2027 vlerësimi </w:t>
            </w:r>
          </w:p>
        </w:tc>
      </w:tr>
      <w:tr w:rsidR="00456578" w:rsidTr="002E7602">
        <w:trPr>
          <w:trHeight w:val="630"/>
        </w:trPr>
        <w:tc>
          <w:tcPr>
            <w:tcW w:w="540" w:type="dxa"/>
          </w:tcPr>
          <w:p w:rsidR="00456578" w:rsidRDefault="00456578" w:rsidP="00456578">
            <w:pPr>
              <w:pStyle w:val="TableParagraph"/>
              <w:rPr>
                <w:b/>
                <w:sz w:val="20"/>
              </w:rPr>
            </w:pPr>
          </w:p>
          <w:p w:rsidR="00456578" w:rsidRDefault="00456578" w:rsidP="00456578">
            <w:pPr>
              <w:pStyle w:val="TableParagraph"/>
              <w:spacing w:before="139"/>
              <w:ind w:right="8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3330" w:type="dxa"/>
          </w:tcPr>
          <w:p w:rsidR="00456578" w:rsidRPr="005E49AF" w:rsidRDefault="00456578" w:rsidP="00456578">
            <w:pPr>
              <w:pStyle w:val="TableParagraph"/>
              <w:rPr>
                <w:b/>
                <w:sz w:val="20"/>
                <w:szCs w:val="20"/>
              </w:rPr>
            </w:pPr>
          </w:p>
          <w:p w:rsidR="00456578" w:rsidRPr="005E49AF" w:rsidRDefault="00456578" w:rsidP="00456578">
            <w:pPr>
              <w:pStyle w:val="TableParagraph"/>
              <w:ind w:left="107" w:right="187"/>
              <w:rPr>
                <w:b/>
                <w:sz w:val="20"/>
                <w:szCs w:val="20"/>
              </w:rPr>
            </w:pPr>
            <w:r w:rsidRPr="005E49AF">
              <w:rPr>
                <w:b/>
                <w:sz w:val="20"/>
                <w:szCs w:val="20"/>
              </w:rPr>
              <w:t>TË</w:t>
            </w:r>
            <w:r w:rsidRPr="005E49AF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E49AF">
              <w:rPr>
                <w:b/>
                <w:sz w:val="20"/>
                <w:szCs w:val="20"/>
              </w:rPr>
              <w:t>HYRAT</w:t>
            </w:r>
            <w:r w:rsidRPr="005E49A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E49AF">
              <w:rPr>
                <w:b/>
                <w:sz w:val="20"/>
                <w:szCs w:val="20"/>
              </w:rPr>
              <w:t>KOMUNALE-</w:t>
            </w:r>
            <w:r w:rsidRPr="005E49AF">
              <w:rPr>
                <w:b/>
                <w:spacing w:val="-53"/>
                <w:sz w:val="20"/>
                <w:szCs w:val="20"/>
              </w:rPr>
              <w:t xml:space="preserve"> </w:t>
            </w:r>
            <w:r w:rsidRPr="005E49AF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41,184,014.00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46,013,006.00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48,311,500.00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50,686,423.00</w:t>
            </w:r>
          </w:p>
        </w:tc>
      </w:tr>
      <w:tr w:rsidR="00456578" w:rsidTr="002E7602">
        <w:trPr>
          <w:trHeight w:val="316"/>
        </w:trPr>
        <w:tc>
          <w:tcPr>
            <w:tcW w:w="540" w:type="dxa"/>
          </w:tcPr>
          <w:p w:rsidR="00456578" w:rsidRDefault="00456578" w:rsidP="00456578">
            <w:pPr>
              <w:pStyle w:val="TableParagraph"/>
              <w:spacing w:before="54"/>
              <w:ind w:right="8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3330" w:type="dxa"/>
          </w:tcPr>
          <w:p w:rsidR="00456578" w:rsidRPr="005E49AF" w:rsidRDefault="00456578" w:rsidP="00456578">
            <w:pPr>
              <w:pStyle w:val="TableParagraph"/>
              <w:spacing w:before="40"/>
              <w:ind w:left="107"/>
              <w:rPr>
                <w:b/>
                <w:sz w:val="20"/>
                <w:szCs w:val="20"/>
              </w:rPr>
            </w:pPr>
            <w:r w:rsidRPr="005E49AF">
              <w:rPr>
                <w:b/>
                <w:sz w:val="20"/>
                <w:szCs w:val="20"/>
              </w:rPr>
              <w:t>GRANTI</w:t>
            </w:r>
            <w:r w:rsidRPr="005E49A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E49AF">
              <w:rPr>
                <w:b/>
                <w:sz w:val="20"/>
                <w:szCs w:val="20"/>
              </w:rPr>
              <w:t>QEVERITAR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35,774,286.00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38,038,700.00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39,758,258.00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41,541,509.00</w:t>
            </w:r>
          </w:p>
        </w:tc>
      </w:tr>
      <w:tr w:rsidR="00456578" w:rsidTr="002E7602">
        <w:trPr>
          <w:trHeight w:val="316"/>
        </w:trPr>
        <w:tc>
          <w:tcPr>
            <w:tcW w:w="540" w:type="dxa"/>
          </w:tcPr>
          <w:p w:rsidR="00456578" w:rsidRDefault="00456578" w:rsidP="00456578">
            <w:pPr>
              <w:pStyle w:val="TableParagraph"/>
              <w:spacing w:before="54"/>
              <w:ind w:right="8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1.1.3</w:t>
            </w:r>
          </w:p>
        </w:tc>
        <w:tc>
          <w:tcPr>
            <w:tcW w:w="3330" w:type="dxa"/>
          </w:tcPr>
          <w:p w:rsidR="00456578" w:rsidRPr="005E49AF" w:rsidRDefault="00456578" w:rsidP="00456578">
            <w:pPr>
              <w:pStyle w:val="TableParagraph"/>
              <w:spacing w:before="40"/>
              <w:ind w:left="107"/>
              <w:rPr>
                <w:b/>
                <w:sz w:val="20"/>
                <w:szCs w:val="20"/>
              </w:rPr>
            </w:pPr>
            <w:r w:rsidRPr="005E49AF">
              <w:rPr>
                <w:b/>
                <w:sz w:val="20"/>
                <w:szCs w:val="20"/>
              </w:rPr>
              <w:t>TË</w:t>
            </w:r>
            <w:r w:rsidRPr="005E49A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E49AF">
              <w:rPr>
                <w:b/>
                <w:sz w:val="20"/>
                <w:szCs w:val="20"/>
              </w:rPr>
              <w:t>HYRAT</w:t>
            </w:r>
            <w:r w:rsidRPr="005E49A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E49AF">
              <w:rPr>
                <w:b/>
                <w:sz w:val="20"/>
                <w:szCs w:val="20"/>
              </w:rPr>
              <w:t>VETANAKE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5,409,728.00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7,974,306.00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8,553,242.00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9,144,914.00</w:t>
            </w:r>
          </w:p>
        </w:tc>
      </w:tr>
      <w:tr w:rsidR="00456578" w:rsidTr="002E7602">
        <w:trPr>
          <w:trHeight w:val="313"/>
        </w:trPr>
        <w:tc>
          <w:tcPr>
            <w:tcW w:w="540" w:type="dxa"/>
          </w:tcPr>
          <w:p w:rsidR="00456578" w:rsidRDefault="00456578" w:rsidP="00456578">
            <w:pPr>
              <w:pStyle w:val="TableParagraph"/>
              <w:spacing w:before="52"/>
              <w:ind w:right="8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1.1.1</w:t>
            </w:r>
          </w:p>
        </w:tc>
        <w:tc>
          <w:tcPr>
            <w:tcW w:w="3330" w:type="dxa"/>
          </w:tcPr>
          <w:p w:rsidR="00456578" w:rsidRPr="005E49AF" w:rsidRDefault="00456578" w:rsidP="00456578">
            <w:pPr>
              <w:pStyle w:val="TableParagraph"/>
              <w:spacing w:before="37"/>
              <w:ind w:left="107"/>
              <w:rPr>
                <w:b/>
                <w:sz w:val="20"/>
                <w:szCs w:val="20"/>
              </w:rPr>
            </w:pPr>
            <w:r w:rsidRPr="005E49AF">
              <w:rPr>
                <w:b/>
                <w:sz w:val="20"/>
                <w:szCs w:val="20"/>
              </w:rPr>
              <w:t>Tatimi</w:t>
            </w:r>
            <w:r w:rsidRPr="005E49A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E49AF">
              <w:rPr>
                <w:b/>
                <w:sz w:val="20"/>
                <w:szCs w:val="20"/>
              </w:rPr>
              <w:t>në</w:t>
            </w:r>
            <w:r w:rsidRPr="005E49A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E49AF">
              <w:rPr>
                <w:b/>
                <w:sz w:val="20"/>
                <w:szCs w:val="20"/>
              </w:rPr>
              <w:t>pronë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3,228,367.00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2,946,970.00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3,274,540.00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3,602,276.00</w:t>
            </w:r>
          </w:p>
        </w:tc>
      </w:tr>
      <w:tr w:rsidR="00456578" w:rsidTr="002E7602">
        <w:trPr>
          <w:trHeight w:val="315"/>
        </w:trPr>
        <w:tc>
          <w:tcPr>
            <w:tcW w:w="540" w:type="dxa"/>
          </w:tcPr>
          <w:p w:rsidR="00456578" w:rsidRDefault="00456578" w:rsidP="00456578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</w:tcPr>
          <w:p w:rsidR="00456578" w:rsidRPr="005E49AF" w:rsidRDefault="00456578" w:rsidP="00456578">
            <w:pPr>
              <w:pStyle w:val="TableParagraph"/>
              <w:spacing w:before="40"/>
              <w:ind w:left="107"/>
              <w:rPr>
                <w:b/>
                <w:sz w:val="20"/>
                <w:szCs w:val="20"/>
              </w:rPr>
            </w:pPr>
            <w:r w:rsidRPr="005E49AF">
              <w:rPr>
                <w:b/>
                <w:sz w:val="20"/>
                <w:szCs w:val="20"/>
              </w:rPr>
              <w:t>Taksat</w:t>
            </w:r>
            <w:r w:rsidRPr="005E49A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E49AF">
              <w:rPr>
                <w:b/>
                <w:sz w:val="20"/>
                <w:szCs w:val="20"/>
              </w:rPr>
              <w:t>komunale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1,481,361.00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3,573,460.00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3,719,274.61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3,875,454.17</w:t>
            </w:r>
          </w:p>
        </w:tc>
      </w:tr>
      <w:tr w:rsidR="00456578" w:rsidTr="002E7602">
        <w:trPr>
          <w:trHeight w:val="645"/>
        </w:trPr>
        <w:tc>
          <w:tcPr>
            <w:tcW w:w="540" w:type="dxa"/>
          </w:tcPr>
          <w:p w:rsidR="00456578" w:rsidRDefault="00456578" w:rsidP="00456578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</w:tcPr>
          <w:p w:rsidR="00456578" w:rsidRPr="005E49AF" w:rsidRDefault="00456578" w:rsidP="00456578">
            <w:pPr>
              <w:pStyle w:val="TableParagraph"/>
              <w:spacing w:before="90"/>
              <w:ind w:left="107" w:right="755"/>
              <w:rPr>
                <w:sz w:val="20"/>
                <w:szCs w:val="20"/>
              </w:rPr>
            </w:pPr>
            <w:r w:rsidRPr="005E49AF">
              <w:rPr>
                <w:sz w:val="20"/>
                <w:szCs w:val="20"/>
              </w:rPr>
              <w:t>Certifikatat dhe</w:t>
            </w:r>
            <w:r w:rsidRPr="005E49AF">
              <w:rPr>
                <w:spacing w:val="1"/>
                <w:sz w:val="20"/>
                <w:szCs w:val="20"/>
              </w:rPr>
              <w:t xml:space="preserve"> </w:t>
            </w:r>
            <w:r w:rsidRPr="005E49AF">
              <w:rPr>
                <w:spacing w:val="-1"/>
                <w:sz w:val="20"/>
                <w:szCs w:val="20"/>
              </w:rPr>
              <w:t>dokumentet</w:t>
            </w:r>
            <w:r w:rsidRPr="005E49AF">
              <w:rPr>
                <w:spacing w:val="-9"/>
                <w:sz w:val="20"/>
                <w:szCs w:val="20"/>
              </w:rPr>
              <w:t xml:space="preserve"> </w:t>
            </w:r>
            <w:r w:rsidRPr="005E49AF">
              <w:rPr>
                <w:sz w:val="20"/>
                <w:szCs w:val="20"/>
              </w:rPr>
              <w:t>zyrtare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70,000.00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150,180.00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161,083.07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172,213.91</w:t>
            </w:r>
          </w:p>
        </w:tc>
      </w:tr>
      <w:tr w:rsidR="00456578" w:rsidTr="002E7602">
        <w:trPr>
          <w:trHeight w:val="460"/>
        </w:trPr>
        <w:tc>
          <w:tcPr>
            <w:tcW w:w="540" w:type="dxa"/>
          </w:tcPr>
          <w:p w:rsidR="00456578" w:rsidRDefault="00456578" w:rsidP="00456578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</w:tcPr>
          <w:p w:rsidR="00456578" w:rsidRPr="005E49AF" w:rsidRDefault="00456578" w:rsidP="00456578">
            <w:pPr>
              <w:pStyle w:val="TableParagraph"/>
              <w:spacing w:line="230" w:lineRule="exact"/>
              <w:ind w:left="107" w:right="865"/>
              <w:rPr>
                <w:sz w:val="20"/>
                <w:szCs w:val="20"/>
              </w:rPr>
            </w:pPr>
            <w:r w:rsidRPr="005E49AF">
              <w:rPr>
                <w:sz w:val="20"/>
                <w:szCs w:val="20"/>
              </w:rPr>
              <w:t>Taksat</w:t>
            </w:r>
            <w:r w:rsidRPr="005E49AF">
              <w:rPr>
                <w:spacing w:val="-9"/>
                <w:sz w:val="20"/>
                <w:szCs w:val="20"/>
              </w:rPr>
              <w:t xml:space="preserve"> </w:t>
            </w:r>
            <w:r w:rsidRPr="005E49AF">
              <w:rPr>
                <w:sz w:val="20"/>
                <w:szCs w:val="20"/>
              </w:rPr>
              <w:t>e</w:t>
            </w:r>
            <w:r w:rsidRPr="005E49AF">
              <w:rPr>
                <w:spacing w:val="-9"/>
                <w:sz w:val="20"/>
                <w:szCs w:val="20"/>
              </w:rPr>
              <w:t xml:space="preserve"> </w:t>
            </w:r>
            <w:r w:rsidRPr="005E49AF">
              <w:rPr>
                <w:sz w:val="20"/>
                <w:szCs w:val="20"/>
              </w:rPr>
              <w:t>pajisjeve</w:t>
            </w:r>
            <w:r w:rsidR="005E49AF">
              <w:rPr>
                <w:sz w:val="20"/>
                <w:szCs w:val="20"/>
              </w:rPr>
              <w:t xml:space="preserve"> </w:t>
            </w:r>
            <w:r w:rsidRPr="005E49AF">
              <w:rPr>
                <w:spacing w:val="-52"/>
                <w:sz w:val="20"/>
                <w:szCs w:val="20"/>
              </w:rPr>
              <w:t xml:space="preserve"> </w:t>
            </w:r>
            <w:r w:rsidRPr="005E49AF">
              <w:rPr>
                <w:sz w:val="20"/>
                <w:szCs w:val="20"/>
              </w:rPr>
              <w:t>motorike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255,000.00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475,870.00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510,418.16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545,688.06</w:t>
            </w:r>
          </w:p>
        </w:tc>
      </w:tr>
      <w:tr w:rsidR="00456578" w:rsidTr="002E7602">
        <w:trPr>
          <w:trHeight w:val="313"/>
        </w:trPr>
        <w:tc>
          <w:tcPr>
            <w:tcW w:w="540" w:type="dxa"/>
          </w:tcPr>
          <w:p w:rsidR="00456578" w:rsidRDefault="00456578" w:rsidP="00456578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</w:tcPr>
          <w:p w:rsidR="00456578" w:rsidRPr="005E49AF" w:rsidRDefault="00456578" w:rsidP="00456578">
            <w:pPr>
              <w:pStyle w:val="TableParagraph"/>
              <w:spacing w:before="42"/>
              <w:ind w:left="107"/>
              <w:rPr>
                <w:sz w:val="20"/>
                <w:szCs w:val="20"/>
              </w:rPr>
            </w:pPr>
            <w:r w:rsidRPr="005E49AF">
              <w:rPr>
                <w:sz w:val="20"/>
                <w:szCs w:val="20"/>
              </w:rPr>
              <w:t>Lejet</w:t>
            </w:r>
            <w:r w:rsidRPr="005E49AF">
              <w:rPr>
                <w:spacing w:val="-3"/>
                <w:sz w:val="20"/>
                <w:szCs w:val="20"/>
              </w:rPr>
              <w:t xml:space="preserve"> </w:t>
            </w:r>
            <w:r w:rsidRPr="005E49AF">
              <w:rPr>
                <w:sz w:val="20"/>
                <w:szCs w:val="20"/>
              </w:rPr>
              <w:t>për</w:t>
            </w:r>
            <w:r w:rsidRPr="005E49AF">
              <w:rPr>
                <w:spacing w:val="-2"/>
                <w:sz w:val="20"/>
                <w:szCs w:val="20"/>
              </w:rPr>
              <w:t xml:space="preserve"> </w:t>
            </w:r>
            <w:r w:rsidRPr="005E49AF">
              <w:rPr>
                <w:sz w:val="20"/>
                <w:szCs w:val="20"/>
              </w:rPr>
              <w:t>ndërtesa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691,361.00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2,000,000.00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2,031,581.41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2,071,141.38</w:t>
            </w:r>
          </w:p>
        </w:tc>
      </w:tr>
      <w:tr w:rsidR="00456578" w:rsidTr="002E7602">
        <w:trPr>
          <w:trHeight w:val="315"/>
        </w:trPr>
        <w:tc>
          <w:tcPr>
            <w:tcW w:w="540" w:type="dxa"/>
          </w:tcPr>
          <w:p w:rsidR="00456578" w:rsidRDefault="00456578" w:rsidP="00456578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</w:tcPr>
          <w:p w:rsidR="00456578" w:rsidRPr="005E49AF" w:rsidRDefault="00456578" w:rsidP="00456578">
            <w:pPr>
              <w:pStyle w:val="TableParagraph"/>
              <w:spacing w:before="42"/>
              <w:ind w:left="107"/>
              <w:rPr>
                <w:sz w:val="20"/>
                <w:szCs w:val="20"/>
              </w:rPr>
            </w:pPr>
            <w:r w:rsidRPr="005E49AF">
              <w:rPr>
                <w:sz w:val="20"/>
                <w:szCs w:val="20"/>
              </w:rPr>
              <w:t>Matjet</w:t>
            </w:r>
            <w:r w:rsidRPr="005E49AF">
              <w:rPr>
                <w:spacing w:val="-4"/>
                <w:sz w:val="20"/>
                <w:szCs w:val="20"/>
              </w:rPr>
              <w:t xml:space="preserve"> </w:t>
            </w:r>
            <w:r w:rsidRPr="005E49AF">
              <w:rPr>
                <w:sz w:val="20"/>
                <w:szCs w:val="20"/>
              </w:rPr>
              <w:t>gjeodezike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185,000.00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372,690.00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399,747.29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427,369.83</w:t>
            </w:r>
          </w:p>
        </w:tc>
      </w:tr>
      <w:tr w:rsidR="00456578" w:rsidTr="002E7602">
        <w:trPr>
          <w:trHeight w:val="315"/>
        </w:trPr>
        <w:tc>
          <w:tcPr>
            <w:tcW w:w="540" w:type="dxa"/>
          </w:tcPr>
          <w:p w:rsidR="00456578" w:rsidRDefault="00456578" w:rsidP="00456578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</w:tcPr>
          <w:p w:rsidR="00456578" w:rsidRPr="005E49AF" w:rsidRDefault="00456578" w:rsidP="00456578">
            <w:pPr>
              <w:pStyle w:val="TableParagraph"/>
              <w:spacing w:before="42"/>
              <w:ind w:left="107"/>
              <w:rPr>
                <w:sz w:val="20"/>
                <w:szCs w:val="20"/>
              </w:rPr>
            </w:pPr>
            <w:r w:rsidRPr="005E49AF">
              <w:rPr>
                <w:sz w:val="20"/>
                <w:szCs w:val="20"/>
              </w:rPr>
              <w:t>Taksat</w:t>
            </w:r>
            <w:r w:rsidRPr="005E49AF">
              <w:rPr>
                <w:spacing w:val="-2"/>
                <w:sz w:val="20"/>
                <w:szCs w:val="20"/>
              </w:rPr>
              <w:t xml:space="preserve"> </w:t>
            </w:r>
            <w:r w:rsidRPr="005E49AF">
              <w:rPr>
                <w:sz w:val="20"/>
                <w:szCs w:val="20"/>
              </w:rPr>
              <w:t>tjera</w:t>
            </w:r>
            <w:r w:rsidRPr="005E49AF">
              <w:rPr>
                <w:spacing w:val="-4"/>
                <w:sz w:val="20"/>
                <w:szCs w:val="20"/>
              </w:rPr>
              <w:t xml:space="preserve"> </w:t>
            </w:r>
            <w:r w:rsidRPr="005E49AF">
              <w:rPr>
                <w:sz w:val="20"/>
                <w:szCs w:val="20"/>
              </w:rPr>
              <w:t>komunale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60,000.00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150,440.00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161,361.94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172,512.05</w:t>
            </w:r>
          </w:p>
        </w:tc>
      </w:tr>
      <w:tr w:rsidR="00456578" w:rsidTr="002E7602">
        <w:trPr>
          <w:trHeight w:val="460"/>
        </w:trPr>
        <w:tc>
          <w:tcPr>
            <w:tcW w:w="540" w:type="dxa"/>
          </w:tcPr>
          <w:p w:rsidR="00456578" w:rsidRDefault="00456578" w:rsidP="00456578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</w:tcPr>
          <w:p w:rsidR="00456578" w:rsidRPr="005E49AF" w:rsidRDefault="00456578" w:rsidP="005E49AF">
            <w:pPr>
              <w:pStyle w:val="TableParagraph"/>
              <w:spacing w:line="230" w:lineRule="exact"/>
              <w:ind w:left="107" w:right="365"/>
              <w:rPr>
                <w:sz w:val="20"/>
                <w:szCs w:val="20"/>
              </w:rPr>
            </w:pPr>
            <w:r w:rsidRPr="005E49AF">
              <w:rPr>
                <w:sz w:val="20"/>
                <w:szCs w:val="20"/>
              </w:rPr>
              <w:t>Taksat</w:t>
            </w:r>
            <w:r w:rsidRPr="005E49AF">
              <w:rPr>
                <w:spacing w:val="-7"/>
                <w:sz w:val="20"/>
                <w:szCs w:val="20"/>
              </w:rPr>
              <w:t xml:space="preserve"> </w:t>
            </w:r>
            <w:r w:rsidRPr="005E49AF">
              <w:rPr>
                <w:sz w:val="20"/>
                <w:szCs w:val="20"/>
              </w:rPr>
              <w:t>p</w:t>
            </w:r>
            <w:r w:rsidR="00454BAA">
              <w:rPr>
                <w:sz w:val="20"/>
                <w:szCs w:val="20"/>
              </w:rPr>
              <w:t>ë</w:t>
            </w:r>
            <w:r w:rsidRPr="005E49AF">
              <w:rPr>
                <w:sz w:val="20"/>
                <w:szCs w:val="20"/>
              </w:rPr>
              <w:t>r</w:t>
            </w:r>
            <w:r w:rsidRPr="005E49AF">
              <w:rPr>
                <w:spacing w:val="-5"/>
                <w:sz w:val="20"/>
                <w:szCs w:val="20"/>
              </w:rPr>
              <w:t xml:space="preserve"> </w:t>
            </w:r>
            <w:r w:rsidRPr="005E49AF">
              <w:rPr>
                <w:sz w:val="20"/>
                <w:szCs w:val="20"/>
              </w:rPr>
              <w:t>legalizimin</w:t>
            </w:r>
            <w:r w:rsidRPr="005E49AF">
              <w:rPr>
                <w:spacing w:val="-6"/>
                <w:sz w:val="20"/>
                <w:szCs w:val="20"/>
              </w:rPr>
              <w:t xml:space="preserve"> </w:t>
            </w:r>
            <w:r w:rsidRPr="005E49AF">
              <w:rPr>
                <w:sz w:val="20"/>
                <w:szCs w:val="20"/>
              </w:rPr>
              <w:t>e</w:t>
            </w:r>
            <w:r w:rsidR="005E49AF">
              <w:rPr>
                <w:sz w:val="20"/>
                <w:szCs w:val="20"/>
              </w:rPr>
              <w:t xml:space="preserve"> </w:t>
            </w:r>
            <w:r w:rsidRPr="005E49AF">
              <w:rPr>
                <w:spacing w:val="-53"/>
                <w:sz w:val="20"/>
                <w:szCs w:val="20"/>
              </w:rPr>
              <w:t xml:space="preserve"> </w:t>
            </w:r>
            <w:r w:rsidRPr="005E49AF">
              <w:rPr>
                <w:sz w:val="20"/>
                <w:szCs w:val="20"/>
              </w:rPr>
              <w:t>pron</w:t>
            </w:r>
            <w:r w:rsidR="00454BAA">
              <w:rPr>
                <w:sz w:val="20"/>
                <w:szCs w:val="20"/>
              </w:rPr>
              <w:t>ë</w:t>
            </w:r>
            <w:r w:rsidRPr="005E49AF">
              <w:rPr>
                <w:sz w:val="20"/>
                <w:szCs w:val="20"/>
              </w:rPr>
              <w:t>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220,000.00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424,280.00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455,082.73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486,528.94</w:t>
            </w:r>
          </w:p>
        </w:tc>
      </w:tr>
      <w:tr w:rsidR="00456578" w:rsidTr="002E7602">
        <w:trPr>
          <w:trHeight w:val="313"/>
        </w:trPr>
        <w:tc>
          <w:tcPr>
            <w:tcW w:w="540" w:type="dxa"/>
          </w:tcPr>
          <w:p w:rsidR="00456578" w:rsidRDefault="00456578" w:rsidP="00456578">
            <w:pPr>
              <w:pStyle w:val="TableParagraph"/>
              <w:spacing w:before="52"/>
              <w:ind w:right="8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1.1.2</w:t>
            </w:r>
          </w:p>
        </w:tc>
        <w:tc>
          <w:tcPr>
            <w:tcW w:w="3330" w:type="dxa"/>
          </w:tcPr>
          <w:p w:rsidR="00456578" w:rsidRPr="005E49AF" w:rsidRDefault="00456578" w:rsidP="00456578">
            <w:pPr>
              <w:pStyle w:val="TableParagraph"/>
              <w:spacing w:before="37"/>
              <w:ind w:left="107"/>
              <w:rPr>
                <w:b/>
                <w:sz w:val="20"/>
                <w:szCs w:val="20"/>
              </w:rPr>
            </w:pPr>
            <w:r w:rsidRPr="005E49AF">
              <w:rPr>
                <w:b/>
                <w:sz w:val="20"/>
                <w:szCs w:val="20"/>
              </w:rPr>
              <w:t>Ngarkesat</w:t>
            </w:r>
            <w:r w:rsidRPr="005E49A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E49AF">
              <w:rPr>
                <w:b/>
                <w:sz w:val="20"/>
                <w:szCs w:val="20"/>
              </w:rPr>
              <w:t>komunale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610,000.00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1,321,216.00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1,417,136.28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1,515,060.40</w:t>
            </w:r>
          </w:p>
        </w:tc>
      </w:tr>
      <w:tr w:rsidR="00456578" w:rsidTr="002E7602">
        <w:trPr>
          <w:trHeight w:val="316"/>
        </w:trPr>
        <w:tc>
          <w:tcPr>
            <w:tcW w:w="540" w:type="dxa"/>
          </w:tcPr>
          <w:p w:rsidR="00456578" w:rsidRDefault="00456578" w:rsidP="00456578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</w:tcPr>
          <w:p w:rsidR="00456578" w:rsidRPr="005E49AF" w:rsidRDefault="00456578" w:rsidP="00456578">
            <w:pPr>
              <w:pStyle w:val="TableParagraph"/>
              <w:spacing w:before="42"/>
              <w:ind w:left="107"/>
              <w:rPr>
                <w:sz w:val="20"/>
                <w:szCs w:val="20"/>
              </w:rPr>
            </w:pPr>
            <w:r w:rsidRPr="005E49AF">
              <w:rPr>
                <w:sz w:val="20"/>
                <w:szCs w:val="20"/>
              </w:rPr>
              <w:t>Të</w:t>
            </w:r>
            <w:r w:rsidRPr="005E49AF">
              <w:rPr>
                <w:spacing w:val="-3"/>
                <w:sz w:val="20"/>
                <w:szCs w:val="20"/>
              </w:rPr>
              <w:t xml:space="preserve"> </w:t>
            </w:r>
            <w:r w:rsidRPr="005E49AF">
              <w:rPr>
                <w:sz w:val="20"/>
                <w:szCs w:val="20"/>
              </w:rPr>
              <w:t>hyrat</w:t>
            </w:r>
            <w:r w:rsidRPr="005E49AF">
              <w:rPr>
                <w:spacing w:val="-2"/>
                <w:sz w:val="20"/>
                <w:szCs w:val="20"/>
              </w:rPr>
              <w:t xml:space="preserve"> </w:t>
            </w:r>
            <w:r w:rsidRPr="005E49AF">
              <w:rPr>
                <w:sz w:val="20"/>
                <w:szCs w:val="20"/>
              </w:rPr>
              <w:t>nga</w:t>
            </w:r>
            <w:r w:rsidRPr="005E49AF">
              <w:rPr>
                <w:spacing w:val="-3"/>
                <w:sz w:val="20"/>
                <w:szCs w:val="20"/>
              </w:rPr>
              <w:t xml:space="preserve"> </w:t>
            </w:r>
            <w:r w:rsidRPr="005E49AF">
              <w:rPr>
                <w:sz w:val="20"/>
                <w:szCs w:val="20"/>
              </w:rPr>
              <w:t>qiraja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100,000.00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247,400.00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265,361.24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283,697.70</w:t>
            </w:r>
          </w:p>
        </w:tc>
      </w:tr>
      <w:tr w:rsidR="00456578" w:rsidTr="002E7602">
        <w:trPr>
          <w:trHeight w:val="313"/>
        </w:trPr>
        <w:tc>
          <w:tcPr>
            <w:tcW w:w="540" w:type="dxa"/>
          </w:tcPr>
          <w:p w:rsidR="00456578" w:rsidRDefault="00456578" w:rsidP="00456578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</w:tcPr>
          <w:p w:rsidR="00456578" w:rsidRPr="005E49AF" w:rsidRDefault="00456578" w:rsidP="00456578">
            <w:pPr>
              <w:pStyle w:val="TableParagraph"/>
              <w:spacing w:before="42"/>
              <w:ind w:left="107"/>
              <w:rPr>
                <w:sz w:val="20"/>
                <w:szCs w:val="20"/>
              </w:rPr>
            </w:pPr>
            <w:r w:rsidRPr="005E49AF">
              <w:rPr>
                <w:sz w:val="20"/>
                <w:szCs w:val="20"/>
              </w:rPr>
              <w:t>Bashkë-pagesat</w:t>
            </w:r>
            <w:r w:rsidRPr="005E49AF">
              <w:rPr>
                <w:spacing w:val="-3"/>
                <w:sz w:val="20"/>
                <w:szCs w:val="20"/>
              </w:rPr>
              <w:t xml:space="preserve"> </w:t>
            </w:r>
            <w:r w:rsidRPr="005E49AF">
              <w:rPr>
                <w:sz w:val="20"/>
                <w:szCs w:val="20"/>
              </w:rPr>
              <w:t>për</w:t>
            </w:r>
            <w:r w:rsidRPr="005E49AF">
              <w:rPr>
                <w:spacing w:val="-3"/>
                <w:sz w:val="20"/>
                <w:szCs w:val="20"/>
              </w:rPr>
              <w:t xml:space="preserve"> </w:t>
            </w:r>
            <w:r w:rsidRPr="005E49AF">
              <w:rPr>
                <w:sz w:val="20"/>
                <w:szCs w:val="20"/>
              </w:rPr>
              <w:t>arsim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80,000.00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150,920.00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161,876.79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173,062.48</w:t>
            </w:r>
          </w:p>
        </w:tc>
      </w:tr>
      <w:tr w:rsidR="00456578" w:rsidTr="005E49AF">
        <w:trPr>
          <w:trHeight w:val="252"/>
        </w:trPr>
        <w:tc>
          <w:tcPr>
            <w:tcW w:w="540" w:type="dxa"/>
          </w:tcPr>
          <w:p w:rsidR="00456578" w:rsidRDefault="00456578" w:rsidP="00456578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</w:tcPr>
          <w:p w:rsidR="00456578" w:rsidRPr="005E49AF" w:rsidRDefault="00456578" w:rsidP="005E49AF">
            <w:pPr>
              <w:pStyle w:val="BodyText"/>
              <w:rPr>
                <w:sz w:val="20"/>
                <w:szCs w:val="20"/>
              </w:rPr>
            </w:pPr>
            <w:r w:rsidRPr="005E49AF">
              <w:rPr>
                <w:spacing w:val="-1"/>
                <w:sz w:val="20"/>
                <w:szCs w:val="20"/>
              </w:rPr>
              <w:t xml:space="preserve">Bashkë-pagesat </w:t>
            </w:r>
            <w:r w:rsidRPr="005E49AF">
              <w:rPr>
                <w:sz w:val="20"/>
                <w:szCs w:val="20"/>
              </w:rPr>
              <w:t>për</w:t>
            </w:r>
            <w:r w:rsidR="005E49AF">
              <w:rPr>
                <w:sz w:val="20"/>
                <w:szCs w:val="20"/>
              </w:rPr>
              <w:t xml:space="preserve"> shëndetësi</w:t>
            </w:r>
            <w:r w:rsidR="005E49AF" w:rsidRPr="005E49AF">
              <w:rPr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110,000.00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202,140.00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216,815.36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231,797.31</w:t>
            </w:r>
          </w:p>
        </w:tc>
      </w:tr>
      <w:tr w:rsidR="00456578" w:rsidTr="002E7602">
        <w:trPr>
          <w:trHeight w:val="693"/>
        </w:trPr>
        <w:tc>
          <w:tcPr>
            <w:tcW w:w="540" w:type="dxa"/>
          </w:tcPr>
          <w:p w:rsidR="00456578" w:rsidRPr="005E49AF" w:rsidRDefault="00456578" w:rsidP="00456578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56578" w:rsidRPr="005E49AF" w:rsidRDefault="00456578" w:rsidP="00456578">
            <w:pPr>
              <w:pStyle w:val="TableParagraph"/>
              <w:ind w:right="85"/>
              <w:jc w:val="right"/>
              <w:rPr>
                <w:b/>
                <w:sz w:val="20"/>
                <w:szCs w:val="20"/>
              </w:rPr>
            </w:pPr>
            <w:r w:rsidRPr="005E49AF">
              <w:rPr>
                <w:b/>
                <w:sz w:val="20"/>
                <w:szCs w:val="20"/>
              </w:rPr>
              <w:t>1.1.3</w:t>
            </w:r>
          </w:p>
        </w:tc>
        <w:tc>
          <w:tcPr>
            <w:tcW w:w="3330" w:type="dxa"/>
          </w:tcPr>
          <w:p w:rsidR="00456578" w:rsidRPr="005E49AF" w:rsidRDefault="00456578" w:rsidP="005E49AF">
            <w:pPr>
              <w:pStyle w:val="BodyText"/>
              <w:jc w:val="both"/>
              <w:rPr>
                <w:sz w:val="20"/>
                <w:szCs w:val="20"/>
              </w:rPr>
            </w:pPr>
            <w:r w:rsidRPr="005E49AF">
              <w:rPr>
                <w:sz w:val="20"/>
                <w:szCs w:val="20"/>
              </w:rPr>
              <w:t>Ngarkesat</w:t>
            </w:r>
            <w:r w:rsidRPr="005E49AF">
              <w:rPr>
                <w:spacing w:val="-9"/>
                <w:sz w:val="20"/>
                <w:szCs w:val="20"/>
              </w:rPr>
              <w:t xml:space="preserve"> </w:t>
            </w:r>
            <w:r w:rsidRPr="005E49AF">
              <w:rPr>
                <w:sz w:val="20"/>
                <w:szCs w:val="20"/>
              </w:rPr>
              <w:t>tjera</w:t>
            </w:r>
            <w:r w:rsidRPr="005E49AF">
              <w:rPr>
                <w:spacing w:val="-8"/>
                <w:sz w:val="20"/>
                <w:szCs w:val="20"/>
              </w:rPr>
              <w:t xml:space="preserve"> </w:t>
            </w:r>
            <w:r w:rsidRPr="005E49AF">
              <w:rPr>
                <w:sz w:val="20"/>
                <w:szCs w:val="20"/>
              </w:rPr>
              <w:t>komunale</w:t>
            </w:r>
            <w:r w:rsidRPr="005E49AF">
              <w:rPr>
                <w:spacing w:val="-52"/>
                <w:sz w:val="20"/>
                <w:szCs w:val="20"/>
              </w:rPr>
              <w:t xml:space="preserve"> </w:t>
            </w:r>
            <w:r w:rsidR="005E49AF" w:rsidRPr="005E49AF">
              <w:rPr>
                <w:spacing w:val="-52"/>
                <w:sz w:val="20"/>
                <w:szCs w:val="20"/>
              </w:rPr>
              <w:t xml:space="preserve">   </w:t>
            </w:r>
            <w:r w:rsidRPr="005E49AF">
              <w:rPr>
                <w:sz w:val="20"/>
                <w:szCs w:val="20"/>
              </w:rPr>
              <w:t>përfshir</w:t>
            </w:r>
            <w:r w:rsidR="00454BAA">
              <w:rPr>
                <w:sz w:val="20"/>
                <w:szCs w:val="20"/>
              </w:rPr>
              <w:t>ë</w:t>
            </w:r>
            <w:r w:rsidRPr="005E49AF">
              <w:rPr>
                <w:spacing w:val="-1"/>
                <w:sz w:val="20"/>
                <w:szCs w:val="20"/>
              </w:rPr>
              <w:t xml:space="preserve"> </w:t>
            </w:r>
            <w:r w:rsidRPr="005E49AF">
              <w:rPr>
                <w:sz w:val="20"/>
                <w:szCs w:val="20"/>
              </w:rPr>
              <w:t>(gjobat)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320,000.00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720,756.00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773,082.89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826,502.91</w:t>
            </w:r>
          </w:p>
        </w:tc>
      </w:tr>
      <w:tr w:rsidR="00456578" w:rsidTr="002E7602">
        <w:trPr>
          <w:trHeight w:val="316"/>
        </w:trPr>
        <w:tc>
          <w:tcPr>
            <w:tcW w:w="540" w:type="dxa"/>
          </w:tcPr>
          <w:p w:rsidR="00456578" w:rsidRPr="005E49AF" w:rsidRDefault="00456578" w:rsidP="00456578">
            <w:pPr>
              <w:pStyle w:val="TableParagraph"/>
              <w:spacing w:before="54"/>
              <w:ind w:right="85"/>
              <w:jc w:val="right"/>
              <w:rPr>
                <w:b/>
                <w:sz w:val="20"/>
                <w:szCs w:val="20"/>
              </w:rPr>
            </w:pPr>
            <w:r w:rsidRPr="005E49AF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3330" w:type="dxa"/>
          </w:tcPr>
          <w:p w:rsidR="00456578" w:rsidRPr="005E49AF" w:rsidRDefault="00456578" w:rsidP="00456578">
            <w:pPr>
              <w:pStyle w:val="TableParagraph"/>
              <w:spacing w:before="40"/>
              <w:ind w:left="107"/>
              <w:rPr>
                <w:b/>
                <w:sz w:val="20"/>
                <w:szCs w:val="20"/>
              </w:rPr>
            </w:pPr>
            <w:r w:rsidRPr="005E49AF">
              <w:rPr>
                <w:b/>
                <w:sz w:val="20"/>
                <w:szCs w:val="20"/>
              </w:rPr>
              <w:t>Të</w:t>
            </w:r>
            <w:r w:rsidRPr="005E49A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E49AF">
              <w:rPr>
                <w:b/>
                <w:sz w:val="20"/>
                <w:szCs w:val="20"/>
              </w:rPr>
              <w:t>hyrat</w:t>
            </w:r>
            <w:r w:rsidRPr="005E49A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E49AF">
              <w:rPr>
                <w:b/>
                <w:sz w:val="20"/>
                <w:szCs w:val="20"/>
              </w:rPr>
              <w:t>tjera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90,000.00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132,660.00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142,291.12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152,123.43</w:t>
            </w:r>
          </w:p>
        </w:tc>
      </w:tr>
      <w:tr w:rsidR="00456578" w:rsidTr="002E7602">
        <w:trPr>
          <w:trHeight w:val="459"/>
        </w:trPr>
        <w:tc>
          <w:tcPr>
            <w:tcW w:w="540" w:type="dxa"/>
          </w:tcPr>
          <w:p w:rsidR="00456578" w:rsidRPr="005E49AF" w:rsidRDefault="00456578" w:rsidP="00456578">
            <w:pPr>
              <w:pStyle w:val="TableParagraph"/>
              <w:spacing w:before="126"/>
              <w:ind w:right="85"/>
              <w:jc w:val="right"/>
              <w:rPr>
                <w:b/>
                <w:sz w:val="20"/>
                <w:szCs w:val="20"/>
              </w:rPr>
            </w:pPr>
            <w:r w:rsidRPr="005E49AF">
              <w:rPr>
                <w:b/>
                <w:sz w:val="20"/>
                <w:szCs w:val="20"/>
              </w:rPr>
              <w:t>1.2.1</w:t>
            </w:r>
          </w:p>
        </w:tc>
        <w:tc>
          <w:tcPr>
            <w:tcW w:w="3330" w:type="dxa"/>
          </w:tcPr>
          <w:p w:rsidR="00456578" w:rsidRPr="005E49AF" w:rsidRDefault="00456578" w:rsidP="00456578">
            <w:pPr>
              <w:pStyle w:val="TableParagraph"/>
              <w:spacing w:line="230" w:lineRule="exact"/>
              <w:ind w:left="107" w:right="1113"/>
              <w:rPr>
                <w:b/>
                <w:sz w:val="20"/>
                <w:szCs w:val="20"/>
              </w:rPr>
            </w:pPr>
            <w:r w:rsidRPr="005E49AF">
              <w:rPr>
                <w:b/>
                <w:spacing w:val="-1"/>
                <w:sz w:val="20"/>
                <w:szCs w:val="20"/>
              </w:rPr>
              <w:t>TRANSFERET</w:t>
            </w:r>
            <w:r w:rsidRPr="005E49AF">
              <w:rPr>
                <w:b/>
                <w:spacing w:val="-53"/>
                <w:sz w:val="20"/>
                <w:szCs w:val="20"/>
              </w:rPr>
              <w:t xml:space="preserve"> </w:t>
            </w:r>
            <w:r w:rsidRPr="005E49AF">
              <w:rPr>
                <w:b/>
                <w:sz w:val="20"/>
                <w:szCs w:val="20"/>
              </w:rPr>
              <w:t>QEVERITARE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35,774,286.00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38,038,700.00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39,758,258.00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b/>
                <w:bCs/>
                <w:color w:val="000000"/>
                <w:sz w:val="20"/>
                <w:szCs w:val="20"/>
                <w:lang w:val="en-US"/>
              </w:rPr>
              <w:t>41,541,509.00</w:t>
            </w:r>
          </w:p>
        </w:tc>
      </w:tr>
      <w:tr w:rsidR="00456578" w:rsidTr="002E7602">
        <w:trPr>
          <w:trHeight w:val="313"/>
        </w:trPr>
        <w:tc>
          <w:tcPr>
            <w:tcW w:w="540" w:type="dxa"/>
          </w:tcPr>
          <w:p w:rsidR="00456578" w:rsidRPr="005E49AF" w:rsidRDefault="00456578" w:rsidP="00456578">
            <w:pPr>
              <w:pStyle w:val="TableParagraph"/>
              <w:spacing w:before="52"/>
              <w:ind w:right="85"/>
              <w:jc w:val="right"/>
              <w:rPr>
                <w:b/>
                <w:sz w:val="20"/>
                <w:szCs w:val="20"/>
              </w:rPr>
            </w:pPr>
            <w:r w:rsidRPr="005E49AF">
              <w:rPr>
                <w:b/>
                <w:sz w:val="20"/>
                <w:szCs w:val="20"/>
              </w:rPr>
              <w:t>1.2.2</w:t>
            </w:r>
          </w:p>
        </w:tc>
        <w:tc>
          <w:tcPr>
            <w:tcW w:w="3330" w:type="dxa"/>
          </w:tcPr>
          <w:p w:rsidR="00456578" w:rsidRPr="005E49AF" w:rsidRDefault="00456578" w:rsidP="00456578">
            <w:pPr>
              <w:pStyle w:val="TableParagraph"/>
              <w:spacing w:before="37"/>
              <w:ind w:left="107"/>
              <w:rPr>
                <w:b/>
                <w:sz w:val="20"/>
                <w:szCs w:val="20"/>
              </w:rPr>
            </w:pPr>
            <w:r w:rsidRPr="005E49AF">
              <w:rPr>
                <w:b/>
                <w:sz w:val="20"/>
                <w:szCs w:val="20"/>
              </w:rPr>
              <w:t>Granti</w:t>
            </w:r>
            <w:r w:rsidRPr="005E49A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E49AF">
              <w:rPr>
                <w:b/>
                <w:sz w:val="20"/>
                <w:szCs w:val="20"/>
              </w:rPr>
              <w:t>i</w:t>
            </w:r>
            <w:r w:rsidRPr="005E49A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E49AF">
              <w:rPr>
                <w:b/>
                <w:sz w:val="20"/>
                <w:szCs w:val="20"/>
              </w:rPr>
              <w:t>përgjithshëm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16,154,546.00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17,463,074.00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18,485,503.00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19,526,577.00</w:t>
            </w:r>
          </w:p>
        </w:tc>
      </w:tr>
      <w:tr w:rsidR="00456578" w:rsidTr="002E7602">
        <w:trPr>
          <w:trHeight w:val="316"/>
        </w:trPr>
        <w:tc>
          <w:tcPr>
            <w:tcW w:w="540" w:type="dxa"/>
          </w:tcPr>
          <w:p w:rsidR="00456578" w:rsidRPr="005E49AF" w:rsidRDefault="00456578" w:rsidP="00456578">
            <w:pPr>
              <w:pStyle w:val="TableParagraph"/>
              <w:spacing w:before="54"/>
              <w:ind w:right="85"/>
              <w:jc w:val="right"/>
              <w:rPr>
                <w:b/>
                <w:sz w:val="20"/>
                <w:szCs w:val="20"/>
              </w:rPr>
            </w:pPr>
            <w:r w:rsidRPr="005E49AF">
              <w:rPr>
                <w:b/>
                <w:sz w:val="20"/>
                <w:szCs w:val="20"/>
              </w:rPr>
              <w:t>1.2.3</w:t>
            </w:r>
          </w:p>
        </w:tc>
        <w:tc>
          <w:tcPr>
            <w:tcW w:w="3330" w:type="dxa"/>
          </w:tcPr>
          <w:p w:rsidR="00456578" w:rsidRPr="005E49AF" w:rsidRDefault="00456578" w:rsidP="005E49AF">
            <w:pPr>
              <w:pStyle w:val="TableParagraph"/>
              <w:spacing w:before="40"/>
              <w:ind w:left="107"/>
              <w:rPr>
                <w:b/>
                <w:sz w:val="20"/>
                <w:szCs w:val="20"/>
              </w:rPr>
            </w:pPr>
            <w:r w:rsidRPr="005E49AF">
              <w:rPr>
                <w:b/>
                <w:sz w:val="20"/>
                <w:szCs w:val="20"/>
              </w:rPr>
              <w:t>Granti</w:t>
            </w:r>
            <w:r w:rsidRPr="005E49A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E49AF">
              <w:rPr>
                <w:b/>
                <w:sz w:val="20"/>
                <w:szCs w:val="20"/>
              </w:rPr>
              <w:t>specifik</w:t>
            </w:r>
            <w:r w:rsidRPr="005E49A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E49AF">
              <w:rPr>
                <w:b/>
                <w:sz w:val="20"/>
                <w:szCs w:val="20"/>
              </w:rPr>
              <w:t>për</w:t>
            </w:r>
            <w:r w:rsidRPr="005E49AF">
              <w:rPr>
                <w:b/>
                <w:spacing w:val="-2"/>
                <w:sz w:val="20"/>
                <w:szCs w:val="20"/>
              </w:rPr>
              <w:t xml:space="preserve"> </w:t>
            </w:r>
            <w:r w:rsidR="005E49AF" w:rsidRPr="005E49AF">
              <w:rPr>
                <w:b/>
                <w:sz w:val="20"/>
                <w:szCs w:val="20"/>
              </w:rPr>
              <w:t>A</w:t>
            </w:r>
            <w:r w:rsidRPr="005E49AF">
              <w:rPr>
                <w:b/>
                <w:sz w:val="20"/>
                <w:szCs w:val="20"/>
              </w:rPr>
              <w:t>rsim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14,823,735.00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15,604,654.00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16,072,794.00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16,554,977.00</w:t>
            </w:r>
          </w:p>
        </w:tc>
      </w:tr>
      <w:tr w:rsidR="00456578" w:rsidTr="002E7602">
        <w:trPr>
          <w:trHeight w:val="839"/>
        </w:trPr>
        <w:tc>
          <w:tcPr>
            <w:tcW w:w="540" w:type="dxa"/>
          </w:tcPr>
          <w:p w:rsidR="00456578" w:rsidRPr="005E49AF" w:rsidRDefault="00456578" w:rsidP="00456578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456578" w:rsidRPr="005E49AF" w:rsidRDefault="00456578" w:rsidP="00456578">
            <w:pPr>
              <w:pStyle w:val="TableParagraph"/>
              <w:spacing w:before="1"/>
              <w:ind w:right="85"/>
              <w:jc w:val="right"/>
              <w:rPr>
                <w:b/>
                <w:sz w:val="20"/>
                <w:szCs w:val="20"/>
              </w:rPr>
            </w:pPr>
            <w:r w:rsidRPr="005E49AF">
              <w:rPr>
                <w:b/>
                <w:sz w:val="20"/>
                <w:szCs w:val="20"/>
              </w:rPr>
              <w:t>1.2.4</w:t>
            </w:r>
          </w:p>
        </w:tc>
        <w:tc>
          <w:tcPr>
            <w:tcW w:w="3330" w:type="dxa"/>
          </w:tcPr>
          <w:p w:rsidR="00456578" w:rsidRPr="005E49AF" w:rsidRDefault="00456578" w:rsidP="00456578">
            <w:pPr>
              <w:pStyle w:val="TableParagraph"/>
              <w:spacing w:before="186"/>
              <w:ind w:left="107" w:right="708"/>
              <w:rPr>
                <w:b/>
                <w:sz w:val="20"/>
                <w:szCs w:val="20"/>
              </w:rPr>
            </w:pPr>
            <w:r w:rsidRPr="005E49AF">
              <w:rPr>
                <w:b/>
                <w:sz w:val="20"/>
                <w:szCs w:val="20"/>
              </w:rPr>
              <w:t>Granti</w:t>
            </w:r>
            <w:r w:rsidRPr="005E49AF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E49AF">
              <w:rPr>
                <w:b/>
                <w:sz w:val="20"/>
                <w:szCs w:val="20"/>
              </w:rPr>
              <w:t>specifik</w:t>
            </w:r>
            <w:r w:rsidRPr="005E49A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E49AF">
              <w:rPr>
                <w:b/>
                <w:sz w:val="20"/>
                <w:szCs w:val="20"/>
              </w:rPr>
              <w:t>për</w:t>
            </w:r>
            <w:r w:rsidR="005E49AF" w:rsidRPr="005E49AF">
              <w:rPr>
                <w:b/>
                <w:sz w:val="20"/>
                <w:szCs w:val="20"/>
              </w:rPr>
              <w:t xml:space="preserve"> </w:t>
            </w:r>
            <w:r w:rsidRPr="005E49AF">
              <w:rPr>
                <w:b/>
                <w:spacing w:val="-53"/>
                <w:sz w:val="20"/>
                <w:szCs w:val="20"/>
              </w:rPr>
              <w:t xml:space="preserve"> </w:t>
            </w:r>
            <w:r w:rsidRPr="005E49AF">
              <w:rPr>
                <w:b/>
                <w:sz w:val="20"/>
                <w:szCs w:val="20"/>
              </w:rPr>
              <w:t>Shëndetsi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4,372,663.00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4,515,368.00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4,730,299.00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4,955,462.00</w:t>
            </w:r>
          </w:p>
        </w:tc>
      </w:tr>
      <w:tr w:rsidR="00456578" w:rsidTr="002E7602">
        <w:trPr>
          <w:trHeight w:val="795"/>
        </w:trPr>
        <w:tc>
          <w:tcPr>
            <w:tcW w:w="540" w:type="dxa"/>
          </w:tcPr>
          <w:p w:rsidR="00456578" w:rsidRPr="005E49AF" w:rsidRDefault="00456578" w:rsidP="00456578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456578" w:rsidRPr="005E49AF" w:rsidRDefault="00456578" w:rsidP="00456578">
            <w:pPr>
              <w:pStyle w:val="TableParagraph"/>
              <w:ind w:right="85"/>
              <w:jc w:val="right"/>
              <w:rPr>
                <w:b/>
                <w:sz w:val="20"/>
                <w:szCs w:val="20"/>
              </w:rPr>
            </w:pPr>
            <w:r w:rsidRPr="005E49AF">
              <w:rPr>
                <w:b/>
                <w:sz w:val="20"/>
                <w:szCs w:val="20"/>
              </w:rPr>
              <w:t>1.2.6</w:t>
            </w:r>
          </w:p>
        </w:tc>
        <w:tc>
          <w:tcPr>
            <w:tcW w:w="3330" w:type="dxa"/>
          </w:tcPr>
          <w:p w:rsidR="00456578" w:rsidRPr="005E49AF" w:rsidRDefault="00456578" w:rsidP="005E49AF">
            <w:pPr>
              <w:pStyle w:val="TableParagraph"/>
              <w:spacing w:before="165"/>
              <w:ind w:left="107" w:right="665"/>
              <w:rPr>
                <w:b/>
                <w:sz w:val="20"/>
                <w:szCs w:val="20"/>
              </w:rPr>
            </w:pPr>
            <w:r w:rsidRPr="005E49AF">
              <w:rPr>
                <w:b/>
                <w:sz w:val="20"/>
                <w:szCs w:val="20"/>
              </w:rPr>
              <w:t>Granti</w:t>
            </w:r>
            <w:r w:rsidRPr="005E49AF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E49AF">
              <w:rPr>
                <w:b/>
                <w:sz w:val="20"/>
                <w:szCs w:val="20"/>
              </w:rPr>
              <w:t>për</w:t>
            </w:r>
            <w:r w:rsidRPr="005E49AF">
              <w:rPr>
                <w:b/>
                <w:spacing w:val="-9"/>
                <w:sz w:val="20"/>
                <w:szCs w:val="20"/>
              </w:rPr>
              <w:t xml:space="preserve"> </w:t>
            </w:r>
            <w:r w:rsidR="005E49AF" w:rsidRPr="005E49AF">
              <w:rPr>
                <w:b/>
                <w:sz w:val="20"/>
                <w:szCs w:val="20"/>
              </w:rPr>
              <w:t>Q</w:t>
            </w:r>
            <w:r w:rsidRPr="005E49AF">
              <w:rPr>
                <w:b/>
                <w:sz w:val="20"/>
                <w:szCs w:val="20"/>
              </w:rPr>
              <w:t>endr</w:t>
            </w:r>
            <w:r w:rsidR="00454BAA">
              <w:rPr>
                <w:b/>
                <w:sz w:val="20"/>
                <w:szCs w:val="20"/>
              </w:rPr>
              <w:t>ë</w:t>
            </w:r>
            <w:r w:rsidRPr="005E49AF">
              <w:rPr>
                <w:b/>
                <w:sz w:val="20"/>
                <w:szCs w:val="20"/>
              </w:rPr>
              <w:t>n</w:t>
            </w:r>
            <w:r w:rsidRPr="005E49AF">
              <w:rPr>
                <w:b/>
                <w:spacing w:val="-53"/>
                <w:sz w:val="20"/>
                <w:szCs w:val="20"/>
              </w:rPr>
              <w:t xml:space="preserve"> </w:t>
            </w:r>
            <w:r w:rsidR="005E49AF" w:rsidRPr="005E49AF">
              <w:rPr>
                <w:b/>
                <w:sz w:val="20"/>
                <w:szCs w:val="20"/>
              </w:rPr>
              <w:t>Re</w:t>
            </w:r>
            <w:r w:rsidRPr="005E49AF">
              <w:rPr>
                <w:b/>
                <w:sz w:val="20"/>
                <w:szCs w:val="20"/>
              </w:rPr>
              <w:t>zidenciale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179,096.00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200,000.00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200,000.00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220,000.00</w:t>
            </w:r>
          </w:p>
        </w:tc>
      </w:tr>
      <w:tr w:rsidR="00456578" w:rsidTr="002E7602">
        <w:trPr>
          <w:trHeight w:val="599"/>
        </w:trPr>
        <w:tc>
          <w:tcPr>
            <w:tcW w:w="540" w:type="dxa"/>
          </w:tcPr>
          <w:p w:rsidR="00456578" w:rsidRPr="005E49AF" w:rsidRDefault="00456578" w:rsidP="00456578">
            <w:pPr>
              <w:pStyle w:val="TableParagraph"/>
              <w:spacing w:before="164"/>
              <w:ind w:left="107"/>
              <w:rPr>
                <w:b/>
                <w:sz w:val="20"/>
                <w:szCs w:val="20"/>
              </w:rPr>
            </w:pPr>
            <w:r w:rsidRPr="005E49AF">
              <w:rPr>
                <w:b/>
                <w:sz w:val="20"/>
                <w:szCs w:val="20"/>
              </w:rPr>
              <w:t>1.2.7</w:t>
            </w:r>
          </w:p>
        </w:tc>
        <w:tc>
          <w:tcPr>
            <w:tcW w:w="3330" w:type="dxa"/>
          </w:tcPr>
          <w:p w:rsidR="00456578" w:rsidRPr="005E49AF" w:rsidRDefault="00456578" w:rsidP="00456578">
            <w:pPr>
              <w:pStyle w:val="TableParagraph"/>
              <w:spacing w:before="181"/>
              <w:ind w:left="107"/>
              <w:rPr>
                <w:b/>
                <w:sz w:val="20"/>
                <w:szCs w:val="20"/>
              </w:rPr>
            </w:pPr>
            <w:r w:rsidRPr="005E49AF">
              <w:rPr>
                <w:b/>
                <w:sz w:val="20"/>
                <w:szCs w:val="20"/>
              </w:rPr>
              <w:t>Granti</w:t>
            </w:r>
            <w:r w:rsidRPr="005E49A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E49AF">
              <w:rPr>
                <w:b/>
                <w:sz w:val="20"/>
                <w:szCs w:val="20"/>
              </w:rPr>
              <w:t>për</w:t>
            </w:r>
            <w:r w:rsidRPr="005E49A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E49AF">
              <w:rPr>
                <w:b/>
                <w:sz w:val="20"/>
                <w:szCs w:val="20"/>
              </w:rPr>
              <w:t>teatro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244,246.00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255,604.00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269,662.00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6578" w:rsidRPr="005E49AF" w:rsidRDefault="00456578" w:rsidP="00456578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E49AF">
              <w:rPr>
                <w:color w:val="000000"/>
                <w:sz w:val="20"/>
                <w:szCs w:val="20"/>
                <w:lang w:val="en-US"/>
              </w:rPr>
              <w:t>284,493.00</w:t>
            </w:r>
          </w:p>
        </w:tc>
      </w:tr>
    </w:tbl>
    <w:p w:rsidR="006526A2" w:rsidRDefault="006526A2">
      <w:pPr>
        <w:jc w:val="right"/>
        <w:rPr>
          <w:rFonts w:ascii="Arial"/>
          <w:sz w:val="20"/>
        </w:rPr>
      </w:pPr>
    </w:p>
    <w:p w:rsidR="00C33655" w:rsidRDefault="00C33655">
      <w:pPr>
        <w:jc w:val="right"/>
        <w:rPr>
          <w:rFonts w:ascii="Arial"/>
          <w:sz w:val="20"/>
        </w:rPr>
      </w:pPr>
    </w:p>
    <w:p w:rsidR="00C33655" w:rsidRDefault="00C33655">
      <w:pPr>
        <w:jc w:val="right"/>
        <w:rPr>
          <w:rFonts w:ascii="Arial"/>
          <w:sz w:val="20"/>
        </w:rPr>
      </w:pPr>
    </w:p>
    <w:p w:rsidR="00C33655" w:rsidRDefault="00C33655">
      <w:pPr>
        <w:jc w:val="right"/>
        <w:rPr>
          <w:rFonts w:ascii="Arial"/>
          <w:sz w:val="20"/>
        </w:rPr>
      </w:pPr>
    </w:p>
    <w:p w:rsidR="00C33655" w:rsidRDefault="00C33655">
      <w:pPr>
        <w:jc w:val="right"/>
        <w:rPr>
          <w:rFonts w:ascii="Arial"/>
          <w:sz w:val="20"/>
        </w:rPr>
        <w:sectPr w:rsidR="00C33655">
          <w:pgSz w:w="12240" w:h="15840"/>
          <w:pgMar w:top="1420" w:right="0" w:bottom="1260" w:left="900" w:header="0" w:footer="986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23"/>
        <w:gridCol w:w="644"/>
        <w:gridCol w:w="1405"/>
        <w:gridCol w:w="1405"/>
        <w:gridCol w:w="1405"/>
        <w:gridCol w:w="1405"/>
        <w:gridCol w:w="1405"/>
        <w:gridCol w:w="1408"/>
      </w:tblGrid>
      <w:tr w:rsidR="00C33655" w:rsidRPr="00C33655" w:rsidTr="00C33655">
        <w:trPr>
          <w:trHeight w:val="31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3655" w:rsidRPr="00C33655" w:rsidRDefault="003B091A" w:rsidP="00C3365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bookmarkStart w:id="9" w:name="_TOC_250001"/>
            <w:r>
              <w:rPr>
                <w:b/>
                <w:bCs/>
                <w:color w:val="000000"/>
                <w:lang w:val="en-US"/>
              </w:rPr>
              <w:lastRenderedPageBreak/>
              <w:t xml:space="preserve">Tabela III: </w:t>
            </w:r>
            <w:r w:rsidR="00C33655" w:rsidRPr="00C33655">
              <w:rPr>
                <w:b/>
                <w:bCs/>
                <w:color w:val="000000"/>
                <w:lang w:val="en-US"/>
              </w:rPr>
              <w:t>Tabela 4.1 Plani i ndarjeve buxhetore të shpenzimeve totale të komunës për vitin 2025</w:t>
            </w:r>
          </w:p>
        </w:tc>
      </w:tr>
      <w:tr w:rsidR="00C33655" w:rsidRPr="00C33655" w:rsidTr="00C33655">
        <w:trPr>
          <w:trHeight w:val="465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Përshkrimi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Stafi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Pagat dhe mëditjet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Mallrat dhe shërbimet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Shpenzimet komunale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Subvencionet dhe transferet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Shpenzimet kapitale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Total</w:t>
            </w:r>
          </w:p>
        </w:tc>
      </w:tr>
      <w:tr w:rsidR="00C33655" w:rsidRPr="00C33655" w:rsidTr="00C33655">
        <w:trPr>
          <w:trHeight w:val="315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d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f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g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h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j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k</w:t>
            </w:r>
          </w:p>
        </w:tc>
      </w:tr>
      <w:tr w:rsidR="00C33655" w:rsidRPr="00C33655" w:rsidTr="00C33655">
        <w:trPr>
          <w:trHeight w:val="66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SHPENZIMET TOTALE KOMUNALE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2459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20,913,354.31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10,001,123.37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719,694.00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2,050,000.00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12,328,834.32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46,013,006.00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2459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20,913,354.31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8,001,137.37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719,694.00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537,746.00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7,866,768.32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38,038,700.00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1,999,986.00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1,512,254.00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4,462,066.00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7,974,306.00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CFF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Zyra e Kryetarit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326,319.85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155,415.00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100,000.00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581,734.85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326,319.85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155,415.00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481,734.85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100,000.00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100,000.00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CFF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Zyra e Kuvendit Komunal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41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350,204.40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20,722.00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370,926.40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41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350,204.40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20,722.00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370,926.40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CFF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Administrata dhe personeli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348,107.15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2,300,000.00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492,744.35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3,140,851.50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348,107.15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1,961,319.00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492,744.35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2,802,170.50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338,681.00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338,681.00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Administrata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155,668.21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2,260,000.00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492,744.35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2,908,412.56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155,668.21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1,921,319.00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492,744.35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2,569,731.56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338,681.00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338,681.00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Çështjet ligjore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53,445.55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53,445.55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53,445.55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53,445.55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Regjistrimi civil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96,450.70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40,000.00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136,450.70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96,450.70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40,000.00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136,450.70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Komunikimi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42,542.69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42,542.69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42,542.69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42,542.69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CFF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Prokurimi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39,133.29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39,133.29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lastRenderedPageBreak/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39,133.29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39,133.29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CFF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Buxheti dhe financat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314,487.12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450,000.00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764,487.12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314,487.12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150,000.00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464,487.12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300,000.00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300,000.00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Buxhetimi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211,093.70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150,000.00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361,093.70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211,093.70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50,000.00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261,093.70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100,000.00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100,000.00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Administrimi dhe mbledhja e tatimit në pronë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103,393.42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300,000.00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403,393.42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103,393.42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100,000.00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203,393.42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200,000.00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200,000.00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CFF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Shërbimet publike, mbrojtja civile, emergjenca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412,328.63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2,513,002.00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4,677.30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325,000.00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8,685,252.00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11,940,259.93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412,328.63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1,950,000.00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4,677.30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5,385,252.00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7,752,257.93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563,002.00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325,000.00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3,300,000.00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4,188,002.00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Infrastruktura rrugore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87,698.68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2,140,475.00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4,677.30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325,000.00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1,295,951.00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3,853,801.98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87,698.68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1,600,000.00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4,677.30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935,951.00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2,628,326.98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540,475.00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325,000.00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360,000.00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1,225,475.00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Infrastruktura publike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68,688.05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172,527.00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7,389,301.00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7,630,516.05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68,688.05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150,000.00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4,449,301.00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4,667,989.05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22,527.00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2,940,000.00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2,962,527.00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Zjarrëfikësit dhe inspektimet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255,941.90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200,000.00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455,941.90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255,941.90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200,000.00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455,941.90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CFF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Zyra e komuniteteve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112,913.64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10,361.00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123,274.64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112,913.64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10,361.00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123,274.64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CFF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Bujqësia dhe Zhvillimi rural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49,313.67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600,000.00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500,000.00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500,000.00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1,649,313.67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49,313.67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500,000.00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120,000.00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669,313.67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lastRenderedPageBreak/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100,000.00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500,000.00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380,000.00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980,000.00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CFF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Zhvillimi ekonomik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77,316.41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458,303.00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200,000.00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150,000.00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885,619.41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77,316.41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300,000.00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80,000.00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457,316.41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158,303.00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200,000.00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70,000.00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428,303.00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Turizmi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77,316.41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458,303.00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200,000.00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150,000.00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885,619.41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77,316.41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300,000.00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80,000.00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457,316.41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158,303.00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200,000.00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70,000.00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428,303.00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CFF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Kadastra dhe gjeodezia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142,024.32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10,361.00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152,385.32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142,024.32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10,361.00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152,385.32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Shërbimet kadastrale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94,485.98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5,000.00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99,485.98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94,485.98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5,000.00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99,485.98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Shërbimet e gjeodezisë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47,538.34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5,361.00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52,899.34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47,538.34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5,361.00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52,899.34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CFF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Planifikimi urban dhe mjedisi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112,321.13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300,000.00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`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980,000.00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1,392,321.13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112,321.13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200,000.00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630,000.00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942,321.13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100,000.00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350,000.00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450,000.00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Planifikimi urban dhe inspeksioni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112,321.13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300,000.00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980,000.00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1,392,321.13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112,321.13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200,000.00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630,000.00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942,321.13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100,000.00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350,000.00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450,000.00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CFF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Shëndetësia dhe mirëqenia sociale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322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3,283,696.23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1,300,000.00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80,000.00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275,000.00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475,000.00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5,413,696.23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322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3,283,696.23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1,150,000.00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80,000.00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475,000.00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4,988,696.23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150,000.00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275,000.00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425,000.00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Administrata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35,284.23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50,000.00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275,000.00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360,284.23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35,284.23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50,000.00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85,284.23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275,000.00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275,000.00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lastRenderedPageBreak/>
              <w:t>Shërbimet e shëndetësisë primare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318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3,248,412.00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1,250,000.00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80,000.00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475,000.00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5,053,412.00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318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3,248,412.00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1,100,000.00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80,000.00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475,000.00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4,903,412.00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150,000.00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150,000.00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CFF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Shërbimet Sociale dhe Rezidenciale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225,821.80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120,324.37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15,071.30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295,000.00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656,217.47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225,821.80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120,324.37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15,071.30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295,000.00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656,217.47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Shërbimet sociale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125,821.27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42,616.87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4,677.30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173,115.44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125,821.27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42,616.87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4,677.30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173,115.44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Shërbimet rezidenciale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100,000.53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77,707.50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10,394.00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295,000.00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483,102.03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100,000.53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77,707.50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10,394.00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295,000.00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483,102.03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CFF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Kultura, rinia dhe sportet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55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502,783.86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262,635.00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150,000.00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400,000.00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1,315,418.86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55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502,783.86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172,635.00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37,746.00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37,934.00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751,098.86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90,000.00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112,254.00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362,066.00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564,320.00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Shërbimet kulturore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166,089.89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64,211.68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37,254.00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90,000.00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357,555.57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166,089.89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34,211.68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200,301.57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30,000.00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37,254.00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90,000.00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157,254.00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Përkrahja e rinisë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26,246.55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64,211.66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37,500.00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127,958.21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26,246.55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34,211.66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60,458.21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30,000.00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37,500.00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67,500.00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Sporti dhe rekreacioni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74,039.81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64,211.66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37,500.00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310,000.00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485,751.47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74,039.81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34,211.66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37,934.00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146,185.47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30,000.00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37,500.00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272,066.00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339,566.00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Teatri-Feerizaj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236,407.61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70,000.00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37,746.00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344,153.61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236,407.61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70,000.00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37,746.00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344,153.61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CFF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bookmarkStart w:id="10" w:name="RANGE!A112:H126"/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Arsimi dhe shkenca </w:t>
            </w:r>
            <w:bookmarkEnd w:id="10"/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1797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14,616,582.81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1,500,000.00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127,201.05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500,000.00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843,582.32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17,587,366.18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lastRenderedPageBreak/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1797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14,616,582.81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1,300,000.00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127,201.05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500,000.00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843,582.32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17,387,366.18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200,000.00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200,000.00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Administrata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63,801.81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620,000.00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500,000.00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1,183,801.81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63,801.81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470,000.00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500,000.00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1,033,801.81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150,000.00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150,000.00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Arsimi parashkollor dhe qerdhet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319,490.88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130,000.00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10,000.00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459,490.88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319,490.88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80,000.00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10,000.00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409,490.88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50,000.00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50,000.00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Arsimi fillor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1309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10,349,083.23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550,000.00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80,000.00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391,920.32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11,371,003.55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1309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10,349,083.23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550,000.00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80,000.00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391,920.32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11,371,003.55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Arsimi I mesëm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>434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3,884,206.89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200,000.00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37,201.05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451,662.00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4,573,069.94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Grantet Qeveritare 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434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3,884,206.89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200,000.00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37,201.05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451,662.00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4,573,069.94 </w:t>
            </w:r>
          </w:p>
        </w:tc>
      </w:tr>
      <w:tr w:rsidR="00C33655" w:rsidRPr="00C33655" w:rsidTr="00C33655">
        <w:trPr>
          <w:trHeight w:val="480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Të hyrat vetanake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3655" w:rsidRPr="00C33655" w:rsidRDefault="00C33655" w:rsidP="00C33655">
            <w:pPr>
              <w:widowControl/>
              <w:autoSpaceDE/>
              <w:autoSpaceDN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C33655">
              <w:rPr>
                <w:color w:val="000000"/>
                <w:sz w:val="16"/>
                <w:szCs w:val="16"/>
                <w:lang w:val="en-US"/>
              </w:rPr>
              <w:t xml:space="preserve">                          -   </w:t>
            </w:r>
          </w:p>
        </w:tc>
      </w:tr>
    </w:tbl>
    <w:p w:rsidR="00C33655" w:rsidRDefault="00C33655">
      <w:pPr>
        <w:pStyle w:val="Heading2"/>
        <w:spacing w:before="79"/>
        <w:ind w:left="648"/>
      </w:pPr>
    </w:p>
    <w:p w:rsidR="006878B2" w:rsidRDefault="006878B2">
      <w:pPr>
        <w:pStyle w:val="Heading2"/>
        <w:spacing w:before="79"/>
        <w:ind w:left="648"/>
      </w:pPr>
    </w:p>
    <w:p w:rsidR="006878B2" w:rsidRDefault="006878B2">
      <w:pPr>
        <w:pStyle w:val="Heading2"/>
        <w:spacing w:before="79"/>
        <w:ind w:left="648"/>
      </w:pPr>
    </w:p>
    <w:p w:rsidR="006878B2" w:rsidRDefault="006878B2">
      <w:pPr>
        <w:pStyle w:val="Heading2"/>
        <w:spacing w:before="79"/>
        <w:ind w:left="648"/>
      </w:pPr>
    </w:p>
    <w:p w:rsidR="006878B2" w:rsidRDefault="006878B2">
      <w:pPr>
        <w:pStyle w:val="Heading2"/>
        <w:spacing w:before="79"/>
        <w:ind w:left="648"/>
      </w:pPr>
    </w:p>
    <w:p w:rsidR="006878B2" w:rsidRDefault="006878B2">
      <w:pPr>
        <w:pStyle w:val="Heading2"/>
        <w:spacing w:before="79"/>
        <w:ind w:left="648"/>
      </w:pPr>
    </w:p>
    <w:p w:rsidR="006878B2" w:rsidRDefault="006878B2">
      <w:pPr>
        <w:pStyle w:val="Heading2"/>
        <w:spacing w:before="79"/>
        <w:ind w:left="648"/>
      </w:pPr>
    </w:p>
    <w:p w:rsidR="006878B2" w:rsidRDefault="006878B2">
      <w:pPr>
        <w:pStyle w:val="Heading2"/>
        <w:spacing w:before="79"/>
        <w:ind w:left="648"/>
      </w:pPr>
    </w:p>
    <w:p w:rsidR="006878B2" w:rsidRDefault="006878B2">
      <w:pPr>
        <w:pStyle w:val="Heading2"/>
        <w:spacing w:before="79"/>
        <w:ind w:left="648"/>
      </w:pPr>
    </w:p>
    <w:p w:rsidR="006878B2" w:rsidRDefault="006878B2">
      <w:pPr>
        <w:pStyle w:val="Heading2"/>
        <w:spacing w:before="79"/>
        <w:ind w:left="648"/>
      </w:pPr>
    </w:p>
    <w:p w:rsidR="006878B2" w:rsidRDefault="006878B2">
      <w:pPr>
        <w:pStyle w:val="Heading2"/>
        <w:spacing w:before="79"/>
        <w:ind w:left="648"/>
      </w:pPr>
    </w:p>
    <w:p w:rsidR="006878B2" w:rsidRDefault="006878B2">
      <w:pPr>
        <w:pStyle w:val="Heading2"/>
        <w:spacing w:before="79"/>
        <w:ind w:left="648"/>
      </w:pPr>
    </w:p>
    <w:p w:rsidR="006878B2" w:rsidRDefault="006878B2">
      <w:pPr>
        <w:pStyle w:val="Heading2"/>
        <w:spacing w:before="79"/>
        <w:ind w:left="648"/>
      </w:pPr>
    </w:p>
    <w:p w:rsidR="006878B2" w:rsidRDefault="006878B2">
      <w:pPr>
        <w:pStyle w:val="Heading2"/>
        <w:spacing w:before="79"/>
        <w:ind w:left="648"/>
      </w:pPr>
    </w:p>
    <w:p w:rsidR="006878B2" w:rsidRDefault="006878B2">
      <w:pPr>
        <w:pStyle w:val="Heading2"/>
        <w:spacing w:before="79"/>
        <w:ind w:left="648"/>
      </w:pPr>
    </w:p>
    <w:p w:rsidR="006878B2" w:rsidRDefault="006878B2">
      <w:pPr>
        <w:pStyle w:val="Heading2"/>
        <w:spacing w:before="79"/>
        <w:ind w:left="648"/>
      </w:pPr>
    </w:p>
    <w:p w:rsidR="006878B2" w:rsidRDefault="006878B2">
      <w:pPr>
        <w:pStyle w:val="Heading2"/>
        <w:spacing w:before="79"/>
        <w:ind w:left="648"/>
      </w:pPr>
    </w:p>
    <w:p w:rsidR="006878B2" w:rsidRDefault="006878B2">
      <w:pPr>
        <w:pStyle w:val="Heading2"/>
        <w:spacing w:before="79"/>
        <w:ind w:left="648"/>
      </w:pPr>
    </w:p>
    <w:p w:rsidR="006878B2" w:rsidRDefault="006878B2">
      <w:pPr>
        <w:pStyle w:val="Heading2"/>
        <w:spacing w:before="79"/>
        <w:ind w:left="648"/>
      </w:pPr>
    </w:p>
    <w:p w:rsidR="006878B2" w:rsidRDefault="006878B2" w:rsidP="00565788">
      <w:pPr>
        <w:pStyle w:val="Heading2"/>
        <w:spacing w:before="79"/>
        <w:ind w:left="0"/>
      </w:pPr>
    </w:p>
    <w:p w:rsidR="006526A2" w:rsidRDefault="00534679">
      <w:pPr>
        <w:pStyle w:val="Heading2"/>
        <w:spacing w:before="79"/>
        <w:ind w:left="648"/>
      </w:pPr>
      <w:r>
        <w:lastRenderedPageBreak/>
        <w:t>Tabela</w:t>
      </w:r>
      <w:r>
        <w:rPr>
          <w:spacing w:val="-1"/>
        </w:rPr>
        <w:t xml:space="preserve"> </w:t>
      </w:r>
      <w:r>
        <w:t>IV Plani</w:t>
      </w:r>
      <w:r>
        <w:rPr>
          <w:spacing w:val="-1"/>
        </w:rPr>
        <w:t xml:space="preserve"> </w:t>
      </w:r>
      <w:r w:rsidR="005E49AF">
        <w:t>A</w:t>
      </w:r>
      <w:r>
        <w:t>fatmesëm</w:t>
      </w:r>
      <w:r>
        <w:rPr>
          <w:spacing w:val="-4"/>
        </w:rPr>
        <w:t xml:space="preserve"> </w:t>
      </w:r>
      <w:r w:rsidR="000D2B1F">
        <w:t>2025-2027</w:t>
      </w:r>
      <w:r>
        <w:t xml:space="preserve"> për</w:t>
      </w:r>
      <w:r>
        <w:rPr>
          <w:spacing w:val="-2"/>
        </w:rPr>
        <w:t xml:space="preserve"> </w:t>
      </w:r>
      <w:r>
        <w:t>investime</w:t>
      </w:r>
      <w:r>
        <w:rPr>
          <w:spacing w:val="-1"/>
        </w:rPr>
        <w:t xml:space="preserve"> </w:t>
      </w:r>
      <w:bookmarkEnd w:id="9"/>
      <w:r>
        <w:t>kapitale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1"/>
        <w:gridCol w:w="4476"/>
        <w:gridCol w:w="1489"/>
        <w:gridCol w:w="1600"/>
        <w:gridCol w:w="1600"/>
        <w:gridCol w:w="1874"/>
      </w:tblGrid>
      <w:tr w:rsidR="004468E2" w:rsidRPr="004468E2" w:rsidTr="004468E2">
        <w:trPr>
          <w:trHeight w:val="49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Nr.</w:t>
            </w:r>
          </w:p>
        </w:tc>
        <w:tc>
          <w:tcPr>
            <w:tcW w:w="1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Programi/përshkrimi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2025 Plani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2026 Vlerësimi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2027 Vlerësimi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Shpenzimet totale 2025-2027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Drejtoria e Shërbimeve Publike dhe Emergjencë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Riparimi i  rrugëve dhe trotuarëve me asfalt dhe kubëza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1,300,000.00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Shtruarja e rrugëve me zhavor -hapja e rrugëve të reja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950,000.00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Mirëmbajtja e rrjetit të ndriçimit publik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950,000.00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Riparim i rrjetit të kanalizimeve dhe ujësjellësve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950,000.00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Rregullimi i  shtretërve të lumenjve dhe i kanaleve ujore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Rregullimi i infrastrukturës për persona me nevoja të veçanta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110,000.00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Eliminimi i deponive të ngurta nga hapësirat publike dhe rehabilitimi i tyre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60,000.00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120,000.00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vendndaljeve, pritoreve të autobusëve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70,000.00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80,303.00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150,000.00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300,303.00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Rregullimi i nyjeve (udhëkryqeve) në trafik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45,000.00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145,000.00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infrastrukturës për vendosjen e  monitorëve dinamik në trafik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objektit II për nevoja të Komunës  në fsh.Gërlicë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100,300.00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100,300.00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Renovimi i brendshëm i objektit të njësisë së zjarrfikësve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47,903.26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97,903.26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konstruksioneve për vendosjen e hidranteve në Ferizaj, fsh.Greme dhe Komogllavë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 xml:space="preserve">Ndërtimi i objektit III për nevoja të Komunës në Ferizaj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152,129.05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202,129.05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infrastrukturës për vendosjen e kontejnerëve mbitokësor dhe komposterëve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50,651.00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150,000.00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300,651.00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Totali: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1,295,951.00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2,188,206.26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2,412,129.05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5,896,286.31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Infrastruktura publike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Asfaltimi dhe shpronësimi i rruges "Gjergj Fishta" deri te rruga "Enver Topalli" dhe lidhja me rrugën  "Ejup Statovci"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Asfaltimi i rrugëve në fshatin Neredime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150,000.00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350,000.00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Pjesëmarrja në projekte me donatorë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350,000.00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infrastrukturës nëntokësore dhe asfaltimi i rrugicave në qytet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600,000.00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1,000,000.00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trotuarit në rrugën kryesore të fshatit dhe rrugëve të mbeura në fshatin Komogllavë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360,000.00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Asfaltimi i rrugicave në Bablak dhe rrugicave të mbetura në fsh. Tërrn, Prelez i Jerlive dhe Muhoc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150,000.00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330,000.00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Asfaltimi i rrugëve në fshatin Balaj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70,000.00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60,000.00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130,000.00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Asfaltimi i rrugës Zaskok- Ferizaj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135,000.00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485,000.00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9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Asfaltimi i rrugëve në fshatin Mirash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75,000.00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75,000.00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150,000.00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Stacionit të ri të Autobusëve në Ferizaj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400,000.00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Kompleksit të Varrezave të Reja të Qytetit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450,000.00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Ujësjellësi Greme-Dremjak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150,000.00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250,000.00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Asfaltimi i rrugës kryesore në fshatin Rakaj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450,000.00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Asfaltimi i rrugëve në fshatin Dremjak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Asfaltimi dhe zgjerimi i rrugës “Agim Ramadani” në zonën rekreative-sportive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90,000.00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Zgjerimi i rrjetit të ndriçimit publik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800,000.00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Pjesëmarrja në projekte me donatorë, ujësjellësi në fshatin Sojevë, Dardani, Zllatar dhe Mirash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1,050,000.00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Asfaltimi me katër korsi i rrugës “Cen Dugolli” dhe “Reçakut” nga Policia deri tek Rr. “Driton Islami”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70,000.00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170,000.00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Rikonsturimi i rrugës “Bedri Asllani”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80,000.00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120,000.00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Rregullimi i kanalizimit në fshatin Zaskok dhe asfaltimi i rrugëve në Doganaj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90,000.00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120,000.00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Asfaltimi i rrugëve me trotuar në Cërnillë dhe Surqinë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70,000.00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270,000.00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Rregullimi i kyçjeve  të ujësjellësit  në Neredime dhe Manastirc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sz w:val="18"/>
                <w:szCs w:val="18"/>
                <w:lang w:val="en-US"/>
              </w:rPr>
            </w:pPr>
            <w:r w:rsidRPr="004468E2">
              <w:rPr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250,000.00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Shqyrtimet gjeomekanike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90,000.00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Asfaltimi i rrugëve në Rahovicë dhe Talinoc të Muhaxherëve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70,000.00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138,844.32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150,000.00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358,844.32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Asfaltimi i rrugicave në fshatrat Varosh, Nikadin, Fshati i Vjetër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Asfaltimi i rrugës Gaçkë-Topojan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70,000.00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 xml:space="preserve">                  200,000.00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420,000.00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Rregullimi i parqeve në Slivovë dhe Prelez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260,000.00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nënkalimit për vetura dhe këmbësorë afër Stacionit Policor në  Ferizaj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3,000,000.00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1,500,000.00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4,500,000.00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Rregullimi i rrugës dhe Parkut tek Stacioni i Policisë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Rregullimi i rrjetit të kanalizimit në rrugën “Sadik Bega”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trotuarit në fshatrat Kosinë dhe Dremjak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70,000.00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100000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270,000.00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Asfaltimi i rrugëve në Softaj - lagjja Raqe dhe ndërtimi i mureve mbrojtëse në lagjen Kamenica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70,000.00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120,000.00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rrugës Varosh-Gërlicë përgjatë hekurudhës dhe ndërtimi i mbikalimeve për këmbësorë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550,000.00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Rregullimi i trotuarit, asfaltimi i rrugëve në fsh. Sojevë dhe rrugëve të mbetura në fsh. Zllatar, rregullimi i shtegut dhe trotuarit në rrugën “Shaban dhe Rashit Topalli”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Rregullimi i rrjetit të dëmtuar të kanalizimit në fshatrat Greme</w:t>
            </w:r>
            <w:proofErr w:type="gramStart"/>
            <w:r w:rsidRPr="004468E2">
              <w:rPr>
                <w:color w:val="000000"/>
                <w:sz w:val="18"/>
                <w:szCs w:val="18"/>
                <w:lang w:val="en-US"/>
              </w:rPr>
              <w:t>,Mirosalë</w:t>
            </w:r>
            <w:proofErr w:type="gramEnd"/>
            <w:r w:rsidRPr="004468E2">
              <w:rPr>
                <w:color w:val="000000"/>
                <w:sz w:val="18"/>
                <w:szCs w:val="18"/>
                <w:lang w:val="en-US"/>
              </w:rPr>
              <w:t>, Dardani,Zllatar, etj.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400,000.00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36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Rikonstruimi i rrugës "Naim Beka" - Pleshinë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90,000.00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Rikonstruimi i rrugës kryesore në fshatin Varosh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Rikonstruimi i rrugës "Besim Rexhepi" dhe "Rizah Matoshi"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sz w:val="18"/>
                <w:szCs w:val="18"/>
                <w:lang w:val="en-US"/>
              </w:rPr>
            </w:pPr>
            <w:r w:rsidRPr="004468E2">
              <w:rPr>
                <w:sz w:val="18"/>
                <w:szCs w:val="18"/>
                <w:lang w:val="en-US"/>
              </w:rPr>
              <w:t>170,000.00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570,000.00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Masat e Efiçiencës së Energjisë në Ndërtesat Publike në Komunën e Ferizajt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45,000.00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45,000.00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45,000.00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135,000.00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Hapja e puseve të ujit të pijshëm në Kosinë dhe rregullimi i rrjetit të ujësjellësit Kosinë- Dremjak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64,301.00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64,301.00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Rregullimi i kanalizimit në rrugën “Naim Frashëri”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35,000.00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35,000.00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Asfaltimi i rrugëve të mbetura në fshatin Pleshinë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120,000.00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120,000.00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Rikonstruimi i rrugës kryesore në Prelez të Jerlive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dhe rregullimi i sheshit nga rrethi i rrugës "Madeleine Albright" deri tek Teatri i Qytetit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90,000.00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Rikonstruktimi i rrugës "Tahir Sinani"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90,000.00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90,000.00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Rikonstruktimi i rrugës "12 Qershori"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90,000.00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Asfaltimi i rrugës nga Lagjja Spahia Greme deri në Varosh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250,000.00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330,000.00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kolektorit nga Qiraxhinjtë deri në Gërlicë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250,000.00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Rikonstruktimi i rrugës kryesore në fshatin Gaçkë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70,000.00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Rregullimi i rrjetit të ujit të pijshem në fshatin Rakaj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400,000.00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mureve mbrojtëse në fshatrat Dremjak, Mirosalë dhe Gaçkë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Asfaltimi i rrugës Muhoc - Sazli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380,000.00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Asfaltimi i rrugës “UÇK-së” pranë Kazermës së FSK-së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90,000.00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Asfaltimi i rrugëve në fshatrat Koshare, Lloshkobare dhe Kosinë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350,000.00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Ujësjellësi në fshatin Gaçkë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95,192.19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155,192.19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impiantit të ujërave të zeza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90,000.00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Totali: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7,389,301.00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6,553,844.32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6,150,192.19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20,093,337.51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Bujqësi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Rregullimi i kanaleve ujitëse në fshatrat Neredime-Balaj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 xml:space="preserve">                 30,000.00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 xml:space="preserve">                    50,000.00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 xml:space="preserve">                  150,000.00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230,000.00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Rregullimi i Tregut të Kafshëve dhe ndërtimi i Strehimores së qenve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 xml:space="preserve">                  200,000.00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 xml:space="preserve">                  150,000.00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450,000.00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Hapja e kanaleve për kullimin e tokave bujqësore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silloseve për ruajtjen e grurit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120,000.00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520,000.00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5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Qendrës së Panaireve-Hipodromi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150,000.00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Rregullimi i rrugëve të arave me zhavor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288,597.93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588,597.93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Totali: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500,000.00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950,000.00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988,597.93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2,438,597.93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Drejtoria e Zhvillimit Ekonomik dhe Turizmit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infrastrukturës së zonave turistike në Neredime-Jezerc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350,000.00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infrastrukturës te Ujëvara në fshatin Pleshinë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60,000.00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Murit Alpin në Jezerc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60,000.00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Rregullimi i zonës turistike rreth Kalasë së Jezercit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shtigjeve të ecjes për persona të verbër Neredime-Jezerc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60,000.00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Totali: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190,000.00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220,000.00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560,000.00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Drejtoria e Urbanizmit dhe Mjedisit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Zgjerimi dhe rregullimi i Parkut “Liria"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370,000.00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920,000.00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Pyllëzimi dhe rregullimi i Parkut në "Kodrën e Sherretëve"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1,350,000.00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parqeve të reja, krijimi i hapësirave të gjelbërta (mbjellja e drunjve dekorativ)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450,000.00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750,000.00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Rregullimi i Tregut të Gjelbërt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90,000.00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Rregullimi i shëtitores rreth shtratit të lumit nga Ura e Dudit deri te Ura e Islamit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 xml:space="preserve">               100,000.00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450,000.00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parkut tek ish objekti i “Pastërtisë”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Totali: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980,000.00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1,330,000.00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1,550,000.00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3,860,000.00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Drejtoria e Shëndetësisë dhe e Mirëqenies Sociale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Shtëpisë së Pensionistëve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 xml:space="preserve">                 30,000.00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90,000.00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QKMF-së me bashkëfinancim me Ministrinë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90,000.00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QMF-së 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QMF-së në Koshare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140,000.00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240,000.00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Qendrës rehabilituese për përdoruesit e substancave narkotike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90,000.00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Blerja e 2 laboratorëve për nevoja të QMF-ve dhe autoclave-it për nevojat e QKMF-së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Blerja e 10 karrigeve stomatologjike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60,000.00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Blerja e dy autoambulancave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75,000.00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75,000.00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 xml:space="preserve"> 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Totali: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475,000.00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260,000.00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140,000.00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875,000.00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Qendra Rezidenciale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Financimi i shtëpive për mbrojtjen e fëmijëve (SHEMF)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Financimi i Shtëpisë për Persona të Moshuar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95,000.00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295,000.00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Financimi për Shtëpitë e Komunitetit për personat me aftësi të kufizuar (SHKPAK)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110,015.50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117,827.89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327,843.39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Totali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295,000.00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310,015.50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317,827.89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922,843.39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Drejtoria e Kulturës, Rinisë dhe Sportit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veprave artistike skulpturore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72,905.00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102,905.00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fushave për futboll të madh në Sazli, Saraishtë dhe Dardani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80,000.00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120,000.00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253,474.00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453,474.00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Renovimi i Palestrës së sporteve “Bill Clinton”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fushave sportive në qytet dhe fshatra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80,000.00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51,348.21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231,348.21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Obeliskut për Kuvendin e Ferizajt të v.1908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 xml:space="preserve">                    30,000.00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90,000.00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Qendrës Rinore dhe Kinemasë së Qytetit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90,000.00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 xml:space="preserve">Ndërtimi i fushave sportive me TARAFLEX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80,000.00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280,000.00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tribunave në Stadiumin e Qytetit dhe "Tefik Çanga" në fsh. Tërrn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140,000.00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Totali: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400,000.00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502,905.00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514,822.21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1,417,727.21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Drejtoria e Arsimit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shkollës së mesme në Ferizaj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160,000.00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160,000.00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shkollës së re në Neredime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99,025.80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170,000.00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269,025.80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aneksit të shkollës fillore-Ish “Shaban Hashani”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128,196.94 €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100,000.00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228,196.94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shkollës fillore në fsh.Manastirc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460,341.73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520,341.73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shkollës fillore në fsh.Tërrn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134,697.58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220,000.00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754,697.58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sallës sportive për zhvillimin e sporteve shkollore-SHFMU "Ganimete Tërbeshi"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60,000.00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Ndërtimi i anekseve dhe renovimi i shkollave dhe sallave sportive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211,662.00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209,750.24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500,000.00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921,412.24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Rregullimi i kabineteve profesionale dhe pajisja me mjete laboratorike shkollore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80,000.00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97,464.68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250,000.00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color w:val="000000"/>
                <w:sz w:val="18"/>
                <w:szCs w:val="18"/>
                <w:lang w:val="en-US"/>
              </w:rPr>
              <w:t>427,464.68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Totali: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843,582.32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857,214.92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1,640,341.73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3,341,138.97</w:t>
            </w:r>
          </w:p>
        </w:tc>
      </w:tr>
      <w:tr w:rsidR="004468E2" w:rsidRPr="004468E2" w:rsidTr="004468E2">
        <w:trPr>
          <w:trHeight w:val="49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Gjithsej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12,328,834.32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13,142,186.00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13,933,911.00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468E2" w:rsidRPr="004468E2" w:rsidRDefault="004468E2" w:rsidP="004468E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68E2">
              <w:rPr>
                <w:b/>
                <w:bCs/>
                <w:color w:val="000000"/>
                <w:sz w:val="18"/>
                <w:szCs w:val="18"/>
                <w:lang w:val="en-US"/>
              </w:rPr>
              <w:t>39,404,931.32</w:t>
            </w:r>
          </w:p>
        </w:tc>
      </w:tr>
    </w:tbl>
    <w:p w:rsidR="006526A2" w:rsidRDefault="006526A2">
      <w:pPr>
        <w:jc w:val="right"/>
        <w:rPr>
          <w:sz w:val="16"/>
        </w:rPr>
      </w:pPr>
    </w:p>
    <w:p w:rsidR="00406995" w:rsidRDefault="00406995">
      <w:pPr>
        <w:jc w:val="right"/>
        <w:rPr>
          <w:sz w:val="16"/>
        </w:rPr>
      </w:pPr>
    </w:p>
    <w:p w:rsidR="00406995" w:rsidRDefault="00406995">
      <w:pPr>
        <w:jc w:val="right"/>
        <w:rPr>
          <w:sz w:val="16"/>
        </w:rPr>
        <w:sectPr w:rsidR="00406995" w:rsidSect="00836633">
          <w:pgSz w:w="12240" w:h="15840" w:code="1"/>
          <w:pgMar w:top="720" w:right="288" w:bottom="720" w:left="432" w:header="0" w:footer="979" w:gutter="0"/>
          <w:cols w:space="720"/>
          <w:docGrid w:linePitch="299"/>
        </w:sectPr>
      </w:pPr>
    </w:p>
    <w:p w:rsidR="006526A2" w:rsidRDefault="00534679">
      <w:pPr>
        <w:pStyle w:val="Heading2"/>
        <w:spacing w:before="79"/>
        <w:ind w:left="648"/>
      </w:pPr>
      <w:bookmarkStart w:id="11" w:name="_TOC_250000"/>
      <w:r w:rsidRPr="00421566">
        <w:lastRenderedPageBreak/>
        <w:t>Tabela</w:t>
      </w:r>
      <w:r w:rsidRPr="00421566">
        <w:rPr>
          <w:spacing w:val="-2"/>
        </w:rPr>
        <w:t xml:space="preserve"> </w:t>
      </w:r>
      <w:r w:rsidRPr="00421566">
        <w:t>V</w:t>
      </w:r>
      <w:r w:rsidRPr="00421566">
        <w:rPr>
          <w:spacing w:val="-1"/>
        </w:rPr>
        <w:t xml:space="preserve"> </w:t>
      </w:r>
      <w:r w:rsidRPr="00421566">
        <w:t>Financimi</w:t>
      </w:r>
      <w:r w:rsidRPr="00421566">
        <w:rPr>
          <w:spacing w:val="-1"/>
        </w:rPr>
        <w:t xml:space="preserve"> </w:t>
      </w:r>
      <w:r w:rsidRPr="00421566">
        <w:t>i</w:t>
      </w:r>
      <w:r w:rsidRPr="00421566">
        <w:rPr>
          <w:spacing w:val="-1"/>
        </w:rPr>
        <w:t xml:space="preserve"> </w:t>
      </w:r>
      <w:r w:rsidRPr="00421566">
        <w:t>projekteve</w:t>
      </w:r>
      <w:r w:rsidRPr="00421566">
        <w:rPr>
          <w:spacing w:val="-3"/>
        </w:rPr>
        <w:t xml:space="preserve"> </w:t>
      </w:r>
      <w:r w:rsidRPr="00421566">
        <w:t>sipas</w:t>
      </w:r>
      <w:r w:rsidRPr="00421566">
        <w:rPr>
          <w:spacing w:val="-1"/>
        </w:rPr>
        <w:t xml:space="preserve"> </w:t>
      </w:r>
      <w:r w:rsidRPr="00421566">
        <w:t>burimeve</w:t>
      </w:r>
      <w:r w:rsidRPr="00421566">
        <w:rPr>
          <w:spacing w:val="-2"/>
        </w:rPr>
        <w:t xml:space="preserve"> </w:t>
      </w:r>
      <w:r w:rsidRPr="00421566">
        <w:t>të</w:t>
      </w:r>
      <w:r w:rsidRPr="00421566">
        <w:rPr>
          <w:spacing w:val="-3"/>
        </w:rPr>
        <w:t xml:space="preserve"> </w:t>
      </w:r>
      <w:bookmarkEnd w:id="11"/>
      <w:r w:rsidRPr="00421566">
        <w:t>financimit</w:t>
      </w:r>
    </w:p>
    <w:p w:rsidR="00DC3966" w:rsidRDefault="00DC3966" w:rsidP="00421566">
      <w:pPr>
        <w:pStyle w:val="BodyTex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1"/>
        <w:gridCol w:w="3641"/>
        <w:gridCol w:w="1476"/>
        <w:gridCol w:w="1971"/>
        <w:gridCol w:w="1251"/>
        <w:gridCol w:w="2556"/>
      </w:tblGrid>
      <w:tr w:rsidR="00836633" w:rsidRPr="00836633" w:rsidTr="00836633">
        <w:trPr>
          <w:trHeight w:val="30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Nr.</w:t>
            </w: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Programi/përshkrimi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2025 Plani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Grand Qeveritar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THV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Shpenzimet totale 2025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Drejtoria e Shërbimeve Publike dhe Emergjencë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Riparimi i  rrugëve dhe trotuarëve me asfalt dhe kubëza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300,000.00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200,000.00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100,000.00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300,000.00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Shtruarja e rrugëve me zhavor -hapja e rrugëve të reja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150,000.00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100,000.00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50,000.00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150,000.00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Mirëmbajtja e rrjetit të ndriçimit publik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150,000.00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100,000.00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50,000.00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150,000.00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Riparim i rrjetit të kanalizimeve dhe ujësjellësve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150,000.00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100,000.00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50,000.00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150,000.00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Rregullimi i  shtretërve të lumenjve dhe i kanaleve ujore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100,000.00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100,000.00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Rregullimi i infrastrukturës për persona me nevoja të veçanta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30,000.00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465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Eliminimi i deponive të ngurta nga hapësirat publike dhe rehabilitimi i tyre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30,000.00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vendndaljeve, pritoreve të autobusëve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70,000.00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70,000.00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70,000.00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Rregullimi i nyjeve (udhëkryqeve) në trafik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45,000.00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45,000.00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45,000.00 </w:t>
            </w:r>
          </w:p>
        </w:tc>
      </w:tr>
      <w:tr w:rsidR="00836633" w:rsidRPr="00836633" w:rsidTr="00836633">
        <w:trPr>
          <w:trHeight w:val="54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infrastrukturës për vendosjen e  monitorëve dinamik në trafik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40,000.00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40,000.00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40,000.00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objektit II për nevoja të Komunës  në fsh.Gërlicë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100,300.00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100,300.00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100,300.00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Renovimi i brendshëm i objektit të njësisë së zjarrfikësve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50,000.00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50,000.00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50,000.00 </w:t>
            </w:r>
          </w:p>
        </w:tc>
      </w:tr>
      <w:tr w:rsidR="00836633" w:rsidRPr="00836633" w:rsidTr="00836633">
        <w:trPr>
          <w:trHeight w:val="48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konstruksioneve për vendosjen e hidranteve në Ferizaj, fsh.Greme dhe Komogllavë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30,000.00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Ndërtimi i objektit III për nevoja të Komunës në Ferizaj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             -   </w:t>
            </w:r>
          </w:p>
        </w:tc>
      </w:tr>
      <w:tr w:rsidR="00836633" w:rsidRPr="00836633" w:rsidTr="00836633">
        <w:trPr>
          <w:trHeight w:val="48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infrastrukturës për vendosjen e kontejnerëve mbitokësor dhe komposterëve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50,651.00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50,651.00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50,651.00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Totali: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1,295,951.00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935,951.00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360,000.00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          1,295,951.00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Infrastruktura publike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             -   </w:t>
            </w:r>
          </w:p>
        </w:tc>
      </w:tr>
      <w:tr w:rsidR="00836633" w:rsidRPr="00836633" w:rsidTr="00836633">
        <w:trPr>
          <w:trHeight w:val="48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Asfaltimi dhe shpronësimi i rruges "Gjergj Fishta" deri te rruga "Enver Topalli" dhe lidhja me rrugën "Ejup Statovci"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40,000.00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40,000.00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40,000.00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Asfaltimi i rrugëve në fshatin Neredime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100,000.00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100,000.00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Pjesëmarrja në projekte me donatorë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50,000.00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50,000.00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50,000.00 </w:t>
            </w:r>
          </w:p>
        </w:tc>
      </w:tr>
      <w:tr w:rsidR="00836633" w:rsidRPr="00836633" w:rsidTr="00836633">
        <w:trPr>
          <w:trHeight w:val="458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infrastrukturës nëntokësore dhe asfaltimi i rrugicave në qytet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200,000.00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100,000.00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100,000.00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200,000.00 </w:t>
            </w:r>
          </w:p>
        </w:tc>
      </w:tr>
      <w:tr w:rsidR="00836633" w:rsidRPr="00836633" w:rsidTr="00836633">
        <w:trPr>
          <w:trHeight w:val="48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trotuarit në rrugën kryesore të fshatit dhe rrugëve të mbeura në fshatin Komogllavë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30,000.00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48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Asfaltimi i rrugicave në Bablak dhe rrugicave të mbetura në fsh. Tërrn, Prelez i Jerlive dhe Muhoc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30,000.00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Asfaltimi i rrugëve në fshatin Balaj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70,000.00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70,000.00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70,000.00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Asfaltimi i rrugës Zaskok- Ferizaj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50,000.00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50,000.00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50,000.00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Asfaltimi i rrugëve në fshatin Mirash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75,000.00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75,000.00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75,000.00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Stacionit të ri të Autobusëve në Ferizaj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400,000.00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200,000.00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200,000.00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400,000.00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Kompleksit të Varrezave të Reja të Qytetit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50,000.00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50,000.00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50,000.00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12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Ujësjellësi Greme-Dremjak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50,000.00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50,000.00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50,000.00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Asfaltimi i rrugës kryesore në fshatin Rakaj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100,000.00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100,000.00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Asfaltimi i rrugëve në fshatin Dremjak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50,000.00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50,000.00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50,000.00 </w:t>
            </w:r>
          </w:p>
        </w:tc>
      </w:tr>
      <w:tr w:rsidR="00836633" w:rsidRPr="00836633" w:rsidTr="00836633">
        <w:trPr>
          <w:trHeight w:val="518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Asfaltimi dhe zgjerimi i rrugës “Agim Ramadani” në zonën rekreative-sportive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30,000.00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518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Zgjerimi i rrjetit të ndriçimit publik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50,000.00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50,000.00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100,000.00 </w:t>
            </w:r>
          </w:p>
        </w:tc>
      </w:tr>
      <w:tr w:rsidR="00836633" w:rsidRPr="00836633" w:rsidTr="00836633">
        <w:trPr>
          <w:trHeight w:val="6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Pjesëmarrja në projekte me donatorë, ujësjellësi në fshatin Sojevë, Dardani, Zllatar dhe Mirash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300,000.00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200,000.00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100,000.00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300,000.00 </w:t>
            </w:r>
          </w:p>
        </w:tc>
      </w:tr>
      <w:tr w:rsidR="00836633" w:rsidRPr="00836633" w:rsidTr="00836633">
        <w:trPr>
          <w:trHeight w:val="48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Asfaltimi me katër korsi i rrugës “Cen Dugolli” dhe “Reçakut” nga Policia deri tek Rr. “Driton Islami”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100,000.00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100,000.00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Rikonsturimi i rrugës “Bedri Asllani”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80,000.00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80,000.00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80,000.00 </w:t>
            </w:r>
          </w:p>
        </w:tc>
      </w:tr>
      <w:tr w:rsidR="00836633" w:rsidRPr="00836633" w:rsidTr="00836633">
        <w:trPr>
          <w:trHeight w:val="552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Rregullimi i kanalizimit në fshatin Zaskok dhe asfaltimi i rrugëve në Doganaj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30,000.00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Asfaltimi i rrugëve me trotuar në Cërnillë dhe Surqinë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70,000.00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70,000.00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70,000.00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Rregullimi i kyçjeve  të ujësjellësit  në Neredime dhe Manastirc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100,000.00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100,000.00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Shqyrtimet gjeomekanike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30,000.00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Asfaltimi i rrugëve në Rahovicë dhe Talinoc të Muhaxherëve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70,000.00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70,000.00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70,000.00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Asfaltimi i rrugicave në fshatrat Varosh, Nikadin, Fshati i Vjetër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200,000.00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200,000.00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200,000.00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Asfaltimi i rrugës Gaçkë-Topojan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70,000.00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70,000.00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70,000.00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Rregullimi i parqeve në Slivovë dhe Prelez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30,000.00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48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nënkalimit për vetura dhe këmbësorë afër Stacionit Policor në  Ferizaj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3,000,000.00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1,500,000.00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1,500,000.00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3,000,000.00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Rregullimi i rrugës dhe Parkut tek Stacioni i Policisë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100,000.00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100,000.00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Rregullimi i rrjetit të kanalizimit në rrugën “Sadik Bega”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50,000.00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50,000.00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50,000.00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trotuarit në fshatrat Kosinë dhe Dremjak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70,000.00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70,000.00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70,000.00 </w:t>
            </w:r>
          </w:p>
        </w:tc>
      </w:tr>
      <w:tr w:rsidR="00836633" w:rsidRPr="00836633" w:rsidTr="00836633">
        <w:trPr>
          <w:trHeight w:val="48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Asfaltimi i rrugëve në Softaj - lagjja Raqe dhe ndërtimi i mureve mbrojtëse në lagjen Kamenica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70,000.00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70,000.00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70,000.00 </w:t>
            </w:r>
          </w:p>
        </w:tc>
      </w:tr>
      <w:tr w:rsidR="00836633" w:rsidRPr="00836633" w:rsidTr="00836633">
        <w:trPr>
          <w:trHeight w:val="48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rrugës Varosh-Gërlicë përgjatë hekurudhës dhe ndërtimi i mbikalimeve për këmbësorë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100,000.00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100,000.00 </w:t>
            </w:r>
          </w:p>
        </w:tc>
      </w:tr>
      <w:tr w:rsidR="00836633" w:rsidRPr="00836633" w:rsidTr="00836633">
        <w:trPr>
          <w:trHeight w:val="7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Rregullimi i trotuarit, asfaltimi i rrugëve në fsh. Sojevë dhe rrugëve të mbetura në fsh. Zllatar, rregullimi i shtegut dhe trotuarit në rrugën “Shaban dhe Rashit Topalli”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100,000.00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100,000.00 </w:t>
            </w:r>
          </w:p>
        </w:tc>
      </w:tr>
      <w:tr w:rsidR="00836633" w:rsidRPr="00836633" w:rsidTr="00836633">
        <w:trPr>
          <w:trHeight w:val="48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Rregullimi i rrjetit të dëmtuar të kanalizimit në fshatrat Greme</w:t>
            </w:r>
            <w:proofErr w:type="gramStart"/>
            <w:r w:rsidRPr="00836633">
              <w:rPr>
                <w:color w:val="000000"/>
                <w:sz w:val="18"/>
                <w:szCs w:val="18"/>
                <w:lang w:val="en-US"/>
              </w:rPr>
              <w:t>,Mirosalë</w:t>
            </w:r>
            <w:proofErr w:type="gramEnd"/>
            <w:r w:rsidRPr="00836633">
              <w:rPr>
                <w:color w:val="000000"/>
                <w:sz w:val="18"/>
                <w:szCs w:val="18"/>
                <w:lang w:val="en-US"/>
              </w:rPr>
              <w:t>, Dardani,Zllatar, etj.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50,000.00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50,000.00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100,000.00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Rikonstruimi i rrugës "Naim Beka" - Pleshinë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30,000.00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Rikonstruimi i rrugës kryesore në fshatin Varosh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100,000.00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100,000.00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Rikonstruimi i rrugës "Besim Rexhepi" dhe "Rizah Matoshi"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170,000.00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120,000.00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50,000.00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170,000.00 </w:t>
            </w:r>
          </w:p>
        </w:tc>
      </w:tr>
      <w:tr w:rsidR="00836633" w:rsidRPr="00836633" w:rsidTr="00836633">
        <w:trPr>
          <w:trHeight w:val="48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Masat e Efiçiencës së Energjisë në Ndërtesat Publike në Komunën e Ferizajt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45,000.00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45,000.00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45,000.00 </w:t>
            </w:r>
          </w:p>
        </w:tc>
      </w:tr>
      <w:tr w:rsidR="00836633" w:rsidRPr="00836633" w:rsidTr="00836633">
        <w:trPr>
          <w:trHeight w:val="503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Hapja e puseve të ujit të pijshëm në Kosinë dhe rregullimi i rrjetit të ujësjellësit Kosinë- Dremjak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64,301.00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64,301.00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64,301.00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41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Rregullimi i kanalizimit në rrugën “Naim Frashëri”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35,000.00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35,000.00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35,000.00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Asfaltimi i rrugëve të mbetura në fshatin Pleshinë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120,000.00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120,000.00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120,000.00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Rikonstruimi i rrugës kryesore në Prelez të Jerlive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100,000.00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100,000.00 </w:t>
            </w:r>
          </w:p>
        </w:tc>
      </w:tr>
      <w:tr w:rsidR="00836633" w:rsidRPr="00836633" w:rsidTr="00836633">
        <w:trPr>
          <w:trHeight w:val="48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dhe rregullimi i sheshit nga rrethi i rrugës "Madeleine Albright" deri tek Teatri i Qytetit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30,000.00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Rikonstruktimi i rrugës "Tahir Sinani"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90,000.00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90,000.00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90,000.00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Rikonstruktimi i rrugës "12 Qershori"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30,000.00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Asfaltimi i rrugës nga Lagjja Spahia Greme deri në Varosh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30,000.00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kolektorit nga Qiraxhinjtë deri në Gërlicë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50,000.00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50,000.00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50,000.00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Rikonstruktimi i rrugës kryesore në fshatin Gaçkë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30,000.00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Rregullimi i rrjetit të ujit të pijshem në fshatin Rakaj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100,000.00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100,000.00 </w:t>
            </w:r>
          </w:p>
        </w:tc>
      </w:tr>
      <w:tr w:rsidR="00836633" w:rsidRPr="00836633" w:rsidTr="00836633">
        <w:trPr>
          <w:trHeight w:val="48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mureve mbrojtëse në fshatrat Dremjak, Mirosalë dhe Gaçkë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50,000.00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50,000.00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50,000.00 </w:t>
            </w:r>
          </w:p>
        </w:tc>
      </w:tr>
      <w:tr w:rsidR="00836633" w:rsidRPr="00836633" w:rsidTr="00836633">
        <w:trPr>
          <w:trHeight w:val="458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Asfaltimi i rrugës Muhoc - Sazli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30,000.00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Asfaltimi i rrugës “UÇK-së” pranë Kazermës së FSK-së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30,000.00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Asfaltimi i rrugëve në fshatrat Koshare, Lloshkobare dhe Kosinë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100,000.00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100,000.00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Ujësjellësi në fshatin Gaçkë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30,000.00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impiantit të ujërave të zeza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30,000.00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Totali: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7,389,301.00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4,449,301.00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2,940,000.00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          7,389,301.00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Bujqësi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             -  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Rregullimi i kanaleve ujitëse në fshatrat Neredime-Balaj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30,000.00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48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Rregullimi i Tregut të Kafshëve dhe ndërtimi i Strehimores së qenve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100,000.00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100,000.00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Hapja e kanaleve për kullimin e tokave bujqësore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50,000.00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50,000.00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100,000.00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silloseve për ruajtjen e grurit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120,000.00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70,000.00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50,000.00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120,000.00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Qendrës së Panaireve-Hipodromi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100,000.00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100,000.00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Rregullimi i rrugëve të arave me zhavor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50,000.00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50,000.00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50,000.00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Totali: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500,000.00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120,000.00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380,000.00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             500,000.00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Drejtoria e Zhvillimit Ekonomik dhe Turizmit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             -   </w:t>
            </w:r>
          </w:p>
        </w:tc>
      </w:tr>
      <w:tr w:rsidR="00836633" w:rsidRPr="00836633" w:rsidTr="00836633">
        <w:trPr>
          <w:trHeight w:val="48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infrastrukturës së zonave turistike në Neredime-Jezerc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150,000.00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80,000.00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70,000.00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150,000.00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infrastrukturës te Ujëvara në fshatin Pleshinë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             -  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Murit Alpin në Jezerc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             -  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Rregullimi i zonës turistike rreth Kalasë së Jezercit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             -   </w:t>
            </w:r>
          </w:p>
        </w:tc>
      </w:tr>
      <w:tr w:rsidR="00836633" w:rsidRPr="00836633" w:rsidTr="00836633">
        <w:trPr>
          <w:trHeight w:val="48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shtigjeve të ecjes për persona të verbër Neredime-Jezerc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             -  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Totali: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150,000.00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  80,000.00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70,000.00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             150,000.00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Drejtoria e Urbanizmit dhe Mjedisit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             -  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Zgjerimi dhe rregullimi i Parkut “Liria"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200,000.00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180,000.00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20,000.00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200,000.00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Pyllëzimi dhe rregullimi i Parkut në "Kodrën e Sherretëve"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500,000.00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350,000.00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150,000.00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500,000.00 </w:t>
            </w:r>
          </w:p>
        </w:tc>
      </w:tr>
      <w:tr w:rsidR="00836633" w:rsidRPr="00836633" w:rsidTr="00836633">
        <w:trPr>
          <w:trHeight w:val="48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parqeve të reja, krijimi i hapësirave të gjelbërta (mbjellja e drunjve dekorativ)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100,000.00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100,000.00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Rregullimi i Tregut të Gjelbërt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30,000.00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48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Rregullimi i shëtitores rreth shtratit të lumit nga Ura e Dudit deri te Ura e Islamit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100,000.00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100,000.00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parkut tek ish objekti i “Pastërtisë”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50,000.00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50,000.00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50,000.00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Totali: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980,000.00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630,000.00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350,000.00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             980,000.00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Drejtoria e Shëndetësisë dhe e Mirëqenies Sociale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             -  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Shtëpisë së Pensionistëve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30,000.00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QKMF-së me bashkëfinancim me Ministrinë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30,000.00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QMF-së 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200,000.00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200,000.00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200,000.00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QMF-së në Koshare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50,000.00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50,000.00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50,000.00 </w:t>
            </w:r>
          </w:p>
        </w:tc>
      </w:tr>
      <w:tr w:rsidR="00836633" w:rsidRPr="00836633" w:rsidTr="00836633">
        <w:trPr>
          <w:trHeight w:val="48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Qendrës rehabilituese për përdoruesit e substancave narkotike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30,000.00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54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Blerja e 2 laboratorëve për nevoja të QMF-ve dhe autoclave-it për nevojat e QKMF-së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30,000.00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Blerja e 10 karrigeve stomatologjike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30,000.00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Blerja e dy autoambulancave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75,000.00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75,000.00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75,000.00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Totali: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475,000.00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475,000.00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-  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             475,000.00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Qendra Rezidenciale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             -  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Financimi i shtëpive për mbrojtjen e fëmijëve (SHEMF)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100,000.00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100,000.00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Financimi i Shtëpisë për Persona të Moshuar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95,000.00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95,000.00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95,000.00 </w:t>
            </w:r>
          </w:p>
        </w:tc>
      </w:tr>
      <w:tr w:rsidR="00836633" w:rsidRPr="00836633" w:rsidTr="00836633">
        <w:trPr>
          <w:trHeight w:val="48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Financimi për Shtëpitë e Komunitetit për personat me aftësi të kufizuar (SHKPAK)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100,000.00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100,000.00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Totali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295,000.00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295,000.00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-  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             295,000.00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Drejtoria e Kulturës, Rinisë dhe Sportit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             -  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veprave artistike skulpturore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30,000.00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48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fushave për futboll të madh në Sazli, Saraishtë dhe Dardani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80,000.00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80,000.00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80,000.00 </w:t>
            </w:r>
          </w:p>
        </w:tc>
      </w:tr>
      <w:tr w:rsidR="00836633" w:rsidRPr="00836633" w:rsidTr="00836633">
        <w:trPr>
          <w:trHeight w:val="6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Renovimi i Palestrës së sporteve “Bill Clinton”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30,000.00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fushave sportive në qytet dhe fshatra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80,000.00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37,934.00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42,066.00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80,000.00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Obeliskut për Kuvendin e Ferizajt të v.1908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30,000.00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Qendrës Rinore dhe Kinemasë së Qytetit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30,000.00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Ndërtimi i fushave sportive me TARAFLEX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80,000.00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80,000.00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80,000.00 </w:t>
            </w:r>
          </w:p>
        </w:tc>
      </w:tr>
      <w:tr w:rsidR="00836633" w:rsidRPr="00836633" w:rsidTr="00836633">
        <w:trPr>
          <w:trHeight w:val="48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tribunave në Stadiumin e Qytetit dhe "Tefik Çanga" në fsh. Tërrn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40,000.00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40,000.00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40,000.00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Totali: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400,000.00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  37,934.00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362,066.00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             400,000.00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Drejtoria e Arsimit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             -  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shkollës së mesme në Ferizaj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160,000.00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160,000.00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160,000.00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shkollës së re në Neredime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99,025.80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99,025.80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99,025.80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aneksit të shkollës fillore-Ish “Shaban Hashani”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128,196.94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128,196.94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128,196.94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shkollës fillore në fsh.Manastirc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30,000.00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30,000.00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30,000.00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shkollës fillore në fsh.Tërrn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134,697.58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134,697.58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134,697.58 </w:t>
            </w:r>
          </w:p>
        </w:tc>
      </w:tr>
      <w:tr w:rsidR="00836633" w:rsidRPr="00836633" w:rsidTr="00836633">
        <w:trPr>
          <w:trHeight w:val="48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sallës sportive për zhvillimin e sporteve shkollore-SHFMU "Ganimete Tërbeshi"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             -   </w:t>
            </w:r>
          </w:p>
        </w:tc>
      </w:tr>
      <w:tr w:rsidR="00836633" w:rsidRPr="00836633" w:rsidTr="00836633">
        <w:trPr>
          <w:trHeight w:val="48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Ndërtimi i anekseve dhe renovimi i shkollave dhe sallave sportive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211,662.00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211,662.00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211,662.00 </w:t>
            </w:r>
          </w:p>
        </w:tc>
      </w:tr>
      <w:tr w:rsidR="00836633" w:rsidRPr="00836633" w:rsidTr="00836633">
        <w:trPr>
          <w:trHeight w:val="48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Rregullimi i kabineteve profesionale dhe pajisja me mjete laboratorike shkollore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80,000.00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80,000.00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color w:val="000000"/>
                <w:sz w:val="18"/>
                <w:szCs w:val="18"/>
                <w:lang w:val="en-US"/>
              </w:rPr>
              <w:t xml:space="preserve">                                    80,000.00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Totali: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843,582.32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843,582.32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-  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             843,582.32 </w:t>
            </w:r>
          </w:p>
        </w:tc>
      </w:tr>
      <w:tr w:rsidR="00836633" w:rsidRPr="00836633" w:rsidTr="00836633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>Gjithsej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12,328,834.32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7,866,768.32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4,462,066.00 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36633" w:rsidRPr="00836633" w:rsidRDefault="00836633" w:rsidP="0083663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663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        12,328,834.32 </w:t>
            </w:r>
          </w:p>
        </w:tc>
      </w:tr>
    </w:tbl>
    <w:p w:rsidR="00DC3966" w:rsidRDefault="00DC3966" w:rsidP="00421566">
      <w:pPr>
        <w:pStyle w:val="BodyText"/>
      </w:pPr>
    </w:p>
    <w:p w:rsidR="00DC3966" w:rsidRDefault="00DC3966" w:rsidP="00421566">
      <w:pPr>
        <w:pStyle w:val="BodyText"/>
      </w:pPr>
    </w:p>
    <w:p w:rsidR="00DC3966" w:rsidRDefault="00DC3966" w:rsidP="00421566">
      <w:pPr>
        <w:pStyle w:val="BodyText"/>
      </w:pPr>
    </w:p>
    <w:p w:rsidR="00DC3966" w:rsidRDefault="00DC3966" w:rsidP="00421566">
      <w:pPr>
        <w:pStyle w:val="BodyText"/>
      </w:pPr>
    </w:p>
    <w:p w:rsidR="00DC3966" w:rsidRDefault="00DC3966" w:rsidP="00421566">
      <w:pPr>
        <w:pStyle w:val="BodyText"/>
      </w:pPr>
    </w:p>
    <w:p w:rsidR="007C3D22" w:rsidRDefault="007C3D22" w:rsidP="00421566">
      <w:pPr>
        <w:pStyle w:val="BodyText"/>
      </w:pPr>
    </w:p>
    <w:p w:rsidR="007C3D22" w:rsidRDefault="007C3D22" w:rsidP="00421566">
      <w:pPr>
        <w:pStyle w:val="BodyText"/>
      </w:pPr>
    </w:p>
    <w:p w:rsidR="00DC3966" w:rsidRDefault="00DC3966" w:rsidP="00421566">
      <w:pPr>
        <w:pStyle w:val="BodyText"/>
      </w:pPr>
    </w:p>
    <w:p w:rsidR="006526A2" w:rsidRPr="004D11A9" w:rsidRDefault="004D11A9" w:rsidP="00421566">
      <w:pPr>
        <w:pStyle w:val="BodyText"/>
        <w:rPr>
          <w:b/>
        </w:rPr>
      </w:pPr>
      <w:r>
        <w:rPr>
          <w:b/>
        </w:rPr>
        <w:t xml:space="preserve">                              </w:t>
      </w:r>
      <w:r w:rsidR="004E519B" w:rsidRPr="004D11A9">
        <w:rPr>
          <w:b/>
        </w:rPr>
        <w:t>K</w:t>
      </w:r>
      <w:r w:rsidR="00454BAA" w:rsidRPr="004D11A9">
        <w:rPr>
          <w:b/>
        </w:rPr>
        <w:t>ryetar</w:t>
      </w:r>
      <w:r w:rsidR="00534679" w:rsidRPr="004D11A9">
        <w:rPr>
          <w:b/>
          <w:spacing w:val="-10"/>
        </w:rPr>
        <w:t xml:space="preserve"> </w:t>
      </w:r>
      <w:r w:rsidR="00534679" w:rsidRPr="004D11A9">
        <w:rPr>
          <w:b/>
        </w:rPr>
        <w:t>i</w:t>
      </w:r>
      <w:r w:rsidR="00534679" w:rsidRPr="004D11A9">
        <w:rPr>
          <w:b/>
          <w:spacing w:val="-6"/>
        </w:rPr>
        <w:t xml:space="preserve"> </w:t>
      </w:r>
      <w:r w:rsidR="00454BAA" w:rsidRPr="004D11A9">
        <w:rPr>
          <w:b/>
        </w:rPr>
        <w:t>Komunës</w:t>
      </w:r>
      <w:r w:rsidR="00454BAA" w:rsidRPr="004D11A9">
        <w:rPr>
          <w:b/>
        </w:rPr>
        <w:br/>
      </w:r>
      <w:r>
        <w:rPr>
          <w:b/>
        </w:rPr>
        <w:t xml:space="preserve">                              </w:t>
      </w:r>
      <w:r w:rsidR="00956C78" w:rsidRPr="004D11A9">
        <w:rPr>
          <w:b/>
        </w:rPr>
        <w:t>Agim</w:t>
      </w:r>
      <w:r w:rsidR="00534679" w:rsidRPr="004D11A9">
        <w:rPr>
          <w:b/>
          <w:spacing w:val="-4"/>
        </w:rPr>
        <w:t xml:space="preserve"> </w:t>
      </w:r>
      <w:r w:rsidR="00534679" w:rsidRPr="004D11A9">
        <w:rPr>
          <w:b/>
        </w:rPr>
        <w:t>Aliu</w:t>
      </w:r>
    </w:p>
    <w:sectPr w:rsidR="006526A2" w:rsidRPr="004D11A9" w:rsidSect="004B7636">
      <w:pgSz w:w="12240" w:h="15840"/>
      <w:pgMar w:top="1152" w:right="288" w:bottom="1152" w:left="576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64A" w:rsidRDefault="0051364A">
      <w:r>
        <w:separator/>
      </w:r>
    </w:p>
  </w:endnote>
  <w:endnote w:type="continuationSeparator" w:id="0">
    <w:p w:rsidR="0051364A" w:rsidRDefault="0051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818" w:rsidRDefault="00FE7818">
    <w:pPr>
      <w:pStyle w:val="BodyText"/>
      <w:spacing w:line="14" w:lineRule="auto"/>
      <w:rPr>
        <w:sz w:val="19"/>
      </w:rPr>
    </w:pPr>
  </w:p>
  <w:p w:rsidR="00FE7818" w:rsidRDefault="00FE7818">
    <w:pPr>
      <w:pStyle w:val="BodyText"/>
      <w:spacing w:line="14" w:lineRule="auto"/>
      <w:rPr>
        <w:sz w:val="19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6668770</wp:posOffset>
              </wp:positionH>
              <wp:positionV relativeFrom="page">
                <wp:posOffset>9241790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818" w:rsidRDefault="00FE7818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507C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1pt;margin-top:727.7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" filled="f" stroked="f">
              <v:textbox inset="0,0,0,0">
                <w:txbxContent>
                  <w:p w:rsidR="00FE7818" w:rsidRDefault="00FE7818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B507C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64A" w:rsidRDefault="0051364A">
      <w:r>
        <w:separator/>
      </w:r>
    </w:p>
  </w:footnote>
  <w:footnote w:type="continuationSeparator" w:id="0">
    <w:p w:rsidR="0051364A" w:rsidRDefault="00513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A1E53"/>
    <w:multiLevelType w:val="hybridMultilevel"/>
    <w:tmpl w:val="0F5813D8"/>
    <w:lvl w:ilvl="0" w:tplc="BDF88282">
      <w:start w:val="1"/>
      <w:numFmt w:val="decimal"/>
      <w:lvlText w:val="%1."/>
      <w:lvlJc w:val="left"/>
      <w:pPr>
        <w:ind w:left="7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30580A3C">
      <w:start w:val="1"/>
      <w:numFmt w:val="decimal"/>
      <w:lvlText w:val="%2."/>
      <w:lvlJc w:val="left"/>
      <w:pPr>
        <w:ind w:left="136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sq-AL" w:eastAsia="en-US" w:bidi="ar-SA"/>
      </w:rPr>
    </w:lvl>
    <w:lvl w:ilvl="2" w:tplc="225CA9D8">
      <w:numFmt w:val="bullet"/>
      <w:lvlText w:val="•"/>
      <w:lvlJc w:val="left"/>
      <w:pPr>
        <w:ind w:left="2468" w:hanging="360"/>
      </w:pPr>
      <w:rPr>
        <w:rFonts w:hint="default"/>
        <w:lang w:val="sq-AL" w:eastAsia="en-US" w:bidi="ar-SA"/>
      </w:rPr>
    </w:lvl>
    <w:lvl w:ilvl="3" w:tplc="58AE859E">
      <w:numFmt w:val="bullet"/>
      <w:lvlText w:val="•"/>
      <w:lvlJc w:val="left"/>
      <w:pPr>
        <w:ind w:left="3577" w:hanging="360"/>
      </w:pPr>
      <w:rPr>
        <w:rFonts w:hint="default"/>
        <w:lang w:val="sq-AL" w:eastAsia="en-US" w:bidi="ar-SA"/>
      </w:rPr>
    </w:lvl>
    <w:lvl w:ilvl="4" w:tplc="98F0B9C6">
      <w:numFmt w:val="bullet"/>
      <w:lvlText w:val="•"/>
      <w:lvlJc w:val="left"/>
      <w:pPr>
        <w:ind w:left="4686" w:hanging="360"/>
      </w:pPr>
      <w:rPr>
        <w:rFonts w:hint="default"/>
        <w:lang w:val="sq-AL" w:eastAsia="en-US" w:bidi="ar-SA"/>
      </w:rPr>
    </w:lvl>
    <w:lvl w:ilvl="5" w:tplc="8F3436D2">
      <w:numFmt w:val="bullet"/>
      <w:lvlText w:val="•"/>
      <w:lvlJc w:val="left"/>
      <w:pPr>
        <w:ind w:left="5795" w:hanging="360"/>
      </w:pPr>
      <w:rPr>
        <w:rFonts w:hint="default"/>
        <w:lang w:val="sq-AL" w:eastAsia="en-US" w:bidi="ar-SA"/>
      </w:rPr>
    </w:lvl>
    <w:lvl w:ilvl="6" w:tplc="8D90320A">
      <w:numFmt w:val="bullet"/>
      <w:lvlText w:val="•"/>
      <w:lvlJc w:val="left"/>
      <w:pPr>
        <w:ind w:left="6904" w:hanging="360"/>
      </w:pPr>
      <w:rPr>
        <w:rFonts w:hint="default"/>
        <w:lang w:val="sq-AL" w:eastAsia="en-US" w:bidi="ar-SA"/>
      </w:rPr>
    </w:lvl>
    <w:lvl w:ilvl="7" w:tplc="31223B6C">
      <w:numFmt w:val="bullet"/>
      <w:lvlText w:val="•"/>
      <w:lvlJc w:val="left"/>
      <w:pPr>
        <w:ind w:left="8013" w:hanging="360"/>
      </w:pPr>
      <w:rPr>
        <w:rFonts w:hint="default"/>
        <w:lang w:val="sq-AL" w:eastAsia="en-US" w:bidi="ar-SA"/>
      </w:rPr>
    </w:lvl>
    <w:lvl w:ilvl="8" w:tplc="E7649348">
      <w:numFmt w:val="bullet"/>
      <w:lvlText w:val="•"/>
      <w:lvlJc w:val="left"/>
      <w:pPr>
        <w:ind w:left="9122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6D83055E"/>
    <w:multiLevelType w:val="hybridMultilevel"/>
    <w:tmpl w:val="379008AC"/>
    <w:lvl w:ilvl="0" w:tplc="E8EA05C4">
      <w:start w:val="1"/>
      <w:numFmt w:val="decimal"/>
      <w:lvlText w:val="%1."/>
      <w:lvlJc w:val="left"/>
      <w:pPr>
        <w:ind w:left="900" w:hanging="240"/>
      </w:pPr>
      <w:rPr>
        <w:rFonts w:hint="default"/>
        <w:w w:val="100"/>
        <w:lang w:val="sq-AL" w:eastAsia="en-US" w:bidi="ar-SA"/>
      </w:rPr>
    </w:lvl>
    <w:lvl w:ilvl="1" w:tplc="B26A2ADA">
      <w:numFmt w:val="bullet"/>
      <w:lvlText w:val="•"/>
      <w:lvlJc w:val="left"/>
      <w:pPr>
        <w:ind w:left="1944" w:hanging="240"/>
      </w:pPr>
      <w:rPr>
        <w:rFonts w:hint="default"/>
        <w:lang w:val="sq-AL" w:eastAsia="en-US" w:bidi="ar-SA"/>
      </w:rPr>
    </w:lvl>
    <w:lvl w:ilvl="2" w:tplc="52F88DE8">
      <w:numFmt w:val="bullet"/>
      <w:lvlText w:val="•"/>
      <w:lvlJc w:val="left"/>
      <w:pPr>
        <w:ind w:left="2988" w:hanging="240"/>
      </w:pPr>
      <w:rPr>
        <w:rFonts w:hint="default"/>
        <w:lang w:val="sq-AL" w:eastAsia="en-US" w:bidi="ar-SA"/>
      </w:rPr>
    </w:lvl>
    <w:lvl w:ilvl="3" w:tplc="6AB896E0">
      <w:numFmt w:val="bullet"/>
      <w:lvlText w:val="•"/>
      <w:lvlJc w:val="left"/>
      <w:pPr>
        <w:ind w:left="4032" w:hanging="240"/>
      </w:pPr>
      <w:rPr>
        <w:rFonts w:hint="default"/>
        <w:lang w:val="sq-AL" w:eastAsia="en-US" w:bidi="ar-SA"/>
      </w:rPr>
    </w:lvl>
    <w:lvl w:ilvl="4" w:tplc="833AA676">
      <w:numFmt w:val="bullet"/>
      <w:lvlText w:val="•"/>
      <w:lvlJc w:val="left"/>
      <w:pPr>
        <w:ind w:left="5076" w:hanging="240"/>
      </w:pPr>
      <w:rPr>
        <w:rFonts w:hint="default"/>
        <w:lang w:val="sq-AL" w:eastAsia="en-US" w:bidi="ar-SA"/>
      </w:rPr>
    </w:lvl>
    <w:lvl w:ilvl="5" w:tplc="97CE5A50">
      <w:numFmt w:val="bullet"/>
      <w:lvlText w:val="•"/>
      <w:lvlJc w:val="left"/>
      <w:pPr>
        <w:ind w:left="6120" w:hanging="240"/>
      </w:pPr>
      <w:rPr>
        <w:rFonts w:hint="default"/>
        <w:lang w:val="sq-AL" w:eastAsia="en-US" w:bidi="ar-SA"/>
      </w:rPr>
    </w:lvl>
    <w:lvl w:ilvl="6" w:tplc="05A4BF80">
      <w:numFmt w:val="bullet"/>
      <w:lvlText w:val="•"/>
      <w:lvlJc w:val="left"/>
      <w:pPr>
        <w:ind w:left="7164" w:hanging="240"/>
      </w:pPr>
      <w:rPr>
        <w:rFonts w:hint="default"/>
        <w:lang w:val="sq-AL" w:eastAsia="en-US" w:bidi="ar-SA"/>
      </w:rPr>
    </w:lvl>
    <w:lvl w:ilvl="7" w:tplc="236E8A24">
      <w:numFmt w:val="bullet"/>
      <w:lvlText w:val="•"/>
      <w:lvlJc w:val="left"/>
      <w:pPr>
        <w:ind w:left="8208" w:hanging="240"/>
      </w:pPr>
      <w:rPr>
        <w:rFonts w:hint="default"/>
        <w:lang w:val="sq-AL" w:eastAsia="en-US" w:bidi="ar-SA"/>
      </w:rPr>
    </w:lvl>
    <w:lvl w:ilvl="8" w:tplc="F5880088">
      <w:numFmt w:val="bullet"/>
      <w:lvlText w:val="•"/>
      <w:lvlJc w:val="left"/>
      <w:pPr>
        <w:ind w:left="9252" w:hanging="240"/>
      </w:pPr>
      <w:rPr>
        <w:rFonts w:hint="default"/>
        <w:lang w:val="sq-A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A2"/>
    <w:rsid w:val="00015596"/>
    <w:rsid w:val="00023C63"/>
    <w:rsid w:val="000361CA"/>
    <w:rsid w:val="00036EE6"/>
    <w:rsid w:val="00053827"/>
    <w:rsid w:val="0008443D"/>
    <w:rsid w:val="000D2B1F"/>
    <w:rsid w:val="000E0E1A"/>
    <w:rsid w:val="00100C46"/>
    <w:rsid w:val="00113525"/>
    <w:rsid w:val="0012689C"/>
    <w:rsid w:val="00127209"/>
    <w:rsid w:val="00132DA1"/>
    <w:rsid w:val="00134C2E"/>
    <w:rsid w:val="00140FCA"/>
    <w:rsid w:val="00143C66"/>
    <w:rsid w:val="00156E55"/>
    <w:rsid w:val="00180953"/>
    <w:rsid w:val="00181225"/>
    <w:rsid w:val="00184365"/>
    <w:rsid w:val="00190841"/>
    <w:rsid w:val="00190AB7"/>
    <w:rsid w:val="001A544E"/>
    <w:rsid w:val="001B50D0"/>
    <w:rsid w:val="001C03F4"/>
    <w:rsid w:val="001C21F3"/>
    <w:rsid w:val="001D030A"/>
    <w:rsid w:val="001D2707"/>
    <w:rsid w:val="001D3B61"/>
    <w:rsid w:val="001D521E"/>
    <w:rsid w:val="001D57C3"/>
    <w:rsid w:val="001E2FBF"/>
    <w:rsid w:val="001F0182"/>
    <w:rsid w:val="001F051F"/>
    <w:rsid w:val="001F3897"/>
    <w:rsid w:val="00201DA4"/>
    <w:rsid w:val="00223974"/>
    <w:rsid w:val="00244918"/>
    <w:rsid w:val="00246648"/>
    <w:rsid w:val="002507F9"/>
    <w:rsid w:val="0026214C"/>
    <w:rsid w:val="00264CEC"/>
    <w:rsid w:val="00272A37"/>
    <w:rsid w:val="00277EC7"/>
    <w:rsid w:val="0029533E"/>
    <w:rsid w:val="00296520"/>
    <w:rsid w:val="002A53AB"/>
    <w:rsid w:val="002D1D66"/>
    <w:rsid w:val="002E2CAC"/>
    <w:rsid w:val="002E7602"/>
    <w:rsid w:val="002F1349"/>
    <w:rsid w:val="002F31BD"/>
    <w:rsid w:val="002F7D1B"/>
    <w:rsid w:val="00301BDC"/>
    <w:rsid w:val="00325FA9"/>
    <w:rsid w:val="003361DE"/>
    <w:rsid w:val="00340660"/>
    <w:rsid w:val="00345F65"/>
    <w:rsid w:val="003471AB"/>
    <w:rsid w:val="0035209B"/>
    <w:rsid w:val="003535CC"/>
    <w:rsid w:val="00354BC3"/>
    <w:rsid w:val="00367447"/>
    <w:rsid w:val="00381277"/>
    <w:rsid w:val="003A1AC0"/>
    <w:rsid w:val="003B091A"/>
    <w:rsid w:val="003C41C0"/>
    <w:rsid w:val="003D4028"/>
    <w:rsid w:val="003D6915"/>
    <w:rsid w:val="003F055E"/>
    <w:rsid w:val="003F09E0"/>
    <w:rsid w:val="003F21AC"/>
    <w:rsid w:val="00400959"/>
    <w:rsid w:val="0040671E"/>
    <w:rsid w:val="00406995"/>
    <w:rsid w:val="00421566"/>
    <w:rsid w:val="00422489"/>
    <w:rsid w:val="004468E2"/>
    <w:rsid w:val="00454BAA"/>
    <w:rsid w:val="00454D03"/>
    <w:rsid w:val="004563A3"/>
    <w:rsid w:val="00456578"/>
    <w:rsid w:val="004657E7"/>
    <w:rsid w:val="00483D56"/>
    <w:rsid w:val="004A286B"/>
    <w:rsid w:val="004B7636"/>
    <w:rsid w:val="004C7C8C"/>
    <w:rsid w:val="004D11A9"/>
    <w:rsid w:val="004D5969"/>
    <w:rsid w:val="004E0FD3"/>
    <w:rsid w:val="004E519B"/>
    <w:rsid w:val="00510C3D"/>
    <w:rsid w:val="0051364A"/>
    <w:rsid w:val="005338B4"/>
    <w:rsid w:val="00534679"/>
    <w:rsid w:val="005364A1"/>
    <w:rsid w:val="00565788"/>
    <w:rsid w:val="00585641"/>
    <w:rsid w:val="00591E5E"/>
    <w:rsid w:val="00592F43"/>
    <w:rsid w:val="005B0B8F"/>
    <w:rsid w:val="005B5994"/>
    <w:rsid w:val="005B628E"/>
    <w:rsid w:val="005D0CFF"/>
    <w:rsid w:val="005E49AF"/>
    <w:rsid w:val="005F0632"/>
    <w:rsid w:val="005F27E0"/>
    <w:rsid w:val="005F4D10"/>
    <w:rsid w:val="00610A55"/>
    <w:rsid w:val="00640E10"/>
    <w:rsid w:val="00651862"/>
    <w:rsid w:val="006526A2"/>
    <w:rsid w:val="00652C60"/>
    <w:rsid w:val="006634F5"/>
    <w:rsid w:val="00665E1D"/>
    <w:rsid w:val="006665D8"/>
    <w:rsid w:val="006878B2"/>
    <w:rsid w:val="006A22BC"/>
    <w:rsid w:val="006B3D26"/>
    <w:rsid w:val="006D0666"/>
    <w:rsid w:val="006D3C6D"/>
    <w:rsid w:val="006E29FF"/>
    <w:rsid w:val="006F106B"/>
    <w:rsid w:val="00701A50"/>
    <w:rsid w:val="007138CA"/>
    <w:rsid w:val="00721463"/>
    <w:rsid w:val="00730DB1"/>
    <w:rsid w:val="007319D2"/>
    <w:rsid w:val="00742AEF"/>
    <w:rsid w:val="00742EE5"/>
    <w:rsid w:val="00770D78"/>
    <w:rsid w:val="00777415"/>
    <w:rsid w:val="00792A6A"/>
    <w:rsid w:val="007A2897"/>
    <w:rsid w:val="007A477E"/>
    <w:rsid w:val="007B03E9"/>
    <w:rsid w:val="007B7D79"/>
    <w:rsid w:val="007C3D22"/>
    <w:rsid w:val="007C5F29"/>
    <w:rsid w:val="007D0A62"/>
    <w:rsid w:val="007F153E"/>
    <w:rsid w:val="0081252F"/>
    <w:rsid w:val="008169E5"/>
    <w:rsid w:val="00823455"/>
    <w:rsid w:val="00835D79"/>
    <w:rsid w:val="00836633"/>
    <w:rsid w:val="00851B39"/>
    <w:rsid w:val="00855902"/>
    <w:rsid w:val="00871121"/>
    <w:rsid w:val="00887664"/>
    <w:rsid w:val="00887EFC"/>
    <w:rsid w:val="008B1338"/>
    <w:rsid w:val="008B6C98"/>
    <w:rsid w:val="008D4346"/>
    <w:rsid w:val="008D7542"/>
    <w:rsid w:val="008E2A7F"/>
    <w:rsid w:val="0091018D"/>
    <w:rsid w:val="00910B7B"/>
    <w:rsid w:val="00923FB0"/>
    <w:rsid w:val="009307C6"/>
    <w:rsid w:val="0093269B"/>
    <w:rsid w:val="00956C78"/>
    <w:rsid w:val="00964666"/>
    <w:rsid w:val="00981918"/>
    <w:rsid w:val="009851DE"/>
    <w:rsid w:val="009865C7"/>
    <w:rsid w:val="009A6C87"/>
    <w:rsid w:val="009B2232"/>
    <w:rsid w:val="009B76AE"/>
    <w:rsid w:val="009C3681"/>
    <w:rsid w:val="00A14FBF"/>
    <w:rsid w:val="00A15831"/>
    <w:rsid w:val="00A231ED"/>
    <w:rsid w:val="00A2688A"/>
    <w:rsid w:val="00A30D08"/>
    <w:rsid w:val="00A40BAC"/>
    <w:rsid w:val="00A50032"/>
    <w:rsid w:val="00A517E8"/>
    <w:rsid w:val="00A52B66"/>
    <w:rsid w:val="00A53150"/>
    <w:rsid w:val="00A531EE"/>
    <w:rsid w:val="00A54B58"/>
    <w:rsid w:val="00A73E7E"/>
    <w:rsid w:val="00AA006E"/>
    <w:rsid w:val="00AC1F47"/>
    <w:rsid w:val="00AC40D7"/>
    <w:rsid w:val="00AC49DD"/>
    <w:rsid w:val="00AC5B42"/>
    <w:rsid w:val="00AD7207"/>
    <w:rsid w:val="00B018FF"/>
    <w:rsid w:val="00B02ABC"/>
    <w:rsid w:val="00B033CB"/>
    <w:rsid w:val="00B04F02"/>
    <w:rsid w:val="00B201FD"/>
    <w:rsid w:val="00B2721E"/>
    <w:rsid w:val="00B314DE"/>
    <w:rsid w:val="00B37010"/>
    <w:rsid w:val="00B406C3"/>
    <w:rsid w:val="00B42944"/>
    <w:rsid w:val="00B536E7"/>
    <w:rsid w:val="00B678B4"/>
    <w:rsid w:val="00B71B0C"/>
    <w:rsid w:val="00B930FE"/>
    <w:rsid w:val="00B93BAA"/>
    <w:rsid w:val="00B9785E"/>
    <w:rsid w:val="00BA184A"/>
    <w:rsid w:val="00BA2B85"/>
    <w:rsid w:val="00BC05A8"/>
    <w:rsid w:val="00BC178C"/>
    <w:rsid w:val="00BC3632"/>
    <w:rsid w:val="00BD0438"/>
    <w:rsid w:val="00BF06AD"/>
    <w:rsid w:val="00BF06D7"/>
    <w:rsid w:val="00C223C7"/>
    <w:rsid w:val="00C22722"/>
    <w:rsid w:val="00C30FC7"/>
    <w:rsid w:val="00C33655"/>
    <w:rsid w:val="00C66945"/>
    <w:rsid w:val="00C715AF"/>
    <w:rsid w:val="00C7211B"/>
    <w:rsid w:val="00C7439D"/>
    <w:rsid w:val="00C87442"/>
    <w:rsid w:val="00C96F07"/>
    <w:rsid w:val="00C97CB8"/>
    <w:rsid w:val="00CB507C"/>
    <w:rsid w:val="00CC6AC8"/>
    <w:rsid w:val="00CD3567"/>
    <w:rsid w:val="00CE190C"/>
    <w:rsid w:val="00CF002C"/>
    <w:rsid w:val="00D00521"/>
    <w:rsid w:val="00D160C0"/>
    <w:rsid w:val="00D256E2"/>
    <w:rsid w:val="00D34607"/>
    <w:rsid w:val="00D43510"/>
    <w:rsid w:val="00D43CFD"/>
    <w:rsid w:val="00D51829"/>
    <w:rsid w:val="00D763FD"/>
    <w:rsid w:val="00D9340C"/>
    <w:rsid w:val="00DA27F9"/>
    <w:rsid w:val="00DA42EF"/>
    <w:rsid w:val="00DA656D"/>
    <w:rsid w:val="00DB4DED"/>
    <w:rsid w:val="00DC3966"/>
    <w:rsid w:val="00DC4028"/>
    <w:rsid w:val="00DC74FB"/>
    <w:rsid w:val="00DF48C2"/>
    <w:rsid w:val="00DF593A"/>
    <w:rsid w:val="00E36BE8"/>
    <w:rsid w:val="00E42A91"/>
    <w:rsid w:val="00E51122"/>
    <w:rsid w:val="00E528B9"/>
    <w:rsid w:val="00E53112"/>
    <w:rsid w:val="00E549CA"/>
    <w:rsid w:val="00E66E68"/>
    <w:rsid w:val="00E70D50"/>
    <w:rsid w:val="00E939F1"/>
    <w:rsid w:val="00EB2613"/>
    <w:rsid w:val="00EE611E"/>
    <w:rsid w:val="00EF4371"/>
    <w:rsid w:val="00EF46C5"/>
    <w:rsid w:val="00F07808"/>
    <w:rsid w:val="00F23A35"/>
    <w:rsid w:val="00F72A72"/>
    <w:rsid w:val="00F94B21"/>
    <w:rsid w:val="00FB1A3B"/>
    <w:rsid w:val="00FB1E2F"/>
    <w:rsid w:val="00FB5150"/>
    <w:rsid w:val="00FB5F71"/>
    <w:rsid w:val="00FC2C04"/>
    <w:rsid w:val="00FD0FEE"/>
    <w:rsid w:val="00FE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DA277"/>
  <w15:docId w15:val="{14E3A86A-06BF-41FF-90F0-AE437F64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spacing w:before="78"/>
      <w:ind w:left="1368" w:hanging="36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5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7"/>
      <w:ind w:left="5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644" w:lineRule="exact"/>
      <w:ind w:left="2117"/>
    </w:pPr>
    <w:rPr>
      <w:b/>
      <w:bCs/>
      <w:i/>
      <w:i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780" w:hanging="24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1B50D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50D0"/>
    <w:rPr>
      <w:color w:val="954F72"/>
      <w:u w:val="single"/>
    </w:rPr>
  </w:style>
  <w:style w:type="paragraph" w:customStyle="1" w:styleId="msonormal0">
    <w:name w:val="msonormal"/>
    <w:basedOn w:val="Normal"/>
    <w:rsid w:val="001B50D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3">
    <w:name w:val="xl63"/>
    <w:basedOn w:val="Normal"/>
    <w:rsid w:val="001B50D0"/>
    <w:pPr>
      <w:widowControl/>
      <w:autoSpaceDE/>
      <w:autoSpaceDN/>
      <w:spacing w:before="100" w:beforeAutospacing="1" w:after="100" w:afterAutospacing="1"/>
    </w:pPr>
    <w:rPr>
      <w:b/>
      <w:bCs/>
      <w:color w:val="000000"/>
      <w:sz w:val="24"/>
      <w:szCs w:val="24"/>
      <w:lang w:val="en-US"/>
    </w:rPr>
  </w:style>
  <w:style w:type="paragraph" w:customStyle="1" w:styleId="xl64">
    <w:name w:val="xl64"/>
    <w:basedOn w:val="Normal"/>
    <w:rsid w:val="001B50D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9CCFF"/>
      <w:autoSpaceDE/>
      <w:autoSpaceDN/>
      <w:spacing w:before="100" w:beforeAutospacing="1" w:after="100" w:afterAutospacing="1"/>
    </w:pPr>
    <w:rPr>
      <w:b/>
      <w:bCs/>
      <w:color w:val="000000"/>
      <w:sz w:val="16"/>
      <w:szCs w:val="16"/>
      <w:lang w:val="en-US"/>
    </w:rPr>
  </w:style>
  <w:style w:type="paragraph" w:customStyle="1" w:styleId="xl65">
    <w:name w:val="xl65"/>
    <w:basedOn w:val="Normal"/>
    <w:rsid w:val="001B50D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9CCFF"/>
      <w:autoSpaceDE/>
      <w:autoSpaceDN/>
      <w:spacing w:before="100" w:beforeAutospacing="1" w:after="100" w:afterAutospacing="1"/>
      <w:jc w:val="center"/>
    </w:pPr>
    <w:rPr>
      <w:b/>
      <w:bCs/>
      <w:color w:val="000000"/>
      <w:sz w:val="16"/>
      <w:szCs w:val="16"/>
      <w:lang w:val="en-US"/>
    </w:rPr>
  </w:style>
  <w:style w:type="paragraph" w:customStyle="1" w:styleId="xl66">
    <w:name w:val="xl66"/>
    <w:basedOn w:val="Normal"/>
    <w:rsid w:val="001B50D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autoSpaceDE/>
      <w:autoSpaceDN/>
      <w:spacing w:before="100" w:beforeAutospacing="1" w:after="100" w:afterAutospacing="1"/>
      <w:jc w:val="center"/>
    </w:pPr>
    <w:rPr>
      <w:b/>
      <w:bCs/>
      <w:color w:val="000000"/>
      <w:sz w:val="16"/>
      <w:szCs w:val="16"/>
      <w:lang w:val="en-US"/>
    </w:rPr>
  </w:style>
  <w:style w:type="paragraph" w:customStyle="1" w:styleId="xl67">
    <w:name w:val="xl67"/>
    <w:basedOn w:val="Normal"/>
    <w:rsid w:val="001B50D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9CCFF"/>
      <w:autoSpaceDE/>
      <w:autoSpaceDN/>
      <w:spacing w:before="100" w:beforeAutospacing="1" w:after="100" w:afterAutospacing="1"/>
      <w:jc w:val="center"/>
    </w:pPr>
    <w:rPr>
      <w:b/>
      <w:bCs/>
      <w:color w:val="000000"/>
      <w:sz w:val="16"/>
      <w:szCs w:val="16"/>
      <w:lang w:val="en-US"/>
    </w:rPr>
  </w:style>
  <w:style w:type="paragraph" w:customStyle="1" w:styleId="xl68">
    <w:name w:val="xl68"/>
    <w:basedOn w:val="Normal"/>
    <w:rsid w:val="001B50D0"/>
    <w:pPr>
      <w:widowControl/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  <w:lang w:val="en-US"/>
    </w:rPr>
  </w:style>
  <w:style w:type="paragraph" w:customStyle="1" w:styleId="xl69">
    <w:name w:val="xl69"/>
    <w:basedOn w:val="Normal"/>
    <w:rsid w:val="001B50D0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  <w:lang w:val="en-US"/>
    </w:rPr>
  </w:style>
  <w:style w:type="paragraph" w:customStyle="1" w:styleId="xl70">
    <w:name w:val="xl70"/>
    <w:basedOn w:val="Normal"/>
    <w:rsid w:val="001B50D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  <w:lang w:val="en-US"/>
    </w:rPr>
  </w:style>
  <w:style w:type="paragraph" w:customStyle="1" w:styleId="xl71">
    <w:name w:val="xl71"/>
    <w:basedOn w:val="Normal"/>
    <w:rsid w:val="001B50D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  <w:lang w:val="en-US"/>
    </w:rPr>
  </w:style>
  <w:style w:type="paragraph" w:customStyle="1" w:styleId="xl72">
    <w:name w:val="xl72"/>
    <w:basedOn w:val="Normal"/>
    <w:rsid w:val="001B50D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  <w:lang w:val="en-US"/>
    </w:rPr>
  </w:style>
  <w:style w:type="paragraph" w:customStyle="1" w:styleId="xl73">
    <w:name w:val="xl73"/>
    <w:basedOn w:val="Normal"/>
    <w:rsid w:val="001B50D0"/>
    <w:pPr>
      <w:widowControl/>
      <w:pBdr>
        <w:left w:val="single" w:sz="8" w:space="0" w:color="auto"/>
        <w:bottom w:val="single" w:sz="8" w:space="0" w:color="auto"/>
      </w:pBdr>
      <w:shd w:val="clear" w:color="000000" w:fill="D8D8D8"/>
      <w:autoSpaceDE/>
      <w:autoSpaceDN/>
      <w:spacing w:before="100" w:beforeAutospacing="1" w:after="100" w:afterAutospacing="1"/>
    </w:pPr>
    <w:rPr>
      <w:b/>
      <w:bCs/>
      <w:color w:val="000000"/>
      <w:sz w:val="16"/>
      <w:szCs w:val="16"/>
      <w:lang w:val="en-US"/>
    </w:rPr>
  </w:style>
  <w:style w:type="paragraph" w:customStyle="1" w:styleId="xl74">
    <w:name w:val="xl74"/>
    <w:basedOn w:val="Normal"/>
    <w:rsid w:val="001B50D0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/>
    </w:rPr>
  </w:style>
  <w:style w:type="paragraph" w:customStyle="1" w:styleId="xl75">
    <w:name w:val="xl75"/>
    <w:basedOn w:val="Normal"/>
    <w:rsid w:val="001B50D0"/>
    <w:pPr>
      <w:widowControl/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color w:val="000000"/>
      <w:sz w:val="16"/>
      <w:szCs w:val="16"/>
      <w:lang w:val="en-US"/>
    </w:rPr>
  </w:style>
  <w:style w:type="paragraph" w:customStyle="1" w:styleId="xl76">
    <w:name w:val="xl76"/>
    <w:basedOn w:val="Normal"/>
    <w:rsid w:val="001B50D0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color w:val="000000"/>
      <w:sz w:val="16"/>
      <w:szCs w:val="16"/>
      <w:lang w:val="en-US"/>
    </w:rPr>
  </w:style>
  <w:style w:type="paragraph" w:customStyle="1" w:styleId="xl77">
    <w:name w:val="xl77"/>
    <w:basedOn w:val="Normal"/>
    <w:rsid w:val="001B50D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val="en-US"/>
    </w:rPr>
  </w:style>
  <w:style w:type="paragraph" w:customStyle="1" w:styleId="xl78">
    <w:name w:val="xl78"/>
    <w:basedOn w:val="Normal"/>
    <w:rsid w:val="001B50D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val="en-US"/>
    </w:rPr>
  </w:style>
  <w:style w:type="paragraph" w:customStyle="1" w:styleId="xl79">
    <w:name w:val="xl79"/>
    <w:basedOn w:val="Normal"/>
    <w:rsid w:val="001B50D0"/>
    <w:pPr>
      <w:widowControl/>
      <w:pBdr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val="en-US"/>
    </w:rPr>
  </w:style>
  <w:style w:type="paragraph" w:customStyle="1" w:styleId="xl80">
    <w:name w:val="xl80"/>
    <w:basedOn w:val="Normal"/>
    <w:rsid w:val="001B50D0"/>
    <w:pPr>
      <w:widowControl/>
      <w:pBdr>
        <w:left w:val="single" w:sz="8" w:space="0" w:color="auto"/>
        <w:bottom w:val="single" w:sz="8" w:space="0" w:color="auto"/>
      </w:pBdr>
      <w:shd w:val="clear" w:color="000000" w:fill="CCCCFF"/>
      <w:autoSpaceDE/>
      <w:autoSpaceDN/>
      <w:spacing w:before="100" w:beforeAutospacing="1" w:after="100" w:afterAutospacing="1"/>
    </w:pPr>
    <w:rPr>
      <w:b/>
      <w:bCs/>
      <w:sz w:val="16"/>
      <w:szCs w:val="16"/>
      <w:lang w:val="en-US"/>
    </w:rPr>
  </w:style>
  <w:style w:type="paragraph" w:customStyle="1" w:styleId="xl81">
    <w:name w:val="xl81"/>
    <w:basedOn w:val="Normal"/>
    <w:rsid w:val="001B50D0"/>
    <w:pPr>
      <w:widowControl/>
      <w:pBdr>
        <w:bottom w:val="single" w:sz="8" w:space="0" w:color="auto"/>
        <w:right w:val="single" w:sz="8" w:space="0" w:color="auto"/>
      </w:pBdr>
      <w:shd w:val="clear" w:color="000000" w:fill="CCCCFF"/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/>
    </w:rPr>
  </w:style>
  <w:style w:type="paragraph" w:customStyle="1" w:styleId="xl82">
    <w:name w:val="xl82"/>
    <w:basedOn w:val="Normal"/>
    <w:rsid w:val="001B50D0"/>
    <w:pPr>
      <w:widowControl/>
      <w:pBdr>
        <w:bottom w:val="single" w:sz="8" w:space="0" w:color="auto"/>
        <w:right w:val="single" w:sz="8" w:space="0" w:color="auto"/>
      </w:pBdr>
      <w:shd w:val="clear" w:color="000000" w:fill="CCCCFF"/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/>
    </w:rPr>
  </w:style>
  <w:style w:type="paragraph" w:customStyle="1" w:styleId="xl83">
    <w:name w:val="xl83"/>
    <w:basedOn w:val="Normal"/>
    <w:rsid w:val="001B50D0"/>
    <w:pPr>
      <w:widowControl/>
      <w:pBdr>
        <w:bottom w:val="single" w:sz="8" w:space="0" w:color="auto"/>
        <w:right w:val="single" w:sz="4" w:space="0" w:color="auto"/>
      </w:pBdr>
      <w:shd w:val="clear" w:color="000000" w:fill="CCCCFF"/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/>
    </w:rPr>
  </w:style>
  <w:style w:type="paragraph" w:customStyle="1" w:styleId="xl84">
    <w:name w:val="xl84"/>
    <w:basedOn w:val="Normal"/>
    <w:rsid w:val="001B50D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color w:val="000000"/>
      <w:sz w:val="16"/>
      <w:szCs w:val="16"/>
      <w:lang w:val="en-US"/>
    </w:rPr>
  </w:style>
  <w:style w:type="paragraph" w:customStyle="1" w:styleId="xl85">
    <w:name w:val="xl85"/>
    <w:basedOn w:val="Normal"/>
    <w:rsid w:val="001B50D0"/>
    <w:pPr>
      <w:widowControl/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val="en-US"/>
    </w:rPr>
  </w:style>
  <w:style w:type="paragraph" w:customStyle="1" w:styleId="xl86">
    <w:name w:val="xl86"/>
    <w:basedOn w:val="Normal"/>
    <w:rsid w:val="001B50D0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16"/>
      <w:szCs w:val="16"/>
      <w:lang w:val="en-US"/>
    </w:rPr>
  </w:style>
  <w:style w:type="paragraph" w:customStyle="1" w:styleId="xl87">
    <w:name w:val="xl87"/>
    <w:basedOn w:val="Normal"/>
    <w:rsid w:val="001B50D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val="en-US"/>
    </w:rPr>
  </w:style>
  <w:style w:type="paragraph" w:customStyle="1" w:styleId="xl88">
    <w:name w:val="xl88"/>
    <w:basedOn w:val="Normal"/>
    <w:rsid w:val="001B50D0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CCFF"/>
      <w:autoSpaceDE/>
      <w:autoSpaceDN/>
      <w:spacing w:before="100" w:beforeAutospacing="1" w:after="100" w:afterAutospacing="1"/>
    </w:pPr>
    <w:rPr>
      <w:b/>
      <w:bCs/>
      <w:color w:val="000000"/>
      <w:sz w:val="16"/>
      <w:szCs w:val="16"/>
      <w:lang w:val="en-US"/>
    </w:rPr>
  </w:style>
  <w:style w:type="paragraph" w:customStyle="1" w:styleId="xl89">
    <w:name w:val="xl89"/>
    <w:basedOn w:val="Normal"/>
    <w:rsid w:val="001B50D0"/>
    <w:pPr>
      <w:widowControl/>
      <w:pBdr>
        <w:bottom w:val="single" w:sz="8" w:space="0" w:color="auto"/>
        <w:right w:val="single" w:sz="8" w:space="0" w:color="auto"/>
      </w:pBdr>
      <w:shd w:val="clear" w:color="000000" w:fill="CCCCFF"/>
      <w:autoSpaceDE/>
      <w:autoSpaceDN/>
      <w:spacing w:before="100" w:beforeAutospacing="1" w:after="100" w:afterAutospacing="1"/>
    </w:pPr>
    <w:rPr>
      <w:b/>
      <w:bCs/>
      <w:color w:val="000000"/>
      <w:sz w:val="16"/>
      <w:szCs w:val="16"/>
      <w:lang w:val="en-US"/>
    </w:rPr>
  </w:style>
  <w:style w:type="paragraph" w:customStyle="1" w:styleId="xl90">
    <w:name w:val="xl90"/>
    <w:basedOn w:val="Normal"/>
    <w:rsid w:val="001B50D0"/>
    <w:pPr>
      <w:widowControl/>
      <w:pBdr>
        <w:bottom w:val="single" w:sz="8" w:space="0" w:color="auto"/>
        <w:right w:val="single" w:sz="8" w:space="0" w:color="auto"/>
      </w:pBdr>
      <w:shd w:val="clear" w:color="000000" w:fill="CCCCFF"/>
      <w:autoSpaceDE/>
      <w:autoSpaceDN/>
      <w:spacing w:before="100" w:beforeAutospacing="1" w:after="100" w:afterAutospacing="1"/>
    </w:pPr>
    <w:rPr>
      <w:b/>
      <w:bCs/>
      <w:color w:val="000000"/>
      <w:sz w:val="16"/>
      <w:szCs w:val="16"/>
      <w:lang w:val="en-US"/>
    </w:rPr>
  </w:style>
  <w:style w:type="paragraph" w:customStyle="1" w:styleId="xl91">
    <w:name w:val="xl91"/>
    <w:basedOn w:val="Normal"/>
    <w:rsid w:val="001B50D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CCFF"/>
      <w:autoSpaceDE/>
      <w:autoSpaceDN/>
      <w:spacing w:before="100" w:beforeAutospacing="1" w:after="100" w:afterAutospacing="1"/>
    </w:pPr>
    <w:rPr>
      <w:b/>
      <w:bCs/>
      <w:color w:val="000000"/>
      <w:sz w:val="16"/>
      <w:szCs w:val="16"/>
      <w:lang w:val="en-US"/>
    </w:rPr>
  </w:style>
  <w:style w:type="paragraph" w:customStyle="1" w:styleId="xl92">
    <w:name w:val="xl92"/>
    <w:basedOn w:val="Normal"/>
    <w:rsid w:val="001B50D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color w:val="000000"/>
      <w:sz w:val="16"/>
      <w:szCs w:val="16"/>
      <w:lang w:val="en-US"/>
    </w:rPr>
  </w:style>
  <w:style w:type="paragraph" w:customStyle="1" w:styleId="xl93">
    <w:name w:val="xl93"/>
    <w:basedOn w:val="Normal"/>
    <w:rsid w:val="001B50D0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/>
    </w:rPr>
  </w:style>
  <w:style w:type="paragraph" w:customStyle="1" w:styleId="xl94">
    <w:name w:val="xl94"/>
    <w:basedOn w:val="Normal"/>
    <w:rsid w:val="001B50D0"/>
    <w:pPr>
      <w:widowControl/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/>
    </w:rPr>
  </w:style>
  <w:style w:type="paragraph" w:customStyle="1" w:styleId="xl95">
    <w:name w:val="xl95"/>
    <w:basedOn w:val="Normal"/>
    <w:rsid w:val="001B50D0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val="en-US"/>
    </w:rPr>
  </w:style>
  <w:style w:type="paragraph" w:customStyle="1" w:styleId="xl96">
    <w:name w:val="xl96"/>
    <w:basedOn w:val="Normal"/>
    <w:rsid w:val="001B50D0"/>
    <w:pPr>
      <w:widowControl/>
      <w:pBdr>
        <w:left w:val="single" w:sz="8" w:space="0" w:color="auto"/>
        <w:bottom w:val="single" w:sz="8" w:space="0" w:color="auto"/>
      </w:pBdr>
      <w:shd w:val="clear" w:color="000000" w:fill="FFFFCC"/>
      <w:autoSpaceDE/>
      <w:autoSpaceDN/>
      <w:spacing w:before="100" w:beforeAutospacing="1" w:after="100" w:afterAutospacing="1"/>
    </w:pPr>
    <w:rPr>
      <w:b/>
      <w:bCs/>
      <w:color w:val="000000"/>
      <w:sz w:val="16"/>
      <w:szCs w:val="16"/>
      <w:lang w:val="en-US"/>
    </w:rPr>
  </w:style>
  <w:style w:type="paragraph" w:customStyle="1" w:styleId="xl97">
    <w:name w:val="xl97"/>
    <w:basedOn w:val="Normal"/>
    <w:rsid w:val="001B50D0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/>
    </w:rPr>
  </w:style>
  <w:style w:type="paragraph" w:customStyle="1" w:styleId="xl98">
    <w:name w:val="xl98"/>
    <w:basedOn w:val="Normal"/>
    <w:rsid w:val="001B50D0"/>
    <w:pPr>
      <w:widowControl/>
      <w:pBdr>
        <w:bottom w:val="single" w:sz="8" w:space="0" w:color="auto"/>
        <w:right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/>
    </w:rPr>
  </w:style>
  <w:style w:type="paragraph" w:customStyle="1" w:styleId="xl99">
    <w:name w:val="xl99"/>
    <w:basedOn w:val="Normal"/>
    <w:rsid w:val="001B50D0"/>
    <w:pPr>
      <w:widowControl/>
      <w:pBdr>
        <w:bottom w:val="single" w:sz="8" w:space="0" w:color="auto"/>
        <w:right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/>
    </w:rPr>
  </w:style>
  <w:style w:type="paragraph" w:customStyle="1" w:styleId="xl100">
    <w:name w:val="xl100"/>
    <w:basedOn w:val="Normal"/>
    <w:rsid w:val="001B50D0"/>
    <w:pPr>
      <w:widowControl/>
      <w:pBdr>
        <w:bottom w:val="single" w:sz="8" w:space="0" w:color="auto"/>
        <w:right w:val="single" w:sz="4" w:space="0" w:color="auto"/>
      </w:pBdr>
      <w:shd w:val="clear" w:color="000000" w:fill="FFFFCC"/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/>
    </w:rPr>
  </w:style>
  <w:style w:type="paragraph" w:customStyle="1" w:styleId="xl101">
    <w:name w:val="xl101"/>
    <w:basedOn w:val="Normal"/>
    <w:rsid w:val="001B50D0"/>
    <w:pPr>
      <w:widowControl/>
      <w:autoSpaceDE/>
      <w:autoSpaceDN/>
      <w:spacing w:before="100" w:beforeAutospacing="1" w:after="100" w:afterAutospacing="1"/>
    </w:pPr>
    <w:rPr>
      <w:sz w:val="16"/>
      <w:szCs w:val="16"/>
      <w:lang w:val="en-US"/>
    </w:rPr>
  </w:style>
  <w:style w:type="paragraph" w:customStyle="1" w:styleId="xl102">
    <w:name w:val="xl102"/>
    <w:basedOn w:val="Normal"/>
    <w:rsid w:val="001B50D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val="en-US"/>
    </w:rPr>
  </w:style>
  <w:style w:type="paragraph" w:customStyle="1" w:styleId="xl103">
    <w:name w:val="xl103"/>
    <w:basedOn w:val="Normal"/>
    <w:rsid w:val="001B50D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/>
    </w:rPr>
  </w:style>
  <w:style w:type="paragraph" w:customStyle="1" w:styleId="xl104">
    <w:name w:val="xl104"/>
    <w:basedOn w:val="Normal"/>
    <w:rsid w:val="001B50D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/>
    </w:rPr>
  </w:style>
  <w:style w:type="paragraph" w:customStyle="1" w:styleId="xl105">
    <w:name w:val="xl105"/>
    <w:basedOn w:val="Normal"/>
    <w:rsid w:val="001B50D0"/>
    <w:pPr>
      <w:widowControl/>
      <w:pBdr>
        <w:bottom w:val="single" w:sz="8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/>
    </w:rPr>
  </w:style>
  <w:style w:type="paragraph" w:customStyle="1" w:styleId="xl106">
    <w:name w:val="xl106"/>
    <w:basedOn w:val="Normal"/>
    <w:rsid w:val="001B50D0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/>
    </w:rPr>
  </w:style>
  <w:style w:type="paragraph" w:customStyle="1" w:styleId="xl107">
    <w:name w:val="xl107"/>
    <w:basedOn w:val="Normal"/>
    <w:rsid w:val="001B50D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/>
    </w:rPr>
  </w:style>
  <w:style w:type="paragraph" w:customStyle="1" w:styleId="xl108">
    <w:name w:val="xl108"/>
    <w:basedOn w:val="Normal"/>
    <w:rsid w:val="001B50D0"/>
    <w:pPr>
      <w:widowControl/>
      <w:pBdr>
        <w:left w:val="single" w:sz="8" w:space="0" w:color="auto"/>
        <w:bottom w:val="single" w:sz="8" w:space="0" w:color="auto"/>
      </w:pBdr>
      <w:shd w:val="clear" w:color="000000" w:fill="FFFFCC"/>
      <w:autoSpaceDE/>
      <w:autoSpaceDN/>
      <w:spacing w:before="100" w:beforeAutospacing="1" w:after="100" w:afterAutospacing="1"/>
    </w:pPr>
    <w:rPr>
      <w:b/>
      <w:bCs/>
      <w:sz w:val="16"/>
      <w:szCs w:val="16"/>
      <w:lang w:val="en-US"/>
    </w:rPr>
  </w:style>
  <w:style w:type="paragraph" w:customStyle="1" w:styleId="xl109">
    <w:name w:val="xl109"/>
    <w:basedOn w:val="Normal"/>
    <w:rsid w:val="001B50D0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val="en-US"/>
    </w:rPr>
  </w:style>
  <w:style w:type="paragraph" w:customStyle="1" w:styleId="xl110">
    <w:name w:val="xl110"/>
    <w:basedOn w:val="Normal"/>
    <w:rsid w:val="001B50D0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16"/>
      <w:szCs w:val="16"/>
      <w:lang w:val="en-US"/>
    </w:rPr>
  </w:style>
  <w:style w:type="paragraph" w:customStyle="1" w:styleId="xl111">
    <w:name w:val="xl111"/>
    <w:basedOn w:val="Normal"/>
    <w:rsid w:val="001B50D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val="en-US"/>
    </w:rPr>
  </w:style>
  <w:style w:type="paragraph" w:customStyle="1" w:styleId="xl112">
    <w:name w:val="xl112"/>
    <w:basedOn w:val="Normal"/>
    <w:rsid w:val="001B50D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val="en-US"/>
    </w:rPr>
  </w:style>
  <w:style w:type="paragraph" w:customStyle="1" w:styleId="xl113">
    <w:name w:val="xl113"/>
    <w:basedOn w:val="Normal"/>
    <w:rsid w:val="001B50D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</w:pPr>
    <w:rPr>
      <w:color w:val="000000"/>
      <w:sz w:val="16"/>
      <w:szCs w:val="16"/>
      <w:lang w:val="en-US"/>
    </w:rPr>
  </w:style>
  <w:style w:type="paragraph" w:customStyle="1" w:styleId="xl114">
    <w:name w:val="xl114"/>
    <w:basedOn w:val="Normal"/>
    <w:rsid w:val="001B50D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val="en-US"/>
    </w:rPr>
  </w:style>
  <w:style w:type="paragraph" w:customStyle="1" w:styleId="xl115">
    <w:name w:val="xl115"/>
    <w:basedOn w:val="Normal"/>
    <w:rsid w:val="001B50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/>
    </w:rPr>
  </w:style>
  <w:style w:type="paragraph" w:customStyle="1" w:styleId="xl116">
    <w:name w:val="xl116"/>
    <w:basedOn w:val="Normal"/>
    <w:rsid w:val="001B50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/>
    </w:rPr>
  </w:style>
  <w:style w:type="paragraph" w:customStyle="1" w:styleId="xl117">
    <w:name w:val="xl117"/>
    <w:basedOn w:val="Normal"/>
    <w:rsid w:val="001B50D0"/>
    <w:pPr>
      <w:widowControl/>
      <w:pBdr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color w:val="000000"/>
      <w:sz w:val="16"/>
      <w:szCs w:val="16"/>
      <w:lang w:val="en-US"/>
    </w:rPr>
  </w:style>
  <w:style w:type="paragraph" w:customStyle="1" w:styleId="xl118">
    <w:name w:val="xl118"/>
    <w:basedOn w:val="Normal"/>
    <w:rsid w:val="001B50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val="en-US"/>
    </w:rPr>
  </w:style>
  <w:style w:type="paragraph" w:customStyle="1" w:styleId="xl119">
    <w:name w:val="xl119"/>
    <w:basedOn w:val="Normal"/>
    <w:rsid w:val="001B50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val="en-US"/>
    </w:rPr>
  </w:style>
  <w:style w:type="paragraph" w:customStyle="1" w:styleId="xl120">
    <w:name w:val="xl120"/>
    <w:basedOn w:val="Normal"/>
    <w:rsid w:val="001B50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16"/>
      <w:szCs w:val="16"/>
      <w:lang w:val="en-US"/>
    </w:rPr>
  </w:style>
  <w:style w:type="paragraph" w:customStyle="1" w:styleId="xl121">
    <w:name w:val="xl121"/>
    <w:basedOn w:val="Normal"/>
    <w:rsid w:val="001B50D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color w:val="000000"/>
      <w:sz w:val="16"/>
      <w:szCs w:val="16"/>
      <w:lang w:val="en-US"/>
    </w:rPr>
  </w:style>
  <w:style w:type="paragraph" w:customStyle="1" w:styleId="xl122">
    <w:name w:val="xl122"/>
    <w:basedOn w:val="Normal"/>
    <w:rsid w:val="001B50D0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val="en-US"/>
    </w:rPr>
  </w:style>
  <w:style w:type="paragraph" w:customStyle="1" w:styleId="xl123">
    <w:name w:val="xl123"/>
    <w:basedOn w:val="Normal"/>
    <w:rsid w:val="001B50D0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val="en-US"/>
    </w:rPr>
  </w:style>
  <w:style w:type="paragraph" w:customStyle="1" w:styleId="xl124">
    <w:name w:val="xl124"/>
    <w:basedOn w:val="Normal"/>
    <w:rsid w:val="001B50D0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color w:val="000000"/>
      <w:sz w:val="16"/>
      <w:szCs w:val="16"/>
      <w:lang w:val="en-US"/>
    </w:rPr>
  </w:style>
  <w:style w:type="paragraph" w:customStyle="1" w:styleId="xl125">
    <w:name w:val="xl125"/>
    <w:basedOn w:val="Normal"/>
    <w:rsid w:val="001B50D0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val="en-US"/>
    </w:rPr>
  </w:style>
  <w:style w:type="paragraph" w:customStyle="1" w:styleId="xl126">
    <w:name w:val="xl126"/>
    <w:basedOn w:val="Normal"/>
    <w:rsid w:val="001B50D0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/>
    </w:rPr>
  </w:style>
  <w:style w:type="paragraph" w:customStyle="1" w:styleId="xl127">
    <w:name w:val="xl127"/>
    <w:basedOn w:val="Normal"/>
    <w:rsid w:val="001B50D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val="en-US"/>
    </w:rPr>
  </w:style>
  <w:style w:type="paragraph" w:customStyle="1" w:styleId="xl128">
    <w:name w:val="xl128"/>
    <w:basedOn w:val="Normal"/>
    <w:rsid w:val="001B50D0"/>
    <w:pPr>
      <w:widowControl/>
      <w:pBdr>
        <w:bottom w:val="single" w:sz="8" w:space="0" w:color="auto"/>
        <w:right w:val="single" w:sz="8" w:space="0" w:color="auto"/>
      </w:pBdr>
      <w:shd w:val="clear" w:color="000000" w:fill="D8D8D8"/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/>
    </w:rPr>
  </w:style>
  <w:style w:type="paragraph" w:customStyle="1" w:styleId="xl129">
    <w:name w:val="xl129"/>
    <w:basedOn w:val="Normal"/>
    <w:rsid w:val="001B50D0"/>
    <w:pPr>
      <w:widowControl/>
      <w:pBdr>
        <w:bottom w:val="single" w:sz="8" w:space="0" w:color="auto"/>
        <w:right w:val="single" w:sz="4" w:space="0" w:color="auto"/>
      </w:pBdr>
      <w:shd w:val="clear" w:color="000000" w:fill="D8D8D8"/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34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455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8234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455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EA174-8500-4D2E-B8CB-CCF8FCC9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36</Pages>
  <Words>13478</Words>
  <Characters>76829</Characters>
  <Application>Microsoft Office Word</Application>
  <DocSecurity>0</DocSecurity>
  <Lines>640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Musa Ibishi</dc:creator>
  <cp:lastModifiedBy>Fisnik Sylejmani</cp:lastModifiedBy>
  <cp:revision>22</cp:revision>
  <dcterms:created xsi:type="dcterms:W3CDTF">2024-09-17T14:13:00Z</dcterms:created>
  <dcterms:modified xsi:type="dcterms:W3CDTF">2025-08-21T12:19:00Z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2023-08-22T00:00:00Z</vt:filetime>
  </property>
</Properties>
</file>